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Welcome Home</w:t>
      </w:r>
    </w:p>
    <w:p>
      <w:pPr/>
      <w:r>
        <w:t>When my father, Hafiz Ali, went to Çanakkale, my mother was seven months pregnant with me. I never met him. We did not even have a photograph.</w:t>
      </w:r>
    </w:p>
    <w:p>
      <w:pPr>
        <w:spacing w:after="80"/>
      </w:pPr>
      <w:r>
        <w:t>Those were very difficult days. Mobilization, occupation, liberation, poverty, hardship...</w:t>
      </w:r>
    </w:p>
    <w:p>
      <w:pPr>
        <w:spacing w:after="80"/>
      </w:pPr>
      <w:r>
        <w:t>Our childhood was spent constantly running around in search of bread, filled with pain.</w:t>
      </w:r>
    </w:p>
    <w:p>
      <w:pPr>
        <w:spacing w:after="80"/>
      </w:pPr>
      <w:r>
        <w:t>Whenever my mother wanted to go somewhere, she would always come to me and say:</w:t>
      </w:r>
    </w:p>
    <w:p>
      <w:pPr>
        <w:spacing w:after="80"/>
      </w:pPr>
      <w:r>
        <w:t>“Son, I’m going to the market. Tell me at once if your father comes.”</w:t>
      </w:r>
    </w:p>
    <w:p>
      <w:pPr>
        <w:spacing w:after="80"/>
      </w:pPr>
      <w:r>
        <w:t>“I’m going to see relatives. Tell me at once if your father comes.”</w:t>
      </w:r>
    </w:p>
    <w:p>
      <w:pPr>
        <w:spacing w:after="80"/>
      </w:pPr>
      <w:r>
        <w:t>“I’m going next door. Tell me at once if your father comes.”</w:t>
      </w:r>
    </w:p>
    <w:p>
      <w:pPr>
        <w:spacing w:after="80"/>
      </w:pPr>
      <w:r>
        <w:t>She was always watching the road, waiting for him.</w:t>
      </w:r>
    </w:p>
    <w:p>
      <w:pPr/>
      <w:r>
        <w:t>I grew up and opened a shop. Whenever she went out, she stopped there to tell me where she was going. “Let me know if your father comes,” she always added.</w:t>
      </w:r>
    </w:p>
    <w:p>
      <w:pPr/>
      <w:r>
        <w:t>Years passed, and she grew old. Leaning on her cane, she still came to remind me, “Call me if your father returns.”</w:t>
      </w:r>
    </w:p>
    <w:p>
      <w:pPr>
        <w:spacing w:after="80"/>
      </w:pPr>
      <w:r>
        <w:t>One day, she became ill and fell into bed.</w:t>
      </w:r>
    </w:p>
    <w:p>
      <w:pPr/>
      <w:r>
        <w:t>On her deathbed, she thanked us for caring for her and asked our forgiveness. Then she turned to me. “If your father comes, tell him your mother always waited for him.” Suddenly, she looked toward the door and smiled. “Welcome home, my bey. Welcome.” Then she died.</w:t>
      </w:r>
    </w:p>
    <w:p>
      <w:pPr>
        <w:spacing w:after="80"/>
      </w:pPr>
      <w:r>
        <w:t>* * *</w:t>
      </w:r>
    </w:p>
    <w:p>
      <w:pPr>
        <w:spacing w:after="80"/>
      </w:pPr>
      <w:r>
        <w:t>From the memoirs of Cevdet Algalp, an old shoemaker living in Balıkesir.</w:t>
      </w:r>
    </w:p>
    <w:p>
      <w:pPr/>
      <w:r>
        <w:t>Written by: researcher and writer, geography teacher at Bursa Çınar Anatolian High School Mustafa Doğru.</w:t>
      </w:r>
    </w:p>
    <w:p>
      <w:pPr>
        <w:spacing w:after="80"/>
      </w:pPr>
      <w:r>
        <w:t>* * *</w:t>
      </w:r>
    </w:p>
    <w:p>
      <w:pPr>
        <w:spacing w:after="80"/>
      </w:pPr>
      <w:r>
        <w:t>March 18 is the day of the Çanakkale Victory.</w:t>
      </w:r>
    </w:p>
    <w:p>
      <w:pPr/>
      <w:r>
        <w:t>The account reflects on what defeat at Çanakkale in 1915 might have meant: foreign-backed states in Anatolia, conflict among its peoples, and domination by Britain, France, and Italy.</w:t>
      </w:r>
    </w:p>
    <w:p>
      <w:pPr>
        <w:spacing w:after="80"/>
      </w:pPr>
      <w:r>
        <w:t>* * *</w:t>
      </w:r>
    </w:p>
    <w:p>
      <w:pPr>
        <w:keepNext/>
      </w:pPr>
      <w:r>
        <w:t>May all who fell at Çanakkale, including the Azerbaijani soldiers, rest in peace. May no mother spend her life watching the road for someone who will never return.</w:t>
      </w:r>
    </w:p>
    <w:p>
      <w:pPr>
        <w:keepNext/>
        <w:keepLines/>
        <w:spacing w:before="160"/>
      </w:pPr>
      <w:r>
        <w:rPr>
          <w:b/>
        </w:rPr>
        <w:t>Moral:</w:t>
      </w:r>
      <w:r>
        <w:t xml:space="preserve"> A lifetime of waiting bears witness to love and loss. Remember both those who died for their homeland and the families who waited for them.</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Home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