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Am I Poor?</w:t>
      </w:r>
    </w:p>
    <w:p>
      <w:pPr>
        <w:spacing w:after="80"/>
      </w:pPr>
      <w:r>
        <w:t>Once a poor man met Buddha and asked him:</w:t>
      </w:r>
    </w:p>
    <w:p>
      <w:pPr>
        <w:spacing w:after="80"/>
      </w:pPr>
      <w:r>
        <w:t>“Buddha, why am I poor?”</w:t>
      </w:r>
    </w:p>
    <w:p>
      <w:pPr>
        <w:spacing w:after="80"/>
      </w:pPr>
      <w:r>
        <w:t>“Because you share none of your wealth.”</w:t>
      </w:r>
    </w:p>
    <w:p>
      <w:pPr>
        <w:spacing w:after="80"/>
      </w:pPr>
      <w:r>
        <w:t>“But I have nothing to give.”</w:t>
      </w:r>
    </w:p>
    <w:p>
      <w:pPr>
        <w:spacing w:after="80"/>
      </w:pPr>
      <w:r>
        <w:t>“You have five kinds of wealth that you could share.”</w:t>
      </w:r>
    </w:p>
    <w:p>
      <w:pPr>
        <w:spacing w:after="80"/>
      </w:pPr>
      <w:r>
        <w:t>“What are they?”</w:t>
      </w:r>
    </w:p>
    <w:p>
      <w:pPr>
        <w:spacing w:after="80"/>
      </w:pPr>
      <w:r>
        <w:t>The Buddha explained:</w:t>
      </w:r>
    </w:p>
    <w:p>
      <w:pPr>
        <w:spacing w:after="80"/>
      </w:pPr>
      <w:r>
        <w:t>“You can offer a smile.</w:t>
      </w:r>
    </w:p>
    <w:p>
      <w:pPr>
        <w:spacing w:after="80"/>
      </w:pPr>
      <w:r>
        <w:t>“You can look at someone with compassion.</w:t>
      </w:r>
    </w:p>
    <w:p>
      <w:pPr>
        <w:spacing w:after="80"/>
      </w:pPr>
      <w:r>
        <w:t>“You can speak a kind word.</w:t>
      </w:r>
    </w:p>
    <w:p>
      <w:pPr>
        <w:spacing w:after="80"/>
      </w:pPr>
      <w:r>
        <w:t>“You can wish someone happiness.</w:t>
      </w:r>
    </w:p>
    <w:p>
      <w:pPr>
        <w:keepNext/>
        <w:spacing w:after="80"/>
      </w:pPr>
      <w:r>
        <w:t>“And you can lend a helping hand.”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There is always something to give: a smile, a kind word, a compassionate look, a helping hand. A person is as rich as they share.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Am I Poor?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