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75872" w14:textId="4DA8EB9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4" w:name="Story_15"/>
      <w:r>
        <w:rPr>
          <w:rFonts w:ascii="Arial" w:hAnsi="Arial"/>
          <w:b/>
          <w:color w:val="000000"/>
          <w:sz w:val="34"/>
          <w:lang w:val="ky-KG"/>
        </w:rPr>
        <w:t>Аллах берген ырыскы</w:t>
      </w:r>
      <w:bookmarkEnd w:id="10014"/>
    </w:p>
    <w:p w14:paraId="45093AFD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Аллахтын ар бир берген жакшылыгынын өз жоопкерчилиги бар. Адам өзүнө буюрган ырыскыны кандай пайдаланганы үчүн жооп берет:</w:t>
      </w:r>
    </w:p>
    <w:p w14:paraId="0E28C472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 w:rsidRPr="005D100C">
        <w:rPr>
          <w:rFonts w:ascii="Arial" w:hAnsi="Arial"/>
          <w:color w:val="000000"/>
          <w:sz w:val="22"/>
          <w:lang w:val="ky-KG"/>
        </w:rPr>
        <w:t>Бийлик берилсе — адилеттүү болдубу?</w:t>
      </w:r>
    </w:p>
    <w:p w14:paraId="4D0501C2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Жогорку даража берилсе — боорукер болдубу?</w:t>
      </w:r>
    </w:p>
    <w:p w14:paraId="54216018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 w:rsidRPr="005D100C">
        <w:rPr>
          <w:rFonts w:ascii="Arial" w:hAnsi="Arial"/>
          <w:color w:val="000000"/>
          <w:sz w:val="22"/>
          <w:lang w:val="ky-KG"/>
        </w:rPr>
        <w:t>Байлык берилсе — адамгерчилигин сактадыбы?</w:t>
      </w:r>
    </w:p>
    <w:p w14:paraId="1F7052C9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 w:rsidRPr="005D100C">
        <w:rPr>
          <w:rFonts w:ascii="Arial" w:hAnsi="Arial"/>
          <w:color w:val="000000"/>
          <w:sz w:val="22"/>
          <w:lang w:val="ky-KG"/>
        </w:rPr>
        <w:t>Тынч жашоо берилсе — шүгүр кылдыбы?</w:t>
      </w:r>
    </w:p>
    <w:p w14:paraId="3324A93C" w14:textId="77777777" w:rsidR="002B0A7F" w:rsidRPr="005D100C" w:rsidRDefault="002B0A7F" w:rsidP="005D100C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Өмүрлүк жар берилсе — ага ишенимдүү болдубу?</w:t>
      </w:r>
    </w:p>
    <w:p w14:paraId="207D2FD3" w14:textId="77777777" w:rsidR="002B0A7F" w:rsidRPr="005D100C" w:rsidRDefault="002B0A7F" w:rsidP="005D100C">
      <w:pPr>
        <w:keepNext/>
        <w:keepLines w:val="0"/>
        <w:pageBreakBefore w:val="0"/>
        <w:widowControl/>
        <w:spacing w:line="269" w:lineRule="auto" w:after="120" w:before="0"/>
      </w:pPr>
      <w:r w:rsidRPr="005D100C">
        <w:rPr>
          <w:rFonts w:ascii="Arial" w:hAnsi="Arial"/>
          <w:color w:val="000000"/>
          <w:sz w:val="22"/>
          <w:lang w:val="ky-KG"/>
        </w:rPr>
        <w:t>Бала берилсе — аны кандай тарбиялады?</w:t>
      </w:r>
    </w:p>
    <w:p w14:paraId="7DA080FF" w14:textId="77777777" w:rsidR="002B0A7F" w:rsidRPr="005D100C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Аллах берген ырыскы — аманат. Анын кадырын билип, адилет, боорукер, шүгүрчүл жана убадага бек бол.</w:t>
      </w:r>
    </w:p>
    <w:p w14:paraId="1181C48E" w14:textId="77777777" w:rsidR="002B0A7F" w:rsidRPr="005D100C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5D100C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