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B57B4" w14:textId="23905F7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0" w:name="Story_21"/>
      <w:r>
        <w:rPr>
          <w:rFonts w:ascii="Arial" w:hAnsi="Arial"/>
          <w:b/>
          <w:color w:val="000000"/>
          <w:sz w:val="34"/>
          <w:lang w:val="ky-KG"/>
        </w:rPr>
        <w:t>Сынган жүрөк кайра сүйөбү</w:t>
      </w:r>
      <w:bookmarkEnd w:id="10020"/>
    </w:p>
    <w:p w14:paraId="5D15EDA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Бирөө дербиштен сурады:</w:t>
      </w:r>
    </w:p>
    <w:p w14:paraId="2D4C13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Сынган жүрөк кайра сүйөбү?</w:t>
      </w:r>
    </w:p>
    <w:p w14:paraId="5A909B6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Ооба, сүйөт, — деди дербиш.</w:t>
      </w:r>
    </w:p>
    <w:p w14:paraId="78A5869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Ал киши кайра сурады: — Сиз сынган идиштен суу ичип көрдүңүз беле?</w:t>
      </w:r>
    </w:p>
    <w:p w14:paraId="012A45F3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 жооп берди: — А өзүңүз идиш сынды деп суу ичпей койдуңуз беле?</w:t>
      </w:r>
    </w:p>
    <w:p w14:paraId="4DCA3A2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Идиши сынса да, адам суудан кечпейт. Ошол сыңары, жүрөгү жараланса да, кайра сүйүүгө үмүтүн үзбөйт.</w:t>
      </w:r>
    </w:p>
    <w:p w14:paraId="6225602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