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7C07E5" w14:textId="5047AF96" w:rsidR="002B0A7F" w:rsidRDefault="002B0A7F" w:rsidP="002B0A7F">
      <w:pPr>
        <w:pStyle w:val="Title"/>
        <w:keepNext/>
        <w:keepLines w:val="0"/>
        <w:pageBreakBefore w:val="0"/>
        <w:widowControl/>
        <w:spacing w:line="269" w:lineRule="auto" w:after="180" w:before="0"/>
      </w:pPr>
      <w:bookmarkStart w:id="10064" w:name="Story_65"/>
      <w:r>
        <w:rPr>
          <w:rFonts w:ascii="Arial" w:hAnsi="Arial"/>
          <w:b/>
          <w:color w:val="000000"/>
          <w:sz w:val="34"/>
          <w:lang w:val="ky-KG"/>
        </w:rPr>
        <w:t>Мурдагы министр семинарда</w:t>
      </w:r>
      <w:bookmarkEnd w:id="10064"/>
    </w:p>
    <w:p w14:paraId="5D6AF4E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Мурдагы бир министрди семинарга чакырышат. Кезеги келгенде колуна желим стакан кармап, трибунага чыгып сөзүн баштайт. Бирок ою башка жакта экени көрүнүп турду. Бир маалда желим стаканды көтөрүп карап, терең дем алат да, залга кайрылып мындай дейт:</w:t>
      </w:r>
    </w:p>
    <w:p w14:paraId="6B41870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Билесиздерби, эмнени ойлоп жатам? Өткөн жылы ушул эле трибунада сөз сүйлөгөм. Бир гана айырмасы — анда министр болчумун. Бул жакка келерде мага бизнес-класстан билет алып беришкен, аэропортто лимузин менен коштоочу унаалар күтүп турган. Мени мейманканага жеткиришти. Кымбат бөлмөдө эс алдым, эртеси бул жерге ошол лимузин менен келдим. Атайын тосуп алуу уюштурулган эле. Сөз сүйлөй турган кезегимди күтүп жатканда мага кымбат фарфор чыныга куюлган кофе сунушташкан. Анан атайын бөлүнгөн орунга отургузушкан. Бирок бүгүн силердин алдыңарда министр катары сүйлөп жаткан жокмун. Кечээ бул жакка өз акчама сатып алган билет менен учуп келдим.</w:t>
      </w:r>
    </w:p>
    <w:p w14:paraId="4BE5D3D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Аэропорттон мени эч ким тосуп алган жок. Мейманканага такси менен бардым, бөлмөмө чейин коштоп барган да киши болгон жок. Бүгүн эртең менен бул жерге келгенимде күбөлүгүмдү тизмеден текшерип, анан ичкери киргизишти. Залдан биринчи бош орунду таап отурдум. Кофе ичким келип, мага коридордогу кофе автоматын көрсөтүштү. Мен да чыгып, өзүңөр көрүп турган ушул желим стаканга кофе куюп алдым.</w:t>
      </w:r>
    </w:p>
    <w:p w14:paraId="4AFD814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Семинардын катышуучулары күлүп калышкан эле. Мурдагы министр сөзүн мындай улады: «Менимче, өткөн жылы кымбат чыныдагы кофе мага эмес, менин кызмат ордума сунушталган экен». Зал кол чабууга толду. Кол чабуу басылганда, ал сөзүн улантты:</w:t>
      </w:r>
    </w:p>
    <w:p w14:paraId="7A5653C4"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 Үйрөнгөн ушул маанилүү сабагымды силер менен бөлүшкүм келет: бардык мактоо жана көрсөтүлгөн кызмат силердин наамыңарга, ролуңарга же кызмат ордуңарга гана арналат. Алардын бири да жеке өзүңөргө таандык эмес. Кызматта жүргөндө пайдаланган кымбат чынынын ордуна, кызматтан кеткенде силерге желим стакан — башкача айтканда, өзүңөр татыктуу болгон нерсе — берилет.</w:t>
      </w:r>
    </w:p>
    <w:p w14:paraId="5CD87C83"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 xml:space="preserve">Сабак: </w:t>
      </w:r>
      <w:r>
        <w:rPr>
          <w:rFonts w:ascii="Arial" w:hAnsi="Arial"/>
          <w:color w:val="000000"/>
          <w:sz w:val="22"/>
          <w:lang w:val="ky-KG"/>
        </w:rPr>
        <w:t>Көрсөтүлгөн сыйдын канчасы өзүңө, канчасы кызматыңа арналганын айырмалай бил. Кызмат өтөт, адамдык барк калат.</w:t>
      </w:r>
    </w:p>
    <w:p w14:paraId="782DA699"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