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8CE21" w14:textId="1EC8CBF0" w:rsidR="002B0A7F" w:rsidRDefault="002B0A7F" w:rsidP="002B0A7F">
      <w:pPr>
        <w:pStyle w:val="Title"/>
        <w:keepNext/>
        <w:keepLines w:val="0"/>
        <w:pageBreakBefore w:val="0"/>
        <w:widowControl/>
        <w:spacing w:line="269" w:lineRule="auto" w:after="180" w:before="0"/>
      </w:pPr>
      <w:bookmarkStart w:id="10109" w:name="Story_110"/>
      <w:r>
        <w:rPr>
          <w:rFonts w:ascii="Arial" w:hAnsi="Arial"/>
          <w:b/>
          <w:color w:val="000000"/>
          <w:sz w:val="34"/>
          <w:lang w:val="ky-KG"/>
        </w:rPr>
        <w:t>Жол чарчатпаса, жолдошуңдан</w:t>
      </w:r>
      <w:bookmarkEnd w:id="10109"/>
    </w:p>
    <w:p w14:paraId="153DD35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Апам мындай деп айтып калчу: «Атаңа абдан жаш кезимде турмушка чыктым. Жарытып тамак жасай да алчу эмесмин, колума ийне алып сайма сайып, тигиш тиккенди да билчү эмесмин. Бир күнү кайненем — сенин чоң энең — кошунага барганы камынып жатып, жүнүн жууп-кургатып даярдаган жуурканды алдыма жайып: ‘Мен келгенче муну шырып бүтөсүң’, — деди. Шырый баштадым, бирок алым жетпеди. Ийне жууркандан өтпөй койду. Ыйлагым келди. Бир жагынан ийне колума сайылып, ооруганынан көзүмө жаш толсо, экинчи жагынан кайненеме эмне дээримди билбей, көз жашым тыйылбай жатты.</w:t>
      </w:r>
    </w:p>
    <w:p w14:paraId="7FE1EF3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маалда атаң түшкү тыныгууга үйгө келди. Менин ыйлап отурганымды көрүп, ийнени колуна алды да, аз эле убакытта жуурканды шырып бүтүп, четке коюп койду. Анан тамагын ичип, кайра жумушуна кетти. Кайненеме эч нерсе айткан жок. Ал үйгө кайтып келип, жууркандын толук даяр болгонун көргөндө абдан ыраазы болду».</w:t>
      </w:r>
    </w:p>
    <w:p w14:paraId="19A33B2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«Жол чарчатпаса, жолдошуңдан» деп бекеринен айтылган эмес.</w:t>
      </w:r>
    </w:p>
    <w:p w14:paraId="2620C167"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Жакшы жолдош оор жолду да жеңилдетет. Жакыныңа жүк болбой, жөлөк бол.</w:t>
      </w:r>
    </w:p>
    <w:p w14:paraId="51A8406B"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