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8D6C9" w14:textId="70E4C5D7" w:rsidR="002B0A7F" w:rsidRDefault="002B0A7F" w:rsidP="002B0A7F">
      <w:pPr>
        <w:pStyle w:val="Title"/>
        <w:keepNext/>
        <w:keepLines w:val="0"/>
        <w:pageBreakBefore w:val="0"/>
        <w:widowControl/>
        <w:spacing w:line="269" w:lineRule="auto" w:after="180" w:before="0"/>
      </w:pPr>
      <w:bookmarkStart w:id="10138" w:name="Story_139"/>
      <w:r>
        <w:rPr>
          <w:rFonts w:ascii="Arial" w:hAnsi="Arial"/>
          <w:b/>
          <w:color w:val="000000"/>
          <w:sz w:val="34"/>
          <w:lang w:val="ky-KG"/>
        </w:rPr>
        <w:t>Факир Байкурт унутпаган эне насааты</w:t>
      </w:r>
      <w:bookmarkEnd w:id="10138"/>
    </w:p>
    <w:p w14:paraId="1AFA0ED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күнү Факир Байкурт (түрк жазуучусу, 1929–1999) апасынан чай сурап: «Апа, чай ичким келип турат, жүрү, чай ичели», — дейт. Апасы уулунун сөзүн жерде калтырбай, аны жакын жердеги Топал Хүсейиндин чайканасына алып барат да: «Уста, суранам, балама бир стакан чай алып кел», — деп кайрылат.</w:t>
      </w:r>
    </w:p>
    <w:p w14:paraId="06180E0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Чай келгенде, ошол учурдагы толкундануусунан аны кантип ичишти билбеген Факир Байкурт ысык чайдан чоң ууртам алат. Оозу күйүп кеткенде, стаканды капысынан жерге таштайт.</w:t>
      </w:r>
    </w:p>
    <w:p w14:paraId="63DEAD5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Чайдын стаканы топуракка түшкөндүктөн сынбайт, бирок Факир Байкурт апам азыр мени чабат деп ойлойт. Андай болбойт. Апасы Топал Хүсейинди чакырып, дагы бир чай алып келүүсүн өтүнөт.</w:t>
      </w:r>
    </w:p>
    <w:p w14:paraId="70AC75B6"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Бул жолу Байкурт экинчи чайды үйлөп-үйлөп ичет. Кийин көп жыл бою апасынан ошол күнү эмнеге чаппаганын сурайт, бирок апасы суроону ар жолу жоопсуз калтырат...</w:t>
      </w:r>
    </w:p>
    <w:p w14:paraId="232CAD2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Факир Байкурттун апасы бул суроого көп жылдан кийин уулу мугалим болуп иштеген айыл мектебинде жооп берет. Апасы Элиф айым анын сабагына катышкан ошол күндү Факир Байкурт мындай эскерет:</w:t>
      </w:r>
    </w:p>
    <w:p w14:paraId="03FC33C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Сабак учурунда ачууланып, толкундап, үнүмдү катуу чыгарып жибердим! Сабак бүткөндө сырттан апамдан: «Апа, кандай, мугалимдигим жактыбы?» — деп сурадым.</w:t>
      </w:r>
    </w:p>
    <w:p w14:paraId="7D59FA2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Апам: «Ээ, эмне дейин, уулум, жаман эмес экен», — деди.</w:t>
      </w:r>
    </w:p>
    <w:p w14:paraId="7FDEAD3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Апа, инспекторлор келип, жактырып, жакшы баа беришет. Сиз болсо «жаман эмес» дейсиз. Бул кандай? — деп сурадым.</w:t>
      </w:r>
    </w:p>
    <w:p w14:paraId="1CA80B5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Ошондо апам ар кимге сабак болчу мындай сөздөрдү айтты: «Көп жыл бою менден эмнеге сени чаппаганымды сурадың. Эми айтам, кулагыңды ачып ук!</w:t>
      </w:r>
    </w:p>
    <w:p w14:paraId="75C80C40"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Эгер чайды төккөн күнү сага ачуулансам, ичиңдеги арстан таарынмак. Сени урсам, ал арстан өлмөк! Анда мындай мугалим боло алмак эмессиң. Сен да мендей бол, сабырдуу жүр. Бул балдарды уруп, алардын ичиндеги арстанды өлтүрүүгө аракет кылба».</w:t>
      </w:r>
    </w:p>
    <w:p w14:paraId="168AF8ED"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 xml:space="preserve">Сабак: </w:t>
      </w:r>
      <w:r>
        <w:rPr>
          <w:rFonts w:ascii="Arial" w:hAnsi="Arial"/>
          <w:color w:val="000000"/>
          <w:sz w:val="22"/>
          <w:lang w:val="ky-KG"/>
        </w:rPr>
        <w:t>Баланын өзүнө болгон ишенимин коркутуп, уруп өчүрбө. Сабыр менен мээрим анын ичиндеги күчтү ойготот.</w:t>
      </w:r>
    </w:p>
    <w:p w14:paraId="6C7C515F"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