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3F81A" w14:textId="3771C81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9" w:name="Story_150"/>
      <w:r>
        <w:rPr>
          <w:rFonts w:ascii="Arial" w:hAnsi="Arial"/>
          <w:b/>
          <w:color w:val="000000"/>
          <w:sz w:val="34"/>
          <w:lang w:val="ky-KG"/>
        </w:rPr>
        <w:t>Оо, Кудайым, дарттарыбызга даба бер</w:t>
      </w:r>
      <w:bookmarkEnd w:id="10149"/>
    </w:p>
    <w:p w14:paraId="2361BE9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Рахман жана Рахим ысымдарың менен дарттарыбызга даба бер,</w:t>
      </w:r>
    </w:p>
    <w:p w14:paraId="77D87BB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Гаффар жана Тавваб ысымдарың менен күнөөлөрүбүздү кечирип, тооболорубузду кабыл ал,</w:t>
      </w:r>
    </w:p>
    <w:p w14:paraId="470F20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Раззак ысымың менен ырыскыбызга береке бер,</w:t>
      </w:r>
    </w:p>
    <w:p w14:paraId="2A69518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Шафи ысымың менен оорулууларыбызга шыпаа бер,</w:t>
      </w:r>
    </w:p>
    <w:p w14:paraId="25697CB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Фаттах ысымың менен кайырлуу эшиктерди ач.</w:t>
      </w:r>
    </w:p>
    <w:p w14:paraId="5AE235B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Чын жүрөктөн кылган дуба көңүлгө тынчтык, жанга үмүт берет. Адам өз алсыздыгын моюнга алып, Жаратканга таянат.</w:t>
      </w:r>
    </w:p>
    <w:p w14:paraId="3332D6D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