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1305A" w14:textId="4248AAB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14" w:name="Story_215"/>
      <w:r>
        <w:rPr>
          <w:rFonts w:ascii="Arial" w:hAnsi="Arial"/>
          <w:b/>
          <w:color w:val="000000"/>
          <w:sz w:val="34"/>
          <w:lang w:val="ky-KG"/>
        </w:rPr>
        <w:t>Ушинтип ойлонууга аракет кылыңыз</w:t>
      </w:r>
      <w:bookmarkEnd w:id="10214"/>
    </w:p>
    <w:p w14:paraId="2235508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«Бул ишти жакшы билбейм» дебеңиз. «Балким, мен билбеген бир нерсе бардыр? Билимимди жаңылап, үстүндө иштесем, сөзсүз колуман келет», — деңиз.</w:t>
      </w:r>
    </w:p>
    <w:p w14:paraId="725FFB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«Бул иштен баш тарттым» дебеңиз. «Балким, муну башка жол менен чечүүгө болоттур? Аракет кылып көрөйүн, балким, ишке ашар», — деңиз.</w:t>
      </w:r>
    </w:p>
    <w:p w14:paraId="672E12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«Бул иш өтө кыйын» деп токтоп калбаңыз. «Кыйын болсо да, аткарууга болот. Көбүрөөк убакыт, эмгек жумшайын», — деңиз.</w:t>
      </w:r>
    </w:p>
    <w:p w14:paraId="6D7B87D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«Жасаганым мени канааттандырат, мындан жакшы кыла албайм» дебеңиз. «Өзүмдүн үстүмдө иштеп, өсүп, мындан да жакшы натыйжага жете алам», — деңиз.</w:t>
      </w:r>
    </w:p>
    <w:p w14:paraId="3716E78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«Ката кетирдим, аттиң, кылбашым керек эле» дебеңиз. «Бул дүйнөнүн акыры эмес; каталар мага үйрөнүүгө жардам берет», — деңиз.</w:t>
      </w:r>
    </w:p>
    <w:p w14:paraId="04BCBDF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«Ал өтө акылдуу, мен ага окшош боло албайм» дебеңиз. «Ал буга кантип жеткенин үйрөнүп, мен да ошондой ийгиликке жете алам», — деңиз.</w:t>
      </w:r>
    </w:p>
    <w:p w14:paraId="57CFC49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«Билбейм» дегенди «үйрөнөм» дегенге алмаштыр. Катаңдан сабак алып, башка жолун издеп көр. Аракет мүмкүнчүлүк ачат.</w:t>
      </w:r>
    </w:p>
    <w:p w14:paraId="58B54F8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