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Тот, кто остался</w:t>
      </w:r>
    </w:p>
    <w:p>
      <w:pPr>
        <w:keepNext/>
      </w:pPr>
      <w:r>
        <w:t>Когда умирает один из двух любящих людей, тому, кто остался, кажется, будто жизнь оборвалась и для него.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Потеряв любимого человека, оставшийся жить испытывает глубокую тоску. Разлука заставляет ещё острее ощутить силу любви.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Тот, кто остался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