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Рука за работой</w:t>
      </w:r>
    </w:p>
    <w:p>
      <w:pPr/>
      <w:r>
        <w:t>Один человек купил десять яиц за десять копеек и продал их за девять. Когда знакомые спросили о смысле этой странной торговли, он ответил:</w:t>
      </w:r>
    </w:p>
    <w:p>
      <w:pPr>
        <w:keepNext/>
        <w:spacing w:after="80"/>
      </w:pPr>
      <w:r>
        <w:t>— Зато все видят, что я при деле, и считают меня купцом!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Убивать время бессмысленной работой ради видимости — и есть настоящий убыток. Внешняя занятость не приносит реальной пользы.</w:t>
      </w:r>
    </w:p>
    <w:p>
      <w:pPr>
        <w:spacing w:after="80"/>
      </w:pPr>
      <w:r>
        <w:rPr>
          <w:i/>
          <w:sz w:val="18"/>
        </w:rPr>
        <w:t>История взята из открытых источников Интернета.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Рука за работой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