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пропадёт даром</w:t>
      </w:r>
    </w:p>
    <w:p>
      <w:pPr>
        <w:spacing w:after="80"/>
      </w:pPr>
      <w:r>
        <w:t>Доброта, совершённая от сердца,</w:t>
      </w:r>
    </w:p>
    <w:p>
      <w:pPr>
        <w:spacing w:after="80"/>
      </w:pPr>
      <w:r>
        <w:t>поступок, замешанный на любви,</w:t>
      </w:r>
    </w:p>
    <w:p>
      <w:pPr>
        <w:spacing w:after="80"/>
      </w:pPr>
      <w:r>
        <w:t>слово, сказанное искренне,</w:t>
      </w:r>
    </w:p>
    <w:p>
      <w:pPr>
        <w:spacing w:after="80"/>
      </w:pPr>
      <w:r>
        <w:t>вежливость в обращении,</w:t>
      </w:r>
    </w:p>
    <w:p>
      <w:pPr>
        <w:spacing w:after="80"/>
      </w:pPr>
      <w:r>
        <w:t>улыбка, окрашенная нежностью,</w:t>
      </w:r>
    </w:p>
    <w:p>
      <w:pPr>
        <w:spacing w:after="80"/>
      </w:pPr>
      <w:r>
        <w:t>шаг, сделанный ради правды и справедливости,</w:t>
      </w:r>
    </w:p>
    <w:p>
      <w:pPr>
        <w:spacing w:after="80"/>
      </w:pPr>
      <w:r>
        <w:t>уважение к нравственным ценностям —</w:t>
      </w:r>
    </w:p>
    <w:p>
      <w:pPr>
        <w:keepNext/>
        <w:spacing w:after="80"/>
      </w:pPr>
      <w:r>
        <w:t>всё это не пропадает даром. Освещая путь другим, мы делаем светлее и собственную жизнь.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Доброта, слова и дела от сердца никогда не исчезают; они освещают путь другим и озаряют вашу жизнь.</w:t>
      </w:r>
    </w:p>
    <w:p>
      <w:pPr>
        <w:spacing w:after="80"/>
      </w:pPr>
      <w:r>
        <w:rPr>
          <w:i/>
          <w:sz w:val="18"/>
        </w:rPr>
        <w:t>История взята из открытых источников Интернета.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пропадёт даром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