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Мерседес</w:t>
      </w:r>
    </w:p>
    <w:p>
      <w:pPr/>
      <w:r>
        <w:t>Название «Мерседес» произошло не от фамилии основателя. Так звали дочь человека, страстно увлечённого автомобилями.</w:t>
      </w:r>
    </w:p>
    <w:p>
      <w:pPr>
        <w:spacing w:after="80"/>
      </w:pPr>
      <w:r>
        <w:t>Отец верил, что имя его дочери принесет ему успех.</w:t>
      </w:r>
    </w:p>
    <w:p>
      <w:pPr>
        <w:spacing w:after="80"/>
      </w:pPr>
      <w:r>
        <w:t>И так и случилось…</w:t>
      </w:r>
    </w:p>
    <w:p>
      <w:pPr>
        <w:spacing w:after="80"/>
      </w:pPr>
      <w:r>
        <w:t>Автомобиль, который он назвал «Мерседес», одержал множество побед в гонках, в которых участвовал.</w:t>
      </w:r>
    </w:p>
    <w:p>
      <w:pPr>
        <w:spacing w:after="80"/>
      </w:pPr>
      <w:r>
        <w:t>Благодаря этим успехам с 1902 года было выпущено бесчисленное количество автомобилей Mercedes.</w:t>
      </w:r>
    </w:p>
    <w:p>
      <w:pPr/>
      <w:r>
        <w:t>Любовь отца к дочери превратила имя Mercedes в бренд одного из крупнейших мировых производителей автомобилей.</w:t>
      </w:r>
    </w:p>
    <w:p>
      <w:pPr>
        <w:keepNext/>
      </w:pPr>
      <w:r>
        <w:t>Госпожа Мерседес, у которой было два неудачных брака, жила в Вене. В 1929 году, в возрасте тридцати девяти лет, она умерла от рака и была похоронена в Вене.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Имя, данное с любовью, дело, сделанное с любовью, может изменить мир. Отцовская любовь увековечила имя.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Мерседес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