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Второй закон Ньютона</w:t>
      </w:r>
    </w:p>
    <w:p>
      <w:pPr>
        <w:keepNext/>
      </w:pPr>
      <w:r>
        <w:t>Учитель физики заходит в учительскую после урока и жалуется коллегам: «Какие же глупые эти ученики! Я трижды объяснял им второй закон Ньютона, и наконец сам его понял, но они всё равно ничего не поняли».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Прежде чем учить других, разберись сам. Без ясного понимания не получится ясного объяснения.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Второй закон Ньютона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