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Когда все вокруг безумны</w:t>
      </w:r>
    </w:p>
    <w:p>
      <w:pPr>
        <w:keepNext/>
      </w:pPr>
      <w:r>
        <w:t>Однажды мудрец получает весть свыше: «О человек, с завтрашнего дня вкус воды изменится, и те, кто будет её пить, сойдут с ума». Человек быстро бежит домой, наполняет водой все кувшины и миски, которые попадаются ему под руку, и садится. На следующее утро он видит, что все действительно начинают сходить с ума, а он пьёт только собранную им воду. Так продолжается неделю или две. Человек больше не может этого выносить и выходит на улицу. Как только он говорит несколько слов встречным, все насмехаются над ним: «Человек, ты что, с ума сошёл? Иди в сумасшедший дом!» Бедняга возвращается домой, разбивает миски и кувшины, пьёт из обычного фонтана, той самой воды, которую пьют все, и ложится спать.</w:t>
      </w:r>
    </w:p>
    <w:p>
      <w:pPr>
        <w:keepNext/>
        <w:keepLines/>
        <w:spacing w:before="160"/>
      </w:pPr>
      <w:r>
        <w:rPr>
          <w:b/>
        </w:rPr>
        <w:t>Мораль:</w:t>
      </w:r>
      <w:r>
        <w:t xml:space="preserve"> Толпа может осудить вас за то, что вы знаете правду. Берегите свой разум, но не изнуряйте себя постоянными попытками доказать свою состоятельность публике.</w:t>
      </w:r>
    </w:p>
    <w:p>
      <w:pPr>
        <w:spacing w:after="80"/>
      </w:pPr>
      <w:r>
        <w:rPr>
          <w:i/>
          <w:sz w:val="18"/>
        </w:rPr>
        <w:t>«История взята из открытых источников Интернета.»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Когда все вокруг безумны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