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Плачет только моя мама.</w:t>
      </w:r>
    </w:p>
    <w:p>
      <w:pPr>
        <w:keepNext/>
        <w:spacing w:after="80"/>
      </w:pPr>
      <w:r>
        <w:t>Только мамины слёзы обо мне искренни — остальное притворство!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 этом мире можно увидеть много любви, но нет другой любви такой безусловной и искренней, как материнская любовь.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Плачет только моя мама.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