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Слово к месту</w:t>
      </w:r>
    </w:p>
    <w:p>
      <w:pPr>
        <w:keepNext/>
        <w:spacing w:after="80"/>
      </w:pPr>
      <w:r>
        <w:t>Тому, кто умеет говорить к месту, не приходится извиняться за неосторожные слова.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Тот, кто говорит правильные слова, никогда не будет вынужден извиняться позже. Правильное слово в правильное время бесценно.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Слово к месту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