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Искать</w:t>
      </w:r>
    </w:p>
    <w:p>
      <w:pPr>
        <w:keepNext/>
      </w:pPr>
      <w:r>
        <w:t>Искать верность в предательстве, скромность в бесстыдстве и милосердие в жестокости — значит обманывать себя.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 жди от человека того, чего в нём нет. Смотри на поступки и соизмеряй ожидания с действительностью.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Искать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