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Радость, которой делятся</w:t>
      </w:r>
    </w:p>
    <w:p>
      <w:pPr>
        <w:spacing w:after="80"/>
      </w:pPr>
      <w:r>
        <w:t>Либо пусть никто не плачет,</w:t>
      </w:r>
    </w:p>
    <w:p>
      <w:pPr>
        <w:spacing w:after="80"/>
      </w:pPr>
      <w:r>
        <w:t>либо пусть чужие слёзы тревожат тех, кто смеётся.</w:t>
      </w:r>
    </w:p>
    <w:p>
      <w:pPr>
        <w:spacing w:after="80"/>
      </w:pPr>
      <w:r>
        <w:t>Либо пусть деньги перестанут быть болезнью,</w:t>
      </w:r>
    </w:p>
    <w:p>
      <w:pPr>
        <w:spacing w:after="80"/>
      </w:pPr>
      <w:r>
        <w:t>либо пусть богатые научатся делиться.</w:t>
      </w:r>
    </w:p>
    <w:p>
      <w:pPr>
        <w:spacing w:after="80"/>
      </w:pPr>
      <w:r>
        <w:t>Либо не говорите о любви,</w:t>
      </w:r>
    </w:p>
    <w:p>
      <w:pPr>
        <w:spacing w:after="80"/>
      </w:pPr>
      <w:r>
        <w:t>либо покажите, что значит любить по-настоящему.</w:t>
      </w:r>
    </w:p>
    <w:p>
      <w:pPr>
        <w:spacing w:after="80"/>
      </w:pPr>
      <w:r>
        <w:t>Либо откажитесь от праздников,</w:t>
      </w:r>
    </w:p>
    <w:p>
      <w:pPr>
        <w:keepNext/>
        <w:spacing w:after="80"/>
      </w:pPr>
      <w:r>
        <w:t>либо позаботьтесь, чтобы в праздник у каждого было угощение.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Человечность проявляется в готовности делиться хлебом, радостью и любовью. Нет справедливости там, где одни празднуют, не замечая чужих слёз.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Радость, которой делятся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