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Сила и боль</w:t>
      </w:r>
    </w:p>
    <w:p>
      <w:pPr>
        <w:spacing w:after="80"/>
      </w:pPr>
      <w:r>
        <w:t>Боже, дай мне сил вынести мою боль или пошли испытание по силам.</w:t>
      </w:r>
    </w:p>
    <w:p>
      <w:pPr>
        <w:keepNext/>
        <w:spacing w:after="80"/>
      </w:pPr>
      <w:r>
        <w:t>Мухаммад Фузули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Человек должен либо просить силы, чтобы вынести свою боль, либо боль, соответствующую его силам. Не падай под бремя, превышающее твои силы.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Сила и боль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