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Думайте, говорите, действуйте позитивно.</w:t>
      </w:r>
    </w:p>
    <w:p>
      <w:pPr>
        <w:spacing w:after="80"/>
      </w:pPr>
      <w:r>
        <w:t>Думайте позитивно, потому что ваши мысли становятся вашими словами.</w:t>
      </w:r>
    </w:p>
    <w:p>
      <w:pPr>
        <w:spacing w:after="80"/>
      </w:pPr>
      <w:r>
        <w:t>Говорите позитивно, потому что ваши слова становятся вашими действиями.</w:t>
      </w:r>
    </w:p>
    <w:p>
      <w:pPr>
        <w:spacing w:after="80"/>
      </w:pPr>
      <w:r>
        <w:t>Действуйте позитивно, потому что ваши действия становятся вашими привычками.</w:t>
      </w:r>
    </w:p>
    <w:p>
      <w:pPr>
        <w:spacing w:after="80"/>
      </w:pPr>
      <w:r>
        <w:t>Развивайте позитивные привычки, потому что ваши привычки становятся вашими ценностями.</w:t>
      </w:r>
    </w:p>
    <w:p>
      <w:pPr>
        <w:keepNext/>
        <w:spacing w:after="80"/>
      </w:pPr>
      <w:r>
        <w:t>Развивайте позитивные ценности, потому что ваши ценности становятся вашей судьбой.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Мысль рождает слово, слово — поступок, поступок — привычку. Так постепенно складывается судьба. Начинай с того, что взращиваешь в мыслях.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Думайте, говорите, действуйте позитивно.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