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Те, с кем не стоит дружить:</w:t>
      </w:r>
    </w:p>
    <w:p>
      <w:pPr>
        <w:spacing w:after="80"/>
      </w:pPr>
      <w:r>
        <w:t>Не дружи с высокомерным: он не считается с чужими чувствами и легко обидит.</w:t>
      </w:r>
    </w:p>
    <w:p>
      <w:pPr>
        <w:spacing w:after="80"/>
      </w:pPr>
      <w:r>
        <w:t>Остерегайся того, кто считает себя умнее всех: слов у него много, а слушать других он не умеет.</w:t>
      </w:r>
    </w:p>
    <w:p>
      <w:pPr>
        <w:keepNext/>
        <w:spacing w:after="80"/>
      </w:pPr>
      <w:r>
        <w:t>Не полагайся на труса: в трудную минуту ему может не хватить смелости поддержать друга.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От дружбы с высокомерным, самодовольным и трусливым человеком останется только сожаление. Выбирайте друга по зову сердца.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Те, с кем не стоит дружить: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