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С его веревкой в колодец не спустишься</w:t>
      </w:r>
    </w:p>
    <w:p>
      <w:pPr/>
      <w:r>
        <w:t>Жил-был когда-то мастер по имени Али, который занимался изготовлением веревок из льняных волокон. Поскольку он плохо выполнял свою работу, сделанные им веревки часто оказывались гнилыми. Его даже прозвали «Мастер Али, гнилая веревка». Веревки мастера Али часто рвались и становились причиной многих несчастных случаев.</w:t>
      </w:r>
    </w:p>
    <w:p>
      <w:pPr/>
      <w:r>
        <w:t>Однажды овца упала в глубокий колодец. Знакомый хозяина вызвался спуститься за ней, но, увидев верёвку, отказался:</w:t>
      </w:r>
    </w:p>
    <w:p>
      <w:pPr/>
      <w:r>
        <w:t>— Я знаю эту веревку. Это работа мастера Али. С его веревкой в колодец не спустишься, — пожаловался он.</w:t>
      </w:r>
    </w:p>
    <w:p>
      <w:pPr>
        <w:keepNext/>
      </w:pPr>
      <w:r>
        <w:t>— Почему же? Спуститься можно, — улыбнулся хозяин овцы. — Вот только подняться по ней обратно я не обещаю.</w:t>
      </w:r>
    </w:p>
    <w:p>
      <w:pPr>
        <w:keepNext/>
        <w:keepLines/>
        <w:spacing w:before="160"/>
      </w:pPr>
      <w:r>
        <w:rPr>
          <w:b/>
        </w:rPr>
        <w:t>Мораль:</w:t>
      </w:r>
      <w:r>
        <w:t xml:space="preserve"> Качество работы создаёт репутацию. Утраченное доверие вернуть гораздо труднее, чем заслужить.</w:t>
      </w:r>
    </w:p>
    <w:p>
      <w:pPr>
        <w:spacing w:after="80"/>
      </w:pPr>
      <w:r>
        <w:rPr>
          <w:i/>
          <w:sz w:val="18"/>
        </w:rPr>
        <w:t>«История взята из открытых источников Интернета.»</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 его веревкой в колодец не спустишься</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