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FBAD5" w14:textId="77777777" w:rsidR="00AF7612" w:rsidRPr="00AF7612" w:rsidRDefault="00AF7612" w:rsidP="00AF7612">
      <w:pPr>
        <w:rPr>
          <w:b/>
          <w:bCs/>
        </w:rPr>
      </w:pPr>
      <w:r w:rsidRPr="00AF7612">
        <w:rPr>
          <w:b/>
          <w:bCs/>
        </w:rPr>
        <w:t>2. Partie I – Fondations mathématiques et pipelines de données</w:t>
      </w:r>
    </w:p>
    <w:p w14:paraId="1F4F422A" w14:textId="77777777" w:rsidR="00AF7612" w:rsidRPr="00AF7612" w:rsidRDefault="00AF7612" w:rsidP="00AF7612">
      <w:r w:rsidRPr="00AF7612">
        <w:t xml:space="preserve">La première partie jette les bases nécessaires à toute approche de </w:t>
      </w:r>
      <w:proofErr w:type="spellStart"/>
      <w:r w:rsidRPr="00AF7612">
        <w:t>deep</w:t>
      </w:r>
      <w:proofErr w:type="spellEnd"/>
      <w:r w:rsidRPr="00AF7612">
        <w:t xml:space="preserve"> </w:t>
      </w:r>
      <w:proofErr w:type="spellStart"/>
      <w:r w:rsidRPr="00AF7612">
        <w:t>learning</w:t>
      </w:r>
      <w:proofErr w:type="spellEnd"/>
      <w:r w:rsidRPr="00AF7612">
        <w:t>. Elle se subdivise en deux volets : la théorie (algèbre linéaire, calcul différentiel et probabilités) et la pratique (gestion et transformation des données).</w:t>
      </w:r>
    </w:p>
    <w:p w14:paraId="3EAA155B" w14:textId="77777777" w:rsidR="00AF7612" w:rsidRPr="00AF7612" w:rsidRDefault="00AF7612" w:rsidP="00AF7612">
      <w:pPr>
        <w:numPr>
          <w:ilvl w:val="0"/>
          <w:numId w:val="2"/>
        </w:numPr>
      </w:pPr>
      <w:r w:rsidRPr="00AF7612">
        <w:rPr>
          <w:b/>
          <w:bCs/>
        </w:rPr>
        <w:t>Algèbre linéaire et structures de données</w:t>
      </w:r>
      <w:r w:rsidRPr="00AF7612">
        <w:t> : on y présente les notions d’espace vectoriel, de matrices et de tenseurs. On y explique l’importance des opérations de base (addition, multiplication, transposition) dans la manipulation efficace de grandes quantités de données, ainsi que la notion de projection pour la réduction de dimension.</w:t>
      </w:r>
    </w:p>
    <w:p w14:paraId="1E022492" w14:textId="77777777" w:rsidR="00AF7612" w:rsidRPr="00AF7612" w:rsidRDefault="00AF7612" w:rsidP="00AF7612">
      <w:pPr>
        <w:numPr>
          <w:ilvl w:val="0"/>
          <w:numId w:val="2"/>
        </w:numPr>
      </w:pPr>
      <w:r w:rsidRPr="00AF7612">
        <w:rPr>
          <w:b/>
          <w:bCs/>
        </w:rPr>
        <w:t>Calcul différentiel appliqué</w:t>
      </w:r>
      <w:r w:rsidRPr="00AF7612">
        <w:t> : cette section détaille comment les dérivées permettent de mesurer la sensibilité d’une fonction de coût par rapport à ses paramètres. On y introduit la règle de la chaîne, essentielle pour comprendre comment le gradient se propage dans un réseau de neurones.</w:t>
      </w:r>
    </w:p>
    <w:p w14:paraId="5341A6B7" w14:textId="77777777" w:rsidR="00AF7612" w:rsidRPr="00AF7612" w:rsidRDefault="00AF7612" w:rsidP="00AF7612">
      <w:pPr>
        <w:numPr>
          <w:ilvl w:val="0"/>
          <w:numId w:val="2"/>
        </w:numPr>
      </w:pPr>
      <w:r w:rsidRPr="00AF7612">
        <w:rPr>
          <w:b/>
          <w:bCs/>
        </w:rPr>
        <w:t>Probabilités et fonctions de perte</w:t>
      </w:r>
      <w:r w:rsidRPr="00AF7612">
        <w:t> : on établit le lien entre les distributions probabilistes et les critères d’apprentissage. La notion de vraisemblance et de cross-</w:t>
      </w:r>
      <w:proofErr w:type="spellStart"/>
      <w:r w:rsidRPr="00AF7612">
        <w:t>entropy</w:t>
      </w:r>
      <w:proofErr w:type="spellEnd"/>
      <w:r w:rsidRPr="00AF7612">
        <w:t xml:space="preserve"> y est abordée pour justifier les fonctions de coût utilisées en classification et en régression.</w:t>
      </w:r>
    </w:p>
    <w:p w14:paraId="18A5A4BB" w14:textId="415A1F37" w:rsidR="00AF7612" w:rsidRPr="00AF7612" w:rsidRDefault="00AF7612" w:rsidP="00AF7612">
      <w:pPr>
        <w:numPr>
          <w:ilvl w:val="0"/>
          <w:numId w:val="2"/>
        </w:numPr>
      </w:pPr>
      <w:r w:rsidRPr="00AF7612">
        <w:rPr>
          <w:b/>
          <w:bCs/>
        </w:rPr>
        <w:t>Préparation des données</w:t>
      </w:r>
      <w:r w:rsidRPr="00AF7612">
        <w:t xml:space="preserve"> : le livre propose des méthodes pour charger, nettoyer et transformer des ensembles variés (images, textes, séries temporelles). On découvre la création de pipelines efficaces, incluant le </w:t>
      </w:r>
      <w:proofErr w:type="spellStart"/>
      <w:r w:rsidRPr="00AF7612">
        <w:t>batching</w:t>
      </w:r>
      <w:proofErr w:type="spellEnd"/>
      <w:r w:rsidRPr="00AF7612">
        <w:t>, le mélange aléatoire et les techniques d’augmentation pour enrichir artificiellement les données d’entraînement.</w:t>
      </w:r>
      <w:r w:rsidRPr="00AF7612">
        <w:t xml:space="preserve"> </w:t>
      </w:r>
    </w:p>
    <w:p w14:paraId="4D450428" w14:textId="77777777" w:rsidR="00745CB5" w:rsidRDefault="00745CB5"/>
    <w:sectPr w:rsidR="00745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E61CE"/>
    <w:multiLevelType w:val="multilevel"/>
    <w:tmpl w:val="D566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F4265"/>
    <w:multiLevelType w:val="multilevel"/>
    <w:tmpl w:val="D6B4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04F43"/>
    <w:multiLevelType w:val="multilevel"/>
    <w:tmpl w:val="18C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C3CB5"/>
    <w:multiLevelType w:val="multilevel"/>
    <w:tmpl w:val="4F4A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F719D"/>
    <w:multiLevelType w:val="multilevel"/>
    <w:tmpl w:val="C6D4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70680">
    <w:abstractNumId w:val="4"/>
  </w:num>
  <w:num w:numId="2" w16cid:durableId="169949812">
    <w:abstractNumId w:val="1"/>
  </w:num>
  <w:num w:numId="3" w16cid:durableId="1456799867">
    <w:abstractNumId w:val="2"/>
  </w:num>
  <w:num w:numId="4" w16cid:durableId="1625579430">
    <w:abstractNumId w:val="0"/>
  </w:num>
  <w:num w:numId="5" w16cid:durableId="946280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12"/>
    <w:rsid w:val="00745CB5"/>
    <w:rsid w:val="0087712A"/>
    <w:rsid w:val="00AF7612"/>
    <w:rsid w:val="00BD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0005"/>
  <w15:chartTrackingRefBased/>
  <w15:docId w15:val="{FF5BFBED-C250-4D21-8E76-4CFB57FB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7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7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7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7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7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7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7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7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7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7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7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7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76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76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76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76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76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76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7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7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7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7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7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76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76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76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7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76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7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SLOMIANY</dc:creator>
  <cp:keywords/>
  <dc:description/>
  <cp:lastModifiedBy>Baptiste SLOMIANY</cp:lastModifiedBy>
  <cp:revision>1</cp:revision>
  <dcterms:created xsi:type="dcterms:W3CDTF">2025-07-19T09:59:00Z</dcterms:created>
  <dcterms:modified xsi:type="dcterms:W3CDTF">2025-07-19T10:00:00Z</dcterms:modified>
</cp:coreProperties>
</file>