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22321" w14:textId="77777777" w:rsidR="008C2127" w:rsidRPr="008C2127" w:rsidRDefault="008C2127" w:rsidP="008C2127">
      <w:pPr>
        <w:rPr>
          <w:b/>
          <w:bCs/>
        </w:rPr>
      </w:pPr>
      <w:r w:rsidRPr="008C2127">
        <w:rPr>
          <w:b/>
          <w:bCs/>
        </w:rPr>
        <w:t xml:space="preserve">5. Partie IV – Déploiement et </w:t>
      </w:r>
      <w:proofErr w:type="spellStart"/>
      <w:r w:rsidRPr="008C2127">
        <w:rPr>
          <w:b/>
          <w:bCs/>
        </w:rPr>
        <w:t>MLOps</w:t>
      </w:r>
      <w:proofErr w:type="spellEnd"/>
    </w:p>
    <w:p w14:paraId="0B9A5114" w14:textId="77777777" w:rsidR="008C2127" w:rsidRPr="008C2127" w:rsidRDefault="008C2127" w:rsidP="008C2127">
      <w:r w:rsidRPr="008C2127">
        <w:t>La dernière partie se concentre sur la mise en production et l’exploitation en conditions réelles.</w:t>
      </w:r>
    </w:p>
    <w:p w14:paraId="3A25268F" w14:textId="77777777" w:rsidR="008C2127" w:rsidRPr="008C2127" w:rsidRDefault="008C2127" w:rsidP="008C2127">
      <w:pPr>
        <w:numPr>
          <w:ilvl w:val="0"/>
          <w:numId w:val="5"/>
        </w:numPr>
      </w:pPr>
      <w:r w:rsidRPr="008C2127">
        <w:rPr>
          <w:b/>
          <w:bCs/>
        </w:rPr>
        <w:t>Infrastructure et accélération</w:t>
      </w:r>
      <w:r w:rsidRPr="008C2127">
        <w:t> : comparaison des plateformes matérielles (GPU, TPU, CPU) et méthodes de parallélisation pour réduire le temps d’entraînement tout en conservant la précision.</w:t>
      </w:r>
    </w:p>
    <w:p w14:paraId="3E4521ED" w14:textId="77777777" w:rsidR="008C2127" w:rsidRPr="008C2127" w:rsidRDefault="008C2127" w:rsidP="008C2127">
      <w:pPr>
        <w:numPr>
          <w:ilvl w:val="0"/>
          <w:numId w:val="5"/>
        </w:numPr>
      </w:pPr>
      <w:r w:rsidRPr="008C2127">
        <w:rPr>
          <w:b/>
          <w:bCs/>
        </w:rPr>
        <w:t>Optimisation des modèles</w:t>
      </w:r>
      <w:r w:rsidRPr="008C2127">
        <w:t> : techniques de quantification et d’élagage pour réduire la taille des modèles et accélérer l’inférence, sans trop dégrader la performance.</w:t>
      </w:r>
    </w:p>
    <w:p w14:paraId="7D33631A" w14:textId="77777777" w:rsidR="008C2127" w:rsidRPr="008C2127" w:rsidRDefault="008C2127" w:rsidP="008C2127">
      <w:pPr>
        <w:numPr>
          <w:ilvl w:val="0"/>
          <w:numId w:val="5"/>
        </w:numPr>
      </w:pPr>
      <w:r w:rsidRPr="008C2127">
        <w:rPr>
          <w:b/>
          <w:bCs/>
        </w:rPr>
        <w:t>Containers et services</w:t>
      </w:r>
      <w:r w:rsidRPr="008C2127">
        <w:t xml:space="preserve"> : bonnes pratiques de conteneurisation avec Docker et </w:t>
      </w:r>
      <w:proofErr w:type="spellStart"/>
      <w:r w:rsidRPr="008C2127">
        <w:t>Kubernetes</w:t>
      </w:r>
      <w:proofErr w:type="spellEnd"/>
      <w:r w:rsidRPr="008C2127">
        <w:t>, exposition des modèles via API REST, et intégration continue/déploiement continu (CI/CD) pour assurer un cycle de développement fluide.</w:t>
      </w:r>
    </w:p>
    <w:p w14:paraId="376DCCC4" w14:textId="77777777" w:rsidR="008C2127" w:rsidRPr="008C2127" w:rsidRDefault="008C2127" w:rsidP="008C2127">
      <w:pPr>
        <w:numPr>
          <w:ilvl w:val="0"/>
          <w:numId w:val="5"/>
        </w:numPr>
      </w:pPr>
      <w:r w:rsidRPr="008C2127">
        <w:rPr>
          <w:b/>
          <w:bCs/>
        </w:rPr>
        <w:t>Surveillance et maintenance</w:t>
      </w:r>
      <w:r w:rsidRPr="008C2127">
        <w:t> : suivi des performances en temps réel, détection de dérive des données, stratégies de réentraînement et de validation post-déploiement pour garantir la robustesse et l’éthique des applications.</w:t>
      </w:r>
    </w:p>
    <w:p w14:paraId="0CE0A8E5" w14:textId="3E717847" w:rsidR="008C2127" w:rsidRPr="008C2127" w:rsidRDefault="008C2127" w:rsidP="008C2127"/>
    <w:p w14:paraId="0C313F70" w14:textId="77777777" w:rsidR="00745CB5" w:rsidRDefault="00745CB5"/>
    <w:sectPr w:rsidR="00745C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31A97"/>
    <w:multiLevelType w:val="multilevel"/>
    <w:tmpl w:val="6CDA6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453D7B"/>
    <w:multiLevelType w:val="multilevel"/>
    <w:tmpl w:val="9A96F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D94F44"/>
    <w:multiLevelType w:val="multilevel"/>
    <w:tmpl w:val="52CE1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D436B0"/>
    <w:multiLevelType w:val="multilevel"/>
    <w:tmpl w:val="6FB01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ED1277"/>
    <w:multiLevelType w:val="multilevel"/>
    <w:tmpl w:val="3D76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7957193">
    <w:abstractNumId w:val="4"/>
  </w:num>
  <w:num w:numId="2" w16cid:durableId="263999989">
    <w:abstractNumId w:val="0"/>
  </w:num>
  <w:num w:numId="3" w16cid:durableId="334579040">
    <w:abstractNumId w:val="3"/>
  </w:num>
  <w:num w:numId="4" w16cid:durableId="1823425979">
    <w:abstractNumId w:val="1"/>
  </w:num>
  <w:num w:numId="5" w16cid:durableId="14299326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127"/>
    <w:rsid w:val="00745CB5"/>
    <w:rsid w:val="0087712A"/>
    <w:rsid w:val="008C2127"/>
    <w:rsid w:val="00BD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10309"/>
  <w15:chartTrackingRefBased/>
  <w15:docId w15:val="{63CE7AC1-14F4-41E8-82F0-78B63C725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C21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C21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C21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C21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C21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C21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C21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C21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C21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C21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C21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C21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C212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C212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C212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C212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C212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C212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C21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C2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C21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C21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C21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C212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C212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C212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C21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C212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C21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1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796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SLOMIANY</dc:creator>
  <cp:keywords/>
  <dc:description/>
  <cp:lastModifiedBy>Baptiste SLOMIANY</cp:lastModifiedBy>
  <cp:revision>1</cp:revision>
  <dcterms:created xsi:type="dcterms:W3CDTF">2025-07-19T10:02:00Z</dcterms:created>
  <dcterms:modified xsi:type="dcterms:W3CDTF">2025-07-19T10:02:00Z</dcterms:modified>
</cp:coreProperties>
</file>