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E4B" w14:textId="77777777" w:rsidR="008E2E4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5FD858E" w14:textId="77777777" w:rsidR="008E2E4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9F9580D" w14:textId="77777777" w:rsidR="008E2E44" w:rsidRDefault="008E2E4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2E44" w14:paraId="3C5A585B" w14:textId="77777777">
        <w:tc>
          <w:tcPr>
            <w:tcW w:w="4508" w:type="dxa"/>
          </w:tcPr>
          <w:p w14:paraId="2DB3BECB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AB43F1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E2E44" w14:paraId="14408EAD" w14:textId="77777777">
        <w:tc>
          <w:tcPr>
            <w:tcW w:w="4508" w:type="dxa"/>
          </w:tcPr>
          <w:p w14:paraId="70FC72CC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CCF0DA" w14:textId="415715F2" w:rsidR="008E2E44" w:rsidRDefault="00A97D33">
            <w:pPr>
              <w:rPr>
                <w:rFonts w:ascii="Calibri" w:eastAsia="Calibri" w:hAnsi="Calibri" w:cs="Calibri"/>
              </w:rPr>
            </w:pPr>
            <w:r w:rsidRPr="00A97D33">
              <w:rPr>
                <w:rFonts w:ascii="Calibri" w:eastAsia="Calibri" w:hAnsi="Calibri" w:cs="Calibri"/>
              </w:rPr>
              <w:t>LTVIP2026TMIDS</w:t>
            </w:r>
            <w:r w:rsidR="00272AC0">
              <w:rPr>
                <w:rFonts w:ascii="Calibri" w:eastAsia="Calibri" w:hAnsi="Calibri" w:cs="Calibri"/>
              </w:rPr>
              <w:t>86052</w:t>
            </w:r>
          </w:p>
        </w:tc>
      </w:tr>
      <w:tr w:rsidR="008E2E44" w14:paraId="52AA64F5" w14:textId="77777777">
        <w:tc>
          <w:tcPr>
            <w:tcW w:w="4508" w:type="dxa"/>
          </w:tcPr>
          <w:p w14:paraId="0BAE2E29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2D8DEC" w14:textId="4AEFD6D8" w:rsidR="008E2E44" w:rsidRDefault="00272A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</w:t>
            </w:r>
            <w:proofErr w:type="spellStart"/>
            <w:r>
              <w:rPr>
                <w:rFonts w:ascii="Calibri" w:eastAsia="Calibri" w:hAnsi="Calibri" w:cs="Calibri"/>
              </w:rPr>
              <w:t>Sorting:Transfer</w:t>
            </w:r>
            <w:proofErr w:type="spellEnd"/>
            <w:r>
              <w:rPr>
                <w:rFonts w:ascii="Calibri" w:eastAsia="Calibri" w:hAnsi="Calibri" w:cs="Calibri"/>
              </w:rPr>
              <w:t xml:space="preserve"> learning for identifying rotten fruits and vegetables</w:t>
            </w:r>
          </w:p>
        </w:tc>
      </w:tr>
      <w:tr w:rsidR="008E2E44" w14:paraId="4968B731" w14:textId="77777777">
        <w:tc>
          <w:tcPr>
            <w:tcW w:w="4508" w:type="dxa"/>
          </w:tcPr>
          <w:p w14:paraId="6DEFFD1E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CE5A3E" w14:textId="34D38FED" w:rsidR="008E2E44" w:rsidRDefault="00272A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148B541" w14:textId="77777777" w:rsidR="008E2E44" w:rsidRDefault="008E2E44">
      <w:pPr>
        <w:spacing w:after="160" w:line="259" w:lineRule="auto"/>
        <w:rPr>
          <w:rFonts w:ascii="Calibri" w:eastAsia="Calibri" w:hAnsi="Calibri" w:cs="Calibri"/>
          <w:b/>
        </w:rPr>
      </w:pPr>
    </w:p>
    <w:p w14:paraId="6D5E7260" w14:textId="77777777" w:rsidR="008E2E4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B56BF10" w14:textId="77777777" w:rsidR="008E2E4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E2E44" w14:paraId="403A80F6" w14:textId="77777777">
        <w:trPr>
          <w:trHeight w:val="557"/>
        </w:trPr>
        <w:tc>
          <w:tcPr>
            <w:tcW w:w="735" w:type="dxa"/>
          </w:tcPr>
          <w:p w14:paraId="29ECC220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ADFFC05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DD44712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3B77619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E2E44" w14:paraId="68C622B1" w14:textId="77777777">
        <w:trPr>
          <w:trHeight w:val="817"/>
        </w:trPr>
        <w:tc>
          <w:tcPr>
            <w:tcW w:w="735" w:type="dxa"/>
          </w:tcPr>
          <w:p w14:paraId="1F723C14" w14:textId="77777777" w:rsidR="008E2E44" w:rsidRDefault="008E2E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779584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AFE962" w14:textId="184F7F44" w:rsidR="008E2E44" w:rsidRPr="00272AC0" w:rsidRDefault="00272AC0">
            <w:pPr>
              <w:rPr>
                <w:rFonts w:ascii="Calibri" w:eastAsia="Calibri" w:hAnsi="Calibri" w:cs="Calibri"/>
                <w:bCs/>
              </w:rPr>
            </w:pPr>
            <w:r w:rsidRPr="00272AC0">
              <w:rPr>
                <w:rFonts w:ascii="Calibri" w:eastAsia="Calibri" w:hAnsi="Calibri" w:cs="Calibri"/>
                <w:bCs/>
              </w:rPr>
              <w:t>Transfer learning model using VGG19/</w:t>
            </w:r>
            <w:proofErr w:type="spellStart"/>
            <w:r w:rsidRPr="00272AC0">
              <w:rPr>
                <w:rFonts w:ascii="Calibri" w:eastAsia="Calibri" w:hAnsi="Calibri" w:cs="Calibri"/>
                <w:bCs/>
              </w:rPr>
              <w:t>MobileNet</w:t>
            </w:r>
            <w:proofErr w:type="spellEnd"/>
            <w:r w:rsidRPr="00272AC0">
              <w:rPr>
                <w:rFonts w:ascii="Calibri" w:eastAsia="Calibri" w:hAnsi="Calibri" w:cs="Calibri"/>
                <w:bCs/>
              </w:rPr>
              <w:t xml:space="preserve"> architecture for classifying fresh and rotten fruits &amp; vegetables from images. The model uses pre-trained weights from ImageNet and additional fully connected layers for classification.</w:t>
            </w:r>
          </w:p>
        </w:tc>
        <w:tc>
          <w:tcPr>
            <w:tcW w:w="2850" w:type="dxa"/>
          </w:tcPr>
          <w:p w14:paraId="019914F8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  <w:tr w:rsidR="008E2E44" w14:paraId="77461BC9" w14:textId="77777777">
        <w:trPr>
          <w:trHeight w:val="817"/>
        </w:trPr>
        <w:tc>
          <w:tcPr>
            <w:tcW w:w="735" w:type="dxa"/>
          </w:tcPr>
          <w:p w14:paraId="142DCDC6" w14:textId="77777777" w:rsidR="008E2E44" w:rsidRDefault="008E2E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3BF255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2CC72B4" w14:textId="1217B382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</w:t>
            </w:r>
          </w:p>
        </w:tc>
        <w:tc>
          <w:tcPr>
            <w:tcW w:w="2850" w:type="dxa"/>
          </w:tcPr>
          <w:p w14:paraId="58595CB3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  <w:tr w:rsidR="008E2E44" w14:paraId="13488416" w14:textId="77777777">
        <w:trPr>
          <w:trHeight w:val="817"/>
        </w:trPr>
        <w:tc>
          <w:tcPr>
            <w:tcW w:w="735" w:type="dxa"/>
          </w:tcPr>
          <w:p w14:paraId="57A4E947" w14:textId="77777777" w:rsidR="008E2E4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C961AFD" w14:textId="2BDEB1F3" w:rsidR="008E2E4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r w:rsidR="00687E11">
              <w:rPr>
                <w:rFonts w:ascii="Calibri" w:eastAsia="Calibri" w:hAnsi="Calibri" w:cs="Calibri"/>
                <w:color w:val="222222"/>
              </w:rPr>
              <w:t>Tuning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55963FB7" w14:textId="126AC0F4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C06DDD">
              <w:rPr>
                <w:rFonts w:ascii="Calibri" w:eastAsia="Calibri" w:hAnsi="Calibri" w:cs="Calibri"/>
              </w:rPr>
              <w:t>91%</w:t>
            </w:r>
          </w:p>
        </w:tc>
        <w:tc>
          <w:tcPr>
            <w:tcW w:w="2850" w:type="dxa"/>
          </w:tcPr>
          <w:p w14:paraId="0017273A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</w:tbl>
    <w:p w14:paraId="5FFFF351" w14:textId="77777777" w:rsidR="008E2E44" w:rsidRDefault="008E2E44">
      <w:pPr>
        <w:spacing w:after="160" w:line="259" w:lineRule="auto"/>
        <w:rPr>
          <w:rFonts w:ascii="Calibri" w:eastAsia="Calibri" w:hAnsi="Calibri" w:cs="Calibri"/>
        </w:rPr>
      </w:pPr>
    </w:p>
    <w:p w14:paraId="7926622D" w14:textId="77777777" w:rsidR="008E2E44" w:rsidRDefault="008E2E44"/>
    <w:p w14:paraId="50915AB9" w14:textId="77777777" w:rsidR="008E2E44" w:rsidRDefault="008E2E44"/>
    <w:sectPr w:rsidR="008E2E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B6E10"/>
    <w:multiLevelType w:val="multilevel"/>
    <w:tmpl w:val="D390C2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8005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44"/>
    <w:rsid w:val="001E4465"/>
    <w:rsid w:val="002600AF"/>
    <w:rsid w:val="00272AC0"/>
    <w:rsid w:val="005541EB"/>
    <w:rsid w:val="00687E11"/>
    <w:rsid w:val="00692702"/>
    <w:rsid w:val="008E2E44"/>
    <w:rsid w:val="009408EA"/>
    <w:rsid w:val="00A97D33"/>
    <w:rsid w:val="00C06DDD"/>
    <w:rsid w:val="00FA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7A41"/>
  <w15:docId w15:val="{811EDE48-6982-42C3-AEC2-660D5AEB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kumar kanugala</dc:creator>
  <cp:lastModifiedBy>Kiran Kumar</cp:lastModifiedBy>
  <cp:revision>2</cp:revision>
  <dcterms:created xsi:type="dcterms:W3CDTF">2026-02-27T14:46:00Z</dcterms:created>
  <dcterms:modified xsi:type="dcterms:W3CDTF">2026-02-27T14:46:00Z</dcterms:modified>
</cp:coreProperties>
</file>