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Software Engineering Glossary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این سند شامل مهم‌ترین اصطلاحات فنی، مهندسی و مدیریتی است که در طول طراحی، معماری و توسعه پروژه استفاده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واژه‌نامه ایجاد یک زبان مشترک بین اعضای تیم است تا تمام توسعه‌دهندگان، طراحان و مدیران پروژه، مفاهیم را با یک تعریف واحد درک 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A2F1A00">
                <wp:extent cx="5943600" cy="1270"/>
                <wp:effectExtent l="0" t="31750" r="0" b="36830"/>
                <wp:docPr id="1" name="Rectangle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0" path="m0,0l-2147483645,0l-2147483645,-2147483646l0,-2147483646xe" stroked="t" o:allowincell="f" style="position:absolute;margin-left:0pt;margin-top:-5.55pt;width:467.95pt;height:0.05pt;mso-wrap-style:none;v-text-anchor:middle;mso-position-vertical:top" wp14:anchorId="3A2F1A0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Project Management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Project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پروژه‌ای با هدف، زمان و خروجی مشخص که برای رسیدن به یک نتیجه معین برنامه‌ریزی و اجرا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C054300">
                <wp:extent cx="5943600" cy="1270"/>
                <wp:effectExtent l="0" t="31750" r="0" b="36830"/>
                <wp:docPr id="2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9" path="m0,0l-2147483645,0l-2147483645,-2147483646l0,-2147483646xe" stroked="t" o:allowincell="f" style="position:absolute;margin-left:0pt;margin-top:-5.55pt;width:467.95pt;height:0.05pt;mso-wrap-style:none;v-text-anchor:middle;mso-position-vertical:top" wp14:anchorId="3C05430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Implementation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مرحله‌ای که توسعه واقعی پروژه و کدنویسی آغاز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0E8180A">
                <wp:extent cx="5943600" cy="1270"/>
                <wp:effectExtent l="0" t="31750" r="0" b="36830"/>
                <wp:docPr id="3" name="Rectangl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8" path="m0,0l-2147483645,0l-2147483645,-2147483646l0,-2147483646xe" stroked="t" o:allowincell="f" style="position:absolute;margin-left:0pt;margin-top:-5.55pt;width:467.95pt;height:0.05pt;mso-wrap-style:none;v-text-anchor:middle;mso-position-vertical:top" wp14:anchorId="30E8180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Blueprint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نقشه مهندسی پروژه که قبل از شروع توسعه تهیه می‌شود و معماری، ساختار و قوانین پروژه را مشخص 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2EF0495">
                <wp:extent cx="5943600" cy="1270"/>
                <wp:effectExtent l="0" t="31750" r="0" b="36830"/>
                <wp:docPr id="4" name="Rectangl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7" path="m0,0l-2147483645,0l-2147483645,-2147483646l0,-2147483646xe" stroked="t" o:allowincell="f" style="position:absolute;margin-left:0pt;margin-top:-5.55pt;width:467.95pt;height:0.05pt;mso-wrap-style:none;v-text-anchor:middle;mso-position-vertical:top" wp14:anchorId="52EF049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Architecture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ساختار کلی سیستم و نحوه ارتباط اجزای مختلف پروژه با یکدیگر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68FB6E0">
                <wp:extent cx="5943600" cy="1270"/>
                <wp:effectExtent l="0" t="31750" r="0" b="36830"/>
                <wp:docPr id="5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6" path="m0,0l-2147483645,0l-2147483645,-2147483646l0,-2147483646xe" stroked="t" o:allowincell="f" style="position:absolute;margin-left:0pt;margin-top:-5.55pt;width:467.95pt;height:0.05pt;mso-wrap-style:none;v-text-anchor:middle;mso-position-vertical:top" wp14:anchorId="368FB6E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Scalability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توانایی پروژه برای رشد و توسعه بدون نیاز به بازطراحی اساسی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26774AF">
                <wp:extent cx="5943600" cy="1270"/>
                <wp:effectExtent l="0" t="31750" r="0" b="36830"/>
                <wp:docPr id="6" name="Rectangl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5" path="m0,0l-2147483645,0l-2147483645,-2147483646l0,-2147483646xe" stroked="t" o:allowincell="f" style="position:absolute;margin-left:0pt;margin-top:-5.55pt;width:467.95pt;height:0.05pt;mso-wrap-style:none;v-text-anchor:middle;mso-position-vertical:top" wp14:anchorId="426774A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Maintainability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میزان آسان بودن نگهداری، توسعه و اصلاح پروژه در آینده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5F43817">
                <wp:extent cx="5943600" cy="1270"/>
                <wp:effectExtent l="0" t="31750" r="0" b="36830"/>
                <wp:docPr id="7" name="Rectangl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4" path="m0,0l-2147483645,0l-2147483645,-2147483646l0,-2147483646xe" stroked="t" o:allowincell="f" style="position:absolute;margin-left:0pt;margin-top:-5.55pt;width:467.95pt;height:0.05pt;mso-wrap-style:none;v-text-anchor:middle;mso-position-vertical:top" wp14:anchorId="15F4381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Performance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سرعت، کارایی و میزان مصرف منابع پروژه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5188E04">
                <wp:extent cx="5943600" cy="1270"/>
                <wp:effectExtent l="0" t="31750" r="0" b="36830"/>
                <wp:docPr id="8" name="Rectangl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3" path="m0,0l-2147483645,0l-2147483645,-2147483646l0,-2147483646xe" stroked="t" o:allowincell="f" style="position:absolute;margin-left:0pt;margin-top:-5.55pt;width:467.95pt;height:0.05pt;mso-wrap-style:none;v-text-anchor:middle;mso-position-vertical:top" wp14:anchorId="55188E0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Documentation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فرآیند ثبت قوانین، معماری، تصمیمات و استانداردهای پروژه به‌صورت مستند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A0D0A1E">
                <wp:extent cx="5943600" cy="1270"/>
                <wp:effectExtent l="0" t="31750" r="0" b="36830"/>
                <wp:docPr id="9" name="Rectangl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2" path="m0,0l-2147483645,0l-2147483645,-2147483646l0,-2147483646xe" stroked="t" o:allowincell="f" style="position:absolute;margin-left:0pt;margin-top:-5.55pt;width:467.95pt;height:0.05pt;mso-wrap-style:none;v-text-anchor:middle;mso-position-vertical:top" wp14:anchorId="2A0D0A1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Software Engineering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Tech Lead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رهبر فنی تیم که مسئول معماری پروژه، کیفیت کد، استانداردهای توسعه و تصمیم‌های فنی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149F27F">
                <wp:extent cx="5943600" cy="1270"/>
                <wp:effectExtent l="0" t="31750" r="0" b="36830"/>
                <wp:docPr id="10" name="Rectangl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1" path="m0,0l-2147483645,0l-2147483645,-2147483646l0,-2147483646xe" stroked="t" o:allowincell="f" style="position:absolute;margin-left:0pt;margin-top:-5.55pt;width:467.95pt;height:0.05pt;mso-wrap-style:none;v-text-anchor:middle;mso-position-vertical:top" wp14:anchorId="5149F27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Feature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یک قابلیت مستقل از پروژه که یک هدف مشخص را پیاده‌سازی 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CE8C48F">
                <wp:extent cx="5943600" cy="1270"/>
                <wp:effectExtent l="0" t="31750" r="0" b="36830"/>
                <wp:docPr id="11" name="Rectangl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0" path="m0,0l-2147483645,0l-2147483645,-2147483646l0,-2147483646xe" stroked="t" o:allowincell="f" style="position:absolute;margin-left:0pt;margin-top:-5.55pt;width:467.95pt;height:0.05pt;mso-wrap-style:none;v-text-anchor:middle;mso-position-vertical:top" wp14:anchorId="1CE8C48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Module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بخش مستقلی از سیستم که مسئول انجام یک وظیفه مشخص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8C9744C">
                <wp:extent cx="5943600" cy="1270"/>
                <wp:effectExtent l="0" t="31750" r="0" b="36830"/>
                <wp:docPr id="12" name="Rectangl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9" path="m0,0l-2147483645,0l-2147483645,-2147483646l0,-2147483646xe" stroked="t" o:allowincell="f" style="position:absolute;margin-left:0pt;margin-top:-5.55pt;width:467.95pt;height:0.05pt;mso-wrap-style:none;v-text-anchor:middle;mso-position-vertical:top" wp14:anchorId="28C9744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Shared Module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ماژولی که بین چند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مشترک است و توسط بخش‌های مختلف پروژه استفاده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37F52FD">
                <wp:extent cx="5943600" cy="1270"/>
                <wp:effectExtent l="0" t="31750" r="0" b="36830"/>
                <wp:docPr id="13" name="Rectangl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8" path="m0,0l-2147483645,0l-2147483645,-2147483646l0,-2147483646xe" stroked="t" o:allowincell="f" style="position:absolute;margin-left:0pt;margin-top:-5.55pt;width:467.95pt;height:0.05pt;mso-wrap-style:none;v-text-anchor:middle;mso-position-vertical:top" wp14:anchorId="537F52F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Core Module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ماژول پایه پروژه که سایر بخش‌ها برای عملکرد خود به آن وابسته هستند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69F8368">
                <wp:extent cx="5943600" cy="1270"/>
                <wp:effectExtent l="0" t="31750" r="0" b="36830"/>
                <wp:docPr id="14" name="Rectangl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7" path="m0,0l-2147483645,0l-2147483645,-2147483646l0,-2147483646xe" stroked="t" o:allowincell="f" style="position:absolute;margin-left:0pt;margin-top:-5.55pt;width:467.95pt;height:0.05pt;mso-wrap-style:none;v-text-anchor:middle;mso-position-vertical:top" wp14:anchorId="569F836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Engine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بخش مرکزی پروژه که منطق اجرای صفحات یا قابلیت‌های اصلی را مدیریت 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0812245">
                <wp:extent cx="5943600" cy="1270"/>
                <wp:effectExtent l="0" t="31750" r="0" b="36830"/>
                <wp:docPr id="15" name="Rectangl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6" path="m0,0l-2147483645,0l-2147483645,-2147483646l0,-2147483646xe" stroked="t" o:allowincell="f" style="position:absolute;margin-left:0pt;margin-top:-5.55pt;width:467.95pt;height:0.05pt;mso-wrap-style:none;v-text-anchor:middle;mso-position-vertical:top" wp14:anchorId="4081224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یکی از لایه‌های معماری پروژه که مسئولیت مشخصی 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50C83B7">
                <wp:extent cx="5943600" cy="1270"/>
                <wp:effectExtent l="0" t="31750" r="0" b="36830"/>
                <wp:docPr id="16" name="Rectangl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5" path="m0,0l-2147483645,0l-2147483645,-2147483646l0,-2147483646xe" stroked="t" o:allowincell="f" style="position:absolute;margin-left:0pt;margin-top:-5.55pt;width:467.95pt;height:0.05pt;mso-wrap-style:none;v-text-anchor:middle;mso-position-vertical:top" wp14:anchorId="350C83B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Ownership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مسئولیت نگهداری و توسعه یک فایل،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>توسط یک توسعه‌دهنده مشخص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C25C45E">
                <wp:extent cx="5943600" cy="1270"/>
                <wp:effectExtent l="0" t="31750" r="0" b="36830"/>
                <wp:docPr id="17" name="Rectangl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4" path="m0,0l-2147483645,0l-2147483645,-2147483646l0,-2147483646xe" stroked="t" o:allowincell="f" style="position:absolute;margin-left:0pt;margin-top:-5.55pt;width:467.95pt;height:0.05pt;mso-wrap-style:none;v-text-anchor:middle;mso-position-vertical:top" wp14:anchorId="3C25C45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JavaScript Architecture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Layer Architecture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تقسیم پروژه به لایه‌های مختلف با مسئولیت‌های مشخص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FEB2F88">
                <wp:extent cx="5943600" cy="1270"/>
                <wp:effectExtent l="0" t="31750" r="0" b="36830"/>
                <wp:docPr id="18" name="Rectangl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3" path="m0,0l-2147483645,0l-2147483645,-2147483646l0,-2147483646xe" stroked="t" o:allowincell="f" style="position:absolute;margin-left:0pt;margin-top:-5.55pt;width:467.95pt;height:0.05pt;mso-wrap-style:none;v-text-anchor:middle;mso-position-vertical:top" wp14:anchorId="0FEB2F8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Module Architecture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ساختار سازمان‌دهی پروژه بر اساس ماژول‌های مستقل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C8B1EAA">
                <wp:extent cx="5943600" cy="1270"/>
                <wp:effectExtent l="0" t="31750" r="0" b="36830"/>
                <wp:docPr id="19" name="Rectangl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2" path="m0,0l-2147483645,0l-2147483645,-2147483646l0,-2147483646xe" stroked="t" o:allowincell="f" style="position:absolute;margin-left:0pt;margin-top:-5.55pt;width:467.95pt;height:0.05pt;mso-wrap-style:none;v-text-anchor:middle;mso-position-vertical:top" wp14:anchorId="4C8B1EA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Initialization Flow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ترتیب اجرای فایل‌ها و ماژول‌ها هنگام بارگذاری پروژه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0244AAF">
                <wp:extent cx="5943600" cy="1270"/>
                <wp:effectExtent l="0" t="31750" r="0" b="36830"/>
                <wp:docPr id="20" name="Rectangl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1" path="m0,0l-2147483645,0l-2147483645,-2147483646l0,-2147483646xe" stroked="t" o:allowincell="f" style="position:absolute;margin-left:0pt;margin-top:-5.55pt;width:467.95pt;height:0.05pt;mso-wrap-style:none;v-text-anchor:middle;mso-position-vertical:top" wp14:anchorId="10244AA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Import Rules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قوانین استاندارد مربوط به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فایل‌ها و ماژول‌ها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B51D6C4">
                <wp:extent cx="5943600" cy="1270"/>
                <wp:effectExtent l="0" t="31750" r="0" b="36830"/>
                <wp:docPr id="21" name="Rectangl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0" path="m0,0l-2147483645,0l-2147483645,-2147483646l0,-2147483646xe" stroked="t" o:allowincell="f" style="position:absolute;margin-left:0pt;margin-top:-5.55pt;width:467.95pt;height:0.05pt;mso-wrap-style:none;v-text-anchor:middle;mso-position-vertical:top" wp14:anchorId="5B51D6C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Naming Convention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استاندارد نام‌گذاری فایل‌ها، پوشه‌ها، متغیرها، توابع و سایر اجزای پروژه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DA90A12">
                <wp:extent cx="5943600" cy="1270"/>
                <wp:effectExtent l="0" t="31750" r="0" b="36830"/>
                <wp:docPr id="22" name="Rectangl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9" path="m0,0l-2147483645,0l-2147483645,-2147483646l0,-2147483646xe" stroked="t" o:allowincell="f" style="position:absolute;margin-left:0pt;margin-top:-5.55pt;width:467.95pt;height:0.05pt;mso-wrap-style:none;v-text-anchor:middle;mso-position-vertical:top" wp14:anchorId="6DA90A1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Mock Data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داده‌های آزمایشی که قبل از آماده شدن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>واقعی برای توسعه استفاده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8F451D3">
                <wp:extent cx="5943600" cy="1270"/>
                <wp:effectExtent l="0" t="31750" r="0" b="36830"/>
                <wp:docPr id="23" name="Rectangl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8" path="m0,0l-2147483645,0l-2147483645,-2147483646l0,-2147483646xe" stroked="t" o:allowincell="f" style="position:absolute;margin-left:0pt;margin-top:-5.55pt;width:467.95pt;height:0.05pt;mso-wrap-style:none;v-text-anchor:middle;mso-position-vertical:top" wp14:anchorId="08F451D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Data Model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ساختار استاندارد داده‌هایی که در پروژه استفاده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FF3B3BE">
                <wp:extent cx="5943600" cy="1270"/>
                <wp:effectExtent l="0" t="31750" r="0" b="36830"/>
                <wp:docPr id="24" name="Rectangl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7" path="m0,0l-2147483645,0l-2147483645,-2147483646l0,-2147483646xe" stroked="t" o:allowincell="f" style="position:absolute;margin-left:0pt;margin-top:-5.55pt;width:467.95pt;height:0.05pt;mso-wrap-style:none;v-text-anchor:middle;mso-position-vertical:top" wp14:anchorId="1FF3B3B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Front-end Development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PLP (Product Listing Page)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صفحه نمایش لیست محصولات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3433A51">
                <wp:extent cx="5943600" cy="1270"/>
                <wp:effectExtent l="0" t="31750" r="0" b="36830"/>
                <wp:docPr id="25" name="Rectangl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6" path="m0,0l-2147483645,0l-2147483645,-2147483646l0,-2147483646xe" stroked="t" o:allowincell="f" style="position:absolute;margin-left:0pt;margin-top:-5.55pt;width:467.95pt;height:0.05pt;mso-wrap-style:none;v-text-anchor:middle;mso-position-vertical:top" wp14:anchorId="63433A5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PDP (Product Detail Page)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صفحه نمایش اطلاعات کامل یک محصول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5211B68">
                <wp:extent cx="5943600" cy="1270"/>
                <wp:effectExtent l="0" t="31750" r="0" b="36830"/>
                <wp:docPr id="26" name="Rectangl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5" path="m0,0l-2147483645,0l-2147483645,-2147483646l0,-2147483646xe" stroked="t" o:allowincell="f" style="position:absolute;margin-left:0pt;margin-top:-5.55pt;width:467.95pt;height:0.05pt;mso-wrap-style:none;v-text-anchor:middle;mso-position-vertical:top" wp14:anchorId="25211B6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Collection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مجموعه‌ای از محصولات مرتبط که در یک صفحه یا دسته‌بندی نمایش داده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225206E">
                <wp:extent cx="5943600" cy="1270"/>
                <wp:effectExtent l="0" t="31750" r="0" b="36830"/>
                <wp:docPr id="27" name="Rectangl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4" path="m0,0l-2147483645,0l-2147483645,-2147483646l0,-2147483646xe" stroked="t" o:allowincell="f" style="position:absolute;margin-left:0pt;margin-top:-5.55pt;width:467.95pt;height:0.05pt;mso-wrap-style:none;v-text-anchor:middle;mso-position-vertical:top" wp14:anchorId="0225206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Template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ساختار آماده‌ای که برای چند صفحه مشابه دوباره استفاده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559BF8D">
                <wp:extent cx="5943600" cy="1270"/>
                <wp:effectExtent l="0" t="31750" r="0" b="36830"/>
                <wp:docPr id="28" name="Rectangl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3" path="m0,0l-2147483645,0l-2147483645,-2147483646l0,-2147483646xe" stroked="t" o:allowincell="f" style="position:absolute;margin-left:0pt;margin-top:-5.55pt;width:467.95pt;height:0.05pt;mso-wrap-style:none;v-text-anchor:middle;mso-position-vertical:top" wp14:anchorId="6559BF8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Component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بخش مستقل و قابل استفاده مجدد رابط کاربری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F1668C7">
                <wp:extent cx="5943600" cy="1270"/>
                <wp:effectExtent l="0" t="31750" r="0" b="36830"/>
                <wp:docPr id="29" name="Rectangl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2" path="m0,0l-2147483645,0l-2147483645,-2147483646l0,-2147483646xe" stroked="t" o:allowincell="f" style="position:absolute;margin-left:0pt;margin-top:-5.55pt;width:467.95pt;height:0.05pt;mso-wrap-style:none;v-text-anchor:middle;mso-position-vertical:top" wp14:anchorId="3F1668C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Responsive Design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طراحی رابط کاربری به‌گونه‌ای که در اندازه‌های مختلف صفحه‌نمایش به‌درستی نمایش داده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9BE81FE">
                <wp:extent cx="5943600" cy="1270"/>
                <wp:effectExtent l="0" t="31750" r="0" b="36830"/>
                <wp:docPr id="30" name="Rectangl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1" path="m0,0l-2147483645,0l-2147483645,-2147483646l0,-2147483646xe" stroked="t" o:allowincell="f" style="position:absolute;margin-left:0pt;margin-top:-5.55pt;width:467.95pt;height:0.05pt;mso-wrap-style:none;v-text-anchor:middle;mso-position-vertical:top" wp14:anchorId="59BE81F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Internationalization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i18n (Internationalization)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آماده‌سازی پروژه برای پشتیبانی از چند زبان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عدد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 xml:space="preserve">نشان‌دهنده تعداد حروف بین </w:t>
      </w:r>
      <w:r>
        <w:rPr>
          <w:rtl w:val="true"/>
        </w:rPr>
        <w:t>"</w:t>
      </w:r>
      <w:r>
        <w:rPr/>
        <w:t>i</w:t>
      </w:r>
      <w:r>
        <w:rPr>
          <w:rtl w:val="true"/>
        </w:rPr>
        <w:t xml:space="preserve">" </w:t>
      </w:r>
      <w:r>
        <w:rPr>
          <w:rtl w:val="true"/>
        </w:rPr>
        <w:t xml:space="preserve">و </w:t>
      </w:r>
      <w:r>
        <w:rPr>
          <w:rtl w:val="true"/>
        </w:rPr>
        <w:t>"</w:t>
      </w:r>
      <w:r>
        <w:rPr/>
        <w:t>n</w:t>
      </w:r>
      <w:r>
        <w:rPr>
          <w:rtl w:val="true"/>
        </w:rPr>
        <w:t xml:space="preserve">" </w:t>
      </w:r>
      <w:r>
        <w:rPr>
          <w:rtl w:val="true"/>
        </w:rPr>
        <w:t xml:space="preserve">در کلمه </w:t>
      </w:r>
      <w:r>
        <w:rPr/>
        <w:t>Internationalization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C8DD618">
                <wp:extent cx="5943600" cy="1270"/>
                <wp:effectExtent l="0" t="31750" r="0" b="36830"/>
                <wp:docPr id="31" name="Rectangl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0" path="m0,0l-2147483645,0l-2147483645,-2147483646l0,-2147483646xe" stroked="t" o:allowincell="f" style="position:absolute;margin-left:0pt;margin-top:-5.55pt;width:467.95pt;height:0.05pt;mso-wrap-style:none;v-text-anchor:middle;mso-position-vertical:top" wp14:anchorId="7C8DD61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Localization (L10n)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ترجمه و بومی‌سازی پروژه برای یک زبان یا منطقه جغرافیایی خاص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عدد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نشان‌دهنده تعداد حروف بین </w:t>
      </w:r>
      <w:r>
        <w:rPr>
          <w:rtl w:val="true"/>
        </w:rPr>
        <w:t>"</w:t>
      </w:r>
      <w:r>
        <w:rPr/>
        <w:t>L</w:t>
      </w:r>
      <w:r>
        <w:rPr>
          <w:rtl w:val="true"/>
        </w:rPr>
        <w:t xml:space="preserve">" </w:t>
      </w:r>
      <w:r>
        <w:rPr>
          <w:rtl w:val="true"/>
        </w:rPr>
        <w:t xml:space="preserve">و </w:t>
      </w:r>
      <w:r>
        <w:rPr>
          <w:rtl w:val="true"/>
        </w:rPr>
        <w:t>"</w:t>
      </w:r>
      <w:r>
        <w:rPr/>
        <w:t>n</w:t>
      </w:r>
      <w:r>
        <w:rPr>
          <w:rtl w:val="true"/>
        </w:rPr>
        <w:t xml:space="preserve">" </w:t>
      </w:r>
      <w:r>
        <w:rPr>
          <w:rtl w:val="true"/>
        </w:rPr>
        <w:t xml:space="preserve">در کلمه </w:t>
      </w:r>
      <w:r>
        <w:rPr/>
        <w:t>Localization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85B5B57">
                <wp:extent cx="5943600" cy="1270"/>
                <wp:effectExtent l="0" t="31750" r="0" b="36830"/>
                <wp:docPr id="32" name="Rectangl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9" path="m0,0l-2147483645,0l-2147483645,-2147483646l0,-2147483646xe" stroked="t" o:allowincell="f" style="position:absolute;margin-left:0pt;margin-top:-5.55pt;width:467.95pt;height:0.05pt;mso-wrap-style:none;v-text-anchor:middle;mso-position-vertical:top" wp14:anchorId="685B5B5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Git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Repository (Repo)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محل نگهداری پروژه و تاریخچه تغییرات آن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3CC05C7">
                <wp:extent cx="5943600" cy="1270"/>
                <wp:effectExtent l="0" t="31750" r="0" b="36830"/>
                <wp:docPr id="33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8" path="m0,0l-2147483645,0l-2147483645,-2147483646l0,-2147483646xe" stroked="t" o:allowincell="f" style="position:absolute;margin-left:0pt;margin-top:-5.55pt;width:467.95pt;height:0.05pt;mso-wrap-style:none;v-text-anchor:middle;mso-position-vertical:top" wp14:anchorId="13CC05C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شاخه‌ای مستقل برای توسعه یک قابلیت یا رفع یک مشکل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5066FB9">
                <wp:extent cx="5943600" cy="1270"/>
                <wp:effectExtent l="0" t="31750" r="0" b="36830"/>
                <wp:docPr id="34" name="Rectangl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7" path="m0,0l-2147483645,0l-2147483645,-2147483646l0,-2147483646xe" stroked="t" o:allowincell="f" style="position:absolute;margin-left:0pt;margin-top:-5.55pt;width:467.95pt;height:0.05pt;mso-wrap-style:none;v-text-anchor:middle;mso-position-vertical:top" wp14:anchorId="15066FB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Main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شاخه اصلی و پایدار پروژه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2F8CA2D">
                <wp:extent cx="5943600" cy="1270"/>
                <wp:effectExtent l="0" t="31750" r="0" b="36830"/>
                <wp:docPr id="35" name="Rectangl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6" path="m0,0l-2147483645,0l-2147483645,-2147483646l0,-2147483646xe" stroked="t" o:allowincell="f" style="position:absolute;margin-left:0pt;margin-top:-5.55pt;width:467.95pt;height:0.05pt;mso-wrap-style:none;v-text-anchor:middle;mso-position-vertical:top" wp14:anchorId="32F8CA2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Feature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شاخه توسعه یک قابلیت جدید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D70DC25">
                <wp:extent cx="5943600" cy="1270"/>
                <wp:effectExtent l="0" t="31750" r="0" b="36830"/>
                <wp:docPr id="36" name="Rectangl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5" path="m0,0l-2147483645,0l-2147483645,-2147483646l0,-2147483646xe" stroked="t" o:allowincell="f" style="position:absolute;margin-left:0pt;margin-top:-5.55pt;width:467.95pt;height:0.05pt;mso-wrap-style:none;v-text-anchor:middle;mso-position-vertical:top" wp14:anchorId="0D70DC2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Bugfix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شاخه مخصوص رفع باگ‌های عادی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DBA28F8">
                <wp:extent cx="5943600" cy="1270"/>
                <wp:effectExtent l="0" t="31750" r="0" b="36830"/>
                <wp:docPr id="37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0pt;margin-top:-5.55pt;width:467.95pt;height:0.05pt;mso-wrap-style:none;v-text-anchor:middle;mso-position-vertical:top" wp14:anchorId="3DBA28F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Hotfix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شاخه مخصوص رفع فوری باگ‌های بحرانی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9C28E68">
                <wp:extent cx="5943600" cy="1270"/>
                <wp:effectExtent l="0" t="31750" r="0" b="36830"/>
                <wp:docPr id="38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0pt;margin-top:-5.55pt;width:467.95pt;height:0.05pt;mso-wrap-style:none;v-text-anchor:middle;mso-position-vertical:top" wp14:anchorId="29C28E6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Commit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ثبت یک مجموعه مشخص از تغییرات در </w:t>
      </w:r>
      <w:r>
        <w:rPr/>
        <w:t>Git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7DDFD3B">
                <wp:extent cx="5943600" cy="1270"/>
                <wp:effectExtent l="0" t="31750" r="0" b="36830"/>
                <wp:docPr id="39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0pt;margin-top:-5.55pt;width:467.95pt;height:0.05pt;mso-wrap-style:none;v-text-anchor:middle;mso-position-vertical:top" wp14:anchorId="27DDFD3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Push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ارسال </w:t>
      </w:r>
      <w:r>
        <w:rPr/>
        <w:t>Commit</w:t>
      </w:r>
      <w:r>
        <w:rPr>
          <w:rtl w:val="true"/>
        </w:rPr>
        <w:t>ها به مخزن راه‌دور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A4884EC">
                <wp:extent cx="5943600" cy="1270"/>
                <wp:effectExtent l="0" t="31750" r="0" b="36830"/>
                <wp:docPr id="40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0pt;margin-top:-5.55pt;width:467.95pt;height:0.05pt;mso-wrap-style:none;v-text-anchor:middle;mso-position-vertical:top" wp14:anchorId="0A4884E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Pull Request (PR)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درخواست رسمی برای بررسی و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>تغییرات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B2005F6">
                <wp:extent cx="5943600" cy="1270"/>
                <wp:effectExtent l="0" t="31750" r="0" b="36830"/>
                <wp:docPr id="41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0pt;margin-top:-5.55pt;width:467.95pt;height:0.05pt;mso-wrap-style:none;v-text-anchor:middle;mso-position-vertical:top" wp14:anchorId="1B2005F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Merge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ادغام تغییرات یک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دیگر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69178FF">
                <wp:extent cx="5943600" cy="1270"/>
                <wp:effectExtent l="0" t="31750" r="0" b="36830"/>
                <wp:docPr id="42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0pt;margin-top:-5.55pt;width:467.95pt;height:0.05pt;mso-wrap-style:none;v-text-anchor:middle;mso-position-vertical:top" wp14:anchorId="369178F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Conflict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تداخل تغییرات دو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روی یک فایل یا بخش مشترک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5DBA52F">
                <wp:extent cx="5943600" cy="1270"/>
                <wp:effectExtent l="0" t="31750" r="0" b="36830"/>
                <wp:docPr id="43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0pt;margin-top:-5.55pt;width:467.95pt;height:0.05pt;mso-wrap-style:none;v-text-anchor:middle;mso-position-vertical:top" wp14:anchorId="05DBA52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Code Review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بررسی کیفیت کد قبل از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 xml:space="preserve">شدن توسط </w:t>
      </w:r>
      <w:r>
        <w:rPr/>
        <w:t>Tech Lead</w:t>
      </w:r>
      <w:r>
        <w:rPr>
          <w:rtl w:val="true"/>
        </w:rPr>
        <w:t xml:space="preserve"> </w:t>
      </w:r>
      <w:r>
        <w:rPr>
          <w:rtl w:val="true"/>
        </w:rPr>
        <w:t>یا اعضای تیم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65CA7AE">
                <wp:extent cx="5943600" cy="1270"/>
                <wp:effectExtent l="0" t="31750" r="0" b="36830"/>
                <wp:docPr id="44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0pt;margin-top:-5.55pt;width:467.95pt;height:0.05pt;mso-wrap-style:none;v-text-anchor:middle;mso-position-vertical:top" wp14:anchorId="565CA7A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Performance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Core Web Vitals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مجموعه شاخص‌های اصلی گوگل برای ارزیابی کیفیت تجربه کاربری وب‌سایت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B99B379">
                <wp:extent cx="5943600" cy="1270"/>
                <wp:effectExtent l="0" t="31750" r="0" b="36830"/>
                <wp:docPr id="45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3B99B37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Lazy Loading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بارگذاری فایل‌ها فقط در زمانی که واقعاً موردنیاز هستند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2870D10">
                <wp:extent cx="5943600" cy="1270"/>
                <wp:effectExtent l="0" t="31750" r="0" b="36830"/>
                <wp:docPr id="46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12870D1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Semantic HTML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استفاده از عناصر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>با معنی و کاربرد مناسب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20CEC10">
                <wp:extent cx="5943600" cy="1270"/>
                <wp:effectExtent l="0" t="31750" r="0" b="36830"/>
                <wp:docPr id="47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620CEC1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DOM (Document Object Model)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ساختار درختی عناصر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>که توسط مرورگر مدیریت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4C90612">
                <wp:extent cx="5943600" cy="1270"/>
                <wp:effectExtent l="0" t="31750" r="0" b="36830"/>
                <wp:docPr id="48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24C9061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CSS Minification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فشرده‌سازی فایل‌های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>با حذف فاصله‌ها، توضیحات و کاراکترهای غیرضروری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EFA955D">
                <wp:extent cx="5943600" cy="1270"/>
                <wp:effectExtent l="0" t="31750" r="0" b="36830"/>
                <wp:docPr id="49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4EFA955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JavaScript Minification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فشرده‌سازی فایل‌های </w:t>
      </w:r>
      <w:r>
        <w:rPr/>
        <w:t>JavaScript</w:t>
      </w:r>
      <w:r>
        <w:rPr>
          <w:rtl w:val="true"/>
        </w:rPr>
        <w:t xml:space="preserve"> </w:t>
      </w:r>
      <w:r>
        <w:rPr>
          <w:rtl w:val="true"/>
        </w:rPr>
        <w:t>برای کاهش حجم و افزایش سرعت بارگذاری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E40ECCB">
                <wp:extent cx="5943600" cy="1270"/>
                <wp:effectExtent l="0" t="31750" r="0" b="36830"/>
                <wp:docPr id="50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7E40ECC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Terser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ابزار استاندارد برای </w:t>
      </w:r>
      <w:r>
        <w:rPr/>
        <w:t>Minify</w:t>
      </w:r>
      <w:r>
        <w:rPr>
          <w:rtl w:val="true"/>
        </w:rPr>
        <w:t xml:space="preserve"> </w:t>
      </w:r>
      <w:r>
        <w:rPr>
          <w:rtl w:val="true"/>
        </w:rPr>
        <w:t xml:space="preserve">کردن فایل‌های </w:t>
      </w:r>
      <w:r>
        <w:rPr/>
        <w:t>JavaScript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BC92A0D">
                <wp:extent cx="5943600" cy="1270"/>
                <wp:effectExtent l="0" t="31750" r="0" b="36830"/>
                <wp:docPr id="51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1BC92A0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cssnano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ابزار استاندارد برای </w:t>
      </w:r>
      <w:r>
        <w:rPr/>
        <w:t>Minify</w:t>
      </w:r>
      <w:r>
        <w:rPr>
          <w:rtl w:val="true"/>
        </w:rPr>
        <w:t xml:space="preserve"> </w:t>
      </w:r>
      <w:r>
        <w:rPr>
          <w:rtl w:val="true"/>
        </w:rPr>
        <w:t xml:space="preserve">کردن فایل‌های </w:t>
      </w:r>
      <w:r>
        <w:rPr/>
        <w:t>CSS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F5EE368">
                <wp:extent cx="5943600" cy="1270"/>
                <wp:effectExtent l="0" t="31750" r="0" b="36830"/>
                <wp:docPr id="52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0F5EE36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WebP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فرمت بهینه تصاویر برای استفاده در وب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646C67A">
                <wp:extent cx="5943600" cy="1270"/>
                <wp:effectExtent l="0" t="31750" r="0" b="36830"/>
                <wp:docPr id="53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4646C67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SVG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فرمت برداری مناسب برای آیکون‌ها و تصاویر ساده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4390AEB">
                <wp:extent cx="5943600" cy="1270"/>
                <wp:effectExtent l="0" t="31750" r="0" b="36830"/>
                <wp:docPr id="54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24390AE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Team Management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WBS (Work Breakdown Structure)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روش تقسیم پروژه به بخش‌های کوچک‌تر و قابل مدیریت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B648F9F">
                <wp:extent cx="5943600" cy="1270"/>
                <wp:effectExtent l="0" t="31750" r="0" b="36830"/>
                <wp:docPr id="55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3B648F9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Roadmap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نقشه راه اجرای پروژه از شروع تا پایان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BE68DB9">
                <wp:extent cx="5943600" cy="1270"/>
                <wp:effectExtent l="0" t="31750" r="0" b="36830"/>
                <wp:docPr id="56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1BE68DB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Workflow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ترتیب انجام مراحل یک فرآیند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6D7A634">
                <wp:extent cx="5943600" cy="1270"/>
                <wp:effectExtent l="0" t="31750" r="0" b="36830"/>
                <wp:docPr id="57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76D7A63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Guideline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مجموعه دستورالعمل‌ها و بهترین روش‌های انجام کار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A101B57">
                <wp:extent cx="5943600" cy="1270"/>
                <wp:effectExtent l="0" t="31750" r="0" b="36830"/>
                <wp:docPr id="58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4A101B5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Checklist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فهرست مواردی که باید قبل از پایان یک فعالیت بررسی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6F5BB95">
                <wp:extent cx="5943600" cy="1270"/>
                <wp:effectExtent l="0" t="31750" r="0" b="36830"/>
                <wp:docPr id="59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66F5BB9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Standard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قانون یا روشی که تمام اعضای تیم موظف به رعایت آن هستند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C2A414E">
                <wp:extent cx="5943600" cy="1270"/>
                <wp:effectExtent l="0" t="31750" r="0" b="36830"/>
                <wp:docPr id="60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7C2A414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نتیجه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این واژه‌نامه به‌عنوان مرجع رسمی اصطلاحات پروژه استفاده می‌شود و باید در طول زمان با اضافه شدن مفاهیم و فناوری‌های جدید به‌روزرسانی گردد تا تمام اعضای تیم همواره از یک زبان مشترک و استاندارد استفاده کنند</w:t>
      </w:r>
      <w:r>
        <w:rPr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7a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7a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c77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c77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6c77a6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9</Pages>
  <Words>779</Words>
  <Characters>3933</Characters>
  <CharactersWithSpaces>4578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2026-06-28T12:45:00Z</dcterms:created>
  <dc:creator>Afsana Mirzaei</dc:creator>
  <dc:description/>
  <dc:language>en-US</dc:language>
  <cp:lastModifiedBy/>
  <dcterms:modified xsi:type="dcterms:W3CDTF">2026-07-04T06:15:03Z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