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94" w:rsidRPr="001E0094" w:rsidRDefault="001E0094" w:rsidP="001E0094">
      <w:pPr>
        <w:widowControl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54"/>
          <w:szCs w:val="54"/>
        </w:rPr>
      </w:pPr>
      <w:bookmarkStart w:id="0" w:name="_GoBack"/>
      <w:r w:rsidRPr="001E0094">
        <w:rPr>
          <w:rFonts w:ascii="微软雅黑" w:eastAsia="微软雅黑" w:hAnsi="微软雅黑" w:cs="宋体" w:hint="eastAsia"/>
          <w:color w:val="000000"/>
          <w:kern w:val="36"/>
          <w:sz w:val="54"/>
          <w:szCs w:val="54"/>
        </w:rPr>
        <w:t>近期天然橡胶期货价格走高 一文分析橡胶投资机会</w:t>
      </w:r>
    </w:p>
    <w:bookmarkEnd w:id="0"/>
    <w:p w:rsidR="001E0094" w:rsidRPr="001E0094" w:rsidRDefault="001E0094" w:rsidP="001E0094">
      <w:pPr>
        <w:widowControl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1E0094">
        <w:rPr>
          <w:rFonts w:ascii="微软雅黑" w:eastAsia="微软雅黑" w:hAnsi="微软雅黑" w:cs="宋体" w:hint="eastAsia"/>
          <w:color w:val="666666"/>
          <w:kern w:val="0"/>
          <w:szCs w:val="21"/>
        </w:rPr>
        <w:t>2017-08-11 15:36:26 </w:t>
      </w:r>
      <w:hyperlink r:id="rId6" w:tgtFrame="_blank" w:history="1">
        <w:r w:rsidRPr="001E0094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和讯名家</w:t>
        </w:r>
      </w:hyperlink>
      <w:r w:rsidRPr="001E0094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</w:p>
    <w:p w:rsidR="001E0094" w:rsidRPr="001E0094" w:rsidRDefault="001E0094" w:rsidP="001E0094">
      <w:pPr>
        <w:widowControl/>
        <w:spacing w:line="510" w:lineRule="atLeast"/>
        <w:jc w:val="left"/>
        <w:rPr>
          <w:rFonts w:ascii="KaiTi_GB2312" w:eastAsia="KaiTi_GB2312" w:hAnsi="KaiTi_GB2312" w:cs="宋体" w:hint="eastAsia"/>
          <w:color w:val="000000"/>
          <w:kern w:val="0"/>
          <w:sz w:val="24"/>
          <w:szCs w:val="24"/>
        </w:rPr>
      </w:pPr>
      <w:r w:rsidRPr="001E0094">
        <w:rPr>
          <w:rFonts w:ascii="Calibri" w:eastAsia="KaiTi_GB2312" w:hAnsi="Calibri" w:cs="Calibri"/>
          <w:color w:val="000000"/>
          <w:kern w:val="0"/>
          <w:sz w:val="24"/>
          <w:szCs w:val="24"/>
        </w:rPr>
        <w:t>   </w:t>
      </w:r>
      <w:r w:rsidRPr="001E0094">
        <w:rPr>
          <w:rFonts w:ascii="KaiTi_GB2312" w:eastAsia="KaiTi_GB2312" w:hAnsi="KaiTi_GB2312" w:cs="宋体" w:hint="eastAsia"/>
          <w:color w:val="000000"/>
          <w:kern w:val="0"/>
          <w:sz w:val="24"/>
          <w:szCs w:val="24"/>
        </w:rPr>
        <w:t xml:space="preserve"> 本文首发于微信公众号：萝卜投研。文章内容属作者个人观点，不代表和讯网立场。投资者据此操作，风险请自担。</w:t>
      </w:r>
    </w:p>
    <w:p w:rsidR="001E0094" w:rsidRPr="001E0094" w:rsidRDefault="001E0094" w:rsidP="001E0094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近期天然</w:t>
      </w:r>
      <w:hyperlink r:id="rId7" w:tgtFrame="_blank" w:history="1">
        <w:r w:rsidRPr="001E0094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</w:rPr>
          <w:t>橡胶</w:t>
        </w:r>
      </w:hyperlink>
      <w:r w:rsidRPr="001E009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期货价格走高，萝卜投研用大数据带大家一起分析橡胶的投资机会。</w:t>
      </w:r>
    </w:p>
    <w:p w:rsidR="001E0094" w:rsidRPr="001E0094" w:rsidRDefault="001E0094" w:rsidP="001E0094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1、橡胶价格：</w:t>
      </w:r>
    </w:p>
    <w:p w:rsidR="001E0094" w:rsidRPr="001E0094" w:rsidRDefault="001E0094" w:rsidP="001E0094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橡胶价格在2017年初经历小幅上涨，2017年2月中旬后持续走低，目前行情虽止跌，却也未彻底走出弱势格局，9月初将召开国际橡胶会议，可能会提出一些提振行情的措施，使得橡胶价格上涨。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1E0094" w:rsidRPr="001E0094" w:rsidTr="001E0094">
        <w:trPr>
          <w:jc w:val="center"/>
        </w:trPr>
        <w:tc>
          <w:tcPr>
            <w:tcW w:w="0" w:type="auto"/>
            <w:vAlign w:val="center"/>
            <w:hideMark/>
          </w:tcPr>
          <w:p w:rsidR="001E0094" w:rsidRPr="001E0094" w:rsidRDefault="001E0094" w:rsidP="001E009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E009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70CFD9C" wp14:editId="036EF228">
                  <wp:extent cx="4762500" cy="2905125"/>
                  <wp:effectExtent l="0" t="0" r="0" b="9525"/>
                  <wp:docPr id="1" name="图片 1" descr="图1 橡胶价格，数据来源：萝卜投研（通联数据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图1 橡胶价格，数据来源：萝卜投研（通联数据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094" w:rsidRPr="001E0094" w:rsidRDefault="001E0094" w:rsidP="001E0094">
      <w:pPr>
        <w:widowControl/>
        <w:spacing w:line="510" w:lineRule="atLeast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图1 橡胶价格，数据来源：萝卜投研（通联数据）</w:t>
      </w:r>
    </w:p>
    <w:p w:rsidR="001E0094" w:rsidRPr="001E0094" w:rsidRDefault="001E0094" w:rsidP="001E0094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2、 橡胶供给：</w:t>
      </w:r>
    </w:p>
    <w:p w:rsidR="001E0094" w:rsidRPr="001E0094" w:rsidRDefault="001E0094" w:rsidP="001E0094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我国天然橡胶和合成橡胶产量保持稳定增长，天然橡胶2017年5月产量同比增速达到38.33%；合成橡胶2017年各月产量均高于去年同期产量。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1E0094" w:rsidRPr="001E0094" w:rsidTr="001E0094">
        <w:trPr>
          <w:jc w:val="center"/>
        </w:trPr>
        <w:tc>
          <w:tcPr>
            <w:tcW w:w="0" w:type="auto"/>
            <w:vAlign w:val="center"/>
            <w:hideMark/>
          </w:tcPr>
          <w:p w:rsidR="001E0094" w:rsidRPr="001E0094" w:rsidRDefault="001E0094" w:rsidP="001E009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E009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86A0CF5" wp14:editId="63A04E26">
                  <wp:extent cx="4762500" cy="1743075"/>
                  <wp:effectExtent l="0" t="0" r="0" b="9525"/>
                  <wp:docPr id="2" name="图片 2" descr="图2 天然橡胶产量（左图）与合成橡胶产量(右图) ，数据来源：萝卜投研（通联数据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图2 天然橡胶产量（左图）与合成橡胶产量(右图) ，数据来源：萝卜投研（通联数据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094" w:rsidRPr="001E0094" w:rsidRDefault="001E0094" w:rsidP="001E0094">
      <w:pPr>
        <w:widowControl/>
        <w:spacing w:line="510" w:lineRule="atLeast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图2 天然橡胶产量（左图）与合成橡胶产量(右图) ，数据来源：萝卜投研（通联数据）</w:t>
      </w:r>
    </w:p>
    <w:p w:rsidR="001E0094" w:rsidRPr="001E0094" w:rsidRDefault="001E0094" w:rsidP="001E0094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我国天然橡胶和合成橡胶进口量保持高速增长，天然橡胶2017年进口量同比增速保持在20%～40%左右；合成橡胶2017年2月进口量同比增速达到101.1%。受国际上橡胶减产的影响，我国橡胶进口量的增加可能会使橡胶价格上升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1E0094" w:rsidRPr="001E0094" w:rsidTr="001E0094">
        <w:trPr>
          <w:jc w:val="center"/>
        </w:trPr>
        <w:tc>
          <w:tcPr>
            <w:tcW w:w="0" w:type="auto"/>
            <w:vAlign w:val="center"/>
            <w:hideMark/>
          </w:tcPr>
          <w:p w:rsidR="001E0094" w:rsidRPr="001E0094" w:rsidRDefault="001E0094" w:rsidP="001E009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E009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77FF130" wp14:editId="07276E0B">
                  <wp:extent cx="4762500" cy="1724025"/>
                  <wp:effectExtent l="0" t="0" r="0" b="9525"/>
                  <wp:docPr id="3" name="图片 3" descr="图3 天然橡胶进口量（左图）与合成橡胶进口量(右图) ，数据来源：萝卜投研（通联数据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图3 天然橡胶进口量（左图）与合成橡胶进口量(右图) ，数据来源：萝卜投研（通联数据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094" w:rsidRPr="001E0094" w:rsidRDefault="001E0094" w:rsidP="001E0094">
      <w:pPr>
        <w:widowControl/>
        <w:spacing w:line="510" w:lineRule="atLeast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图3 天然橡胶进口量（左图）与合成橡胶进口量(右图) ，数据来源：萝卜投研（通联数据）</w:t>
      </w:r>
    </w:p>
    <w:p w:rsidR="001E0094" w:rsidRPr="001E0094" w:rsidRDefault="001E0094" w:rsidP="001E0094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3、橡胶需求：</w:t>
      </w:r>
    </w:p>
    <w:p w:rsidR="001E0094" w:rsidRPr="001E0094" w:rsidRDefault="001E0094" w:rsidP="001E0094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橡胶的需求端以轮胎为主，占比达70%。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1E0094" w:rsidRPr="001E0094" w:rsidTr="001E0094">
        <w:trPr>
          <w:jc w:val="center"/>
        </w:trPr>
        <w:tc>
          <w:tcPr>
            <w:tcW w:w="0" w:type="auto"/>
            <w:vAlign w:val="center"/>
            <w:hideMark/>
          </w:tcPr>
          <w:p w:rsidR="001E0094" w:rsidRPr="001E0094" w:rsidRDefault="001E0094" w:rsidP="001E009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E009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254A4A3" wp14:editId="0F6B01D0">
                  <wp:extent cx="4762500" cy="3362325"/>
                  <wp:effectExtent l="0" t="0" r="0" b="9525"/>
                  <wp:docPr id="4" name="图片 4" descr="图4 橡胶下游消费占比，数据来源：萝卜投研（通联数据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图4 橡胶下游消费占比，数据来源：萝卜投研（通联数据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094" w:rsidRPr="001E0094" w:rsidRDefault="001E0094" w:rsidP="001E0094">
      <w:pPr>
        <w:widowControl/>
        <w:spacing w:line="510" w:lineRule="atLeast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图4 橡胶下游消费占比，数据来源：萝卜投研（通联数据）</w:t>
      </w:r>
    </w:p>
    <w:p w:rsidR="001E0094" w:rsidRPr="001E0094" w:rsidRDefault="001E0094" w:rsidP="001E0094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轮胎产量呈现平稳增长的态势。汽车产量在2015年中期触及谷底后反弹，保持高速增长态势，2017年上半年汽车产量相比去年同期也有所增加，汽车产量增长有望刺激轮胎产量的增加。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1E0094" w:rsidRPr="001E0094" w:rsidTr="001E0094">
        <w:trPr>
          <w:jc w:val="center"/>
        </w:trPr>
        <w:tc>
          <w:tcPr>
            <w:tcW w:w="0" w:type="auto"/>
            <w:vAlign w:val="center"/>
            <w:hideMark/>
          </w:tcPr>
          <w:p w:rsidR="001E0094" w:rsidRPr="001E0094" w:rsidRDefault="001E0094" w:rsidP="001E009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E009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43CF820" wp14:editId="6D897DA0">
                  <wp:extent cx="4762500" cy="1885950"/>
                  <wp:effectExtent l="0" t="0" r="0" b="0"/>
                  <wp:docPr id="5" name="图片 5" descr="图5 轮胎产量（左图）与汽车产量（右图）分布，数据来源：萝卜投研（通联数据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图5 轮胎产量（左图）与汽车产量（右图）分布，数据来源：萝卜投研（通联数据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094" w:rsidRPr="001E0094" w:rsidRDefault="001E0094" w:rsidP="001E0094">
      <w:pPr>
        <w:widowControl/>
        <w:spacing w:line="510" w:lineRule="atLeast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图5 轮胎产量（左图）与汽车产量（右图）分布，数据来源：萝卜投研（通联数据）</w:t>
      </w:r>
    </w:p>
    <w:p w:rsidR="001E0094" w:rsidRPr="001E0094" w:rsidRDefault="001E0094" w:rsidP="001E0094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4、生产橡胶的上市公司财务数据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1E0094" w:rsidRPr="001E0094" w:rsidTr="001E0094">
        <w:trPr>
          <w:jc w:val="center"/>
        </w:trPr>
        <w:tc>
          <w:tcPr>
            <w:tcW w:w="0" w:type="auto"/>
            <w:vAlign w:val="center"/>
            <w:hideMark/>
          </w:tcPr>
          <w:p w:rsidR="001E0094" w:rsidRPr="001E0094" w:rsidRDefault="001E0094" w:rsidP="001E009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E009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207C795" wp14:editId="557EF13A">
                  <wp:extent cx="4762500" cy="1438275"/>
                  <wp:effectExtent l="0" t="0" r="0" b="9525"/>
                  <wp:docPr id="6" name="图片 6" descr="注：数据来自萝卜投研（通联数据），以2017-08-07日收盘价计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注：数据来自萝卜投研（通联数据），以2017-08-07日收盘价计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094" w:rsidRPr="001E0094" w:rsidRDefault="001E0094" w:rsidP="001E0094">
      <w:pPr>
        <w:widowControl/>
        <w:spacing w:line="510" w:lineRule="atLeast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注：数据来自萝卜投研（通联数据），以2017-08-07日收盘价计算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1E0094" w:rsidRPr="001E0094" w:rsidTr="001E0094">
        <w:trPr>
          <w:jc w:val="center"/>
        </w:trPr>
        <w:tc>
          <w:tcPr>
            <w:tcW w:w="0" w:type="auto"/>
            <w:vAlign w:val="center"/>
            <w:hideMark/>
          </w:tcPr>
          <w:p w:rsidR="001E0094" w:rsidRPr="001E0094" w:rsidRDefault="001E0094" w:rsidP="001E009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E009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F805E71" wp14:editId="1661BE9B">
                  <wp:extent cx="4762500" cy="3571875"/>
                  <wp:effectExtent l="0" t="0" r="0" b="9525"/>
                  <wp:docPr id="7" name="图片 7" descr="（封面图来自网络，侵删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（封面图来自网络，侵删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094" w:rsidRPr="001E0094" w:rsidRDefault="001E0094" w:rsidP="001E0094">
      <w:pPr>
        <w:widowControl/>
        <w:spacing w:line="510" w:lineRule="atLeast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E009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（封面图来自网络，侵删）</w:t>
      </w:r>
    </w:p>
    <w:p w:rsidR="003D151D" w:rsidRPr="001E0094" w:rsidRDefault="005C471A"/>
    <w:sectPr w:rsidR="003D151D" w:rsidRPr="001E0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71A" w:rsidRDefault="005C471A"/>
  </w:endnote>
  <w:endnote w:type="continuationSeparator" w:id="0">
    <w:p w:rsidR="005C471A" w:rsidRDefault="005C4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71A" w:rsidRDefault="005C471A"/>
  </w:footnote>
  <w:footnote w:type="continuationSeparator" w:id="0">
    <w:p w:rsidR="005C471A" w:rsidRDefault="005C471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7B"/>
    <w:rsid w:val="001E0094"/>
    <w:rsid w:val="004E197B"/>
    <w:rsid w:val="005C471A"/>
    <w:rsid w:val="00B84CFD"/>
    <w:rsid w:val="00B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1F7DA-B734-4854-9546-4A4EDEFF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://futures.hexun.com/rubber/index.html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news.hexun.com/socialmedia/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gxy</dc:creator>
  <cp:keywords/>
  <dc:description/>
  <cp:lastModifiedBy>gxy</cp:lastModifiedBy>
  <cp:revision>2</cp:revision>
  <dcterms:created xsi:type="dcterms:W3CDTF">2017-09-20T00:50:00Z</dcterms:created>
  <dcterms:modified xsi:type="dcterms:W3CDTF">2017-09-20T00:50:00Z</dcterms:modified>
</cp:coreProperties>
</file>