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BTG SPORTS GROUP LLC</w:t>
      </w:r>
      <w:r>
        <w:rPr>
          <w:b/>
          <w:color w:val="0070C0"/>
          <w:sz w:val="56"/>
        </w:rPr>
        <w:br/>
        <w:t>SPONSORX</w:t>
      </w:r>
      <w:r>
        <w:rPr>
          <w:b/>
          <w:sz w:val="38"/>
        </w:rPr>
        <w:br/>
        <w:t>ATHLETE CAMPAIGN ORDER</w:t>
      </w:r>
    </w:p>
    <w:p>
      <w:pPr>
        <w:jc w:val="center"/>
      </w:pPr>
      <w:r>
        <w:rPr>
          <w:b/>
          <w:sz w:val="18"/>
        </w:rPr>
        <w:t>CAMPAIGN-SPECIFIC AUTHORIZATION &amp; DELIVERABLE ORDER</w:t>
      </w:r>
    </w:p>
    <w:p>
      <w:pPr>
        <w:jc w:val="center"/>
      </w:pPr>
      <w:r>
        <w:rPr>
          <w:b/>
          <w:color w:val="C00000"/>
        </w:rPr>
        <w:t>IMPORTANT: ALL RED / BRACKETED FIELDS MUST BE REVIEWED AND CHANGED BEFORE USE.</w:t>
      </w:r>
    </w:p>
    <w:p>
      <w:r>
        <w:t>This Athlete Campaign Order (“Campaign Order”) documents the specific SponsorX opportunity accepted by the Athlete. It supplements the Athlete’s applicable SponsorX Content Collaboration Agreement and any required Parent/Guardian Consent or Media &amp; Content Release.</w:t>
      </w:r>
    </w:p>
    <w:tbl>
      <w:tblPr>
        <w:tblStyle w:val="TableGrid"/>
        <w:tblW w:type="auto" w:w="0"/>
        <w:jc w:val="center"/>
        <w:tblLook w:firstColumn="1" w:firstRow="1" w:lastColumn="0" w:lastRow="0" w:noHBand="0" w:noVBand="1" w:val="04A0"/>
      </w:tblPr>
      <w:tblGrid>
        <w:gridCol w:w="5112"/>
        <w:gridCol w:w="5112"/>
      </w:tblGrid>
      <w:tr>
        <w:tc>
          <w:tcPr>
            <w:tcW w:type="dxa" w:w="2880"/>
            <w:shd w:fill="17365D"/>
            <w:vAlign w:val="center"/>
          </w:tcPr>
          <w:p>
            <w:r>
              <w:rPr>
                <w:b/>
                <w:color w:val="FFFFFF"/>
              </w:rPr>
              <w:t>Order #</w:t>
            </w:r>
          </w:p>
        </w:tc>
        <w:tc>
          <w:tcPr>
            <w:tcW w:type="dxa" w:w="6912"/>
            <w:vAlign w:val="center"/>
          </w:tcPr>
          <w:p>
            <w:r>
              <w:rPr>
                <w:b/>
                <w:color w:val="C00000"/>
              </w:rPr>
              <w:t>SX-PGM-2026-[CHANGE PER ATHLETE]</w:t>
            </w:r>
          </w:p>
        </w:tc>
      </w:tr>
      <w:tr>
        <w:tc>
          <w:tcPr>
            <w:tcW w:type="dxa" w:w="2880"/>
            <w:shd w:fill="17365D"/>
            <w:vAlign w:val="center"/>
          </w:tcPr>
          <w:p>
            <w:r>
              <w:rPr>
                <w:b/>
                <w:color w:val="FFFFFF"/>
              </w:rPr>
              <w:t>Athlete</w:t>
            </w:r>
          </w:p>
        </w:tc>
        <w:tc>
          <w:tcPr>
            <w:tcW w:type="dxa" w:w="6912"/>
            <w:vAlign w:val="center"/>
          </w:tcPr>
          <w:p>
            <w:r>
              <w:rPr>
                <w:b/>
                <w:color w:val="C00000"/>
              </w:rPr>
              <w:t>[CHANGE PER ATHLETE]</w:t>
            </w:r>
          </w:p>
        </w:tc>
      </w:tr>
      <w:tr>
        <w:tc>
          <w:tcPr>
            <w:tcW w:type="dxa" w:w="2880"/>
            <w:shd w:fill="17365D"/>
            <w:vAlign w:val="center"/>
          </w:tcPr>
          <w:p>
            <w:r>
              <w:rPr>
                <w:b/>
                <w:color w:val="FFFFFF"/>
              </w:rPr>
              <w:t>Sponsor</w:t>
            </w:r>
          </w:p>
        </w:tc>
        <w:tc>
          <w:tcPr>
            <w:tcW w:type="dxa" w:w="6912"/>
            <w:vAlign w:val="center"/>
          </w:tcPr>
          <w:p>
            <w:r>
              <w:rPr>
                <w:b/>
                <w:color w:val="C00000"/>
              </w:rPr>
              <w:t>[CHANGE PER SPONSOR]</w:t>
            </w:r>
          </w:p>
        </w:tc>
      </w:tr>
      <w:tr>
        <w:tc>
          <w:tcPr>
            <w:tcW w:type="dxa" w:w="2880"/>
            <w:shd w:fill="17365D"/>
            <w:vAlign w:val="center"/>
          </w:tcPr>
          <w:p>
            <w:r>
              <w:rPr>
                <w:b/>
                <w:color w:val="FFFFFF"/>
              </w:rPr>
              <w:t>Campaign</w:t>
            </w:r>
          </w:p>
        </w:tc>
        <w:tc>
          <w:tcPr>
            <w:tcW w:type="dxa" w:w="6912"/>
            <w:vAlign w:val="center"/>
          </w:tcPr>
          <w:p>
            <w:r>
              <w:t>WHAT’S YOUR PREGAME MEAL?</w:t>
            </w:r>
          </w:p>
        </w:tc>
      </w:tr>
      <w:tr>
        <w:tc>
          <w:tcPr>
            <w:tcW w:type="dxa" w:w="2880"/>
            <w:shd w:fill="17365D"/>
            <w:vAlign w:val="center"/>
          </w:tcPr>
          <w:p>
            <w:r>
              <w:rPr>
                <w:b/>
                <w:color w:val="FFFFFF"/>
              </w:rPr>
              <w:t>Job</w:t>
            </w:r>
          </w:p>
        </w:tc>
        <w:tc>
          <w:tcPr>
            <w:tcW w:type="dxa" w:w="6912"/>
            <w:vAlign w:val="center"/>
          </w:tcPr>
          <w:p>
            <w:r>
              <w:rPr>
                <w:b/>
                <w:color w:val="C00000"/>
              </w:rPr>
              <w:t>SX-03 Athlete Reel [CHANGE PER ATHLETE/CAMPAIGN]</w:t>
            </w:r>
          </w:p>
        </w:tc>
      </w:tr>
      <w:tr>
        <w:tc>
          <w:tcPr>
            <w:tcW w:type="dxa" w:w="2880"/>
            <w:shd w:fill="17365D"/>
            <w:vAlign w:val="center"/>
          </w:tcPr>
          <w:p>
            <w:r>
              <w:rPr>
                <w:b/>
                <w:color w:val="FFFFFF"/>
              </w:rPr>
              <w:t>Prompt</w:t>
            </w:r>
          </w:p>
        </w:tc>
        <w:tc>
          <w:tcPr>
            <w:tcW w:type="dxa" w:w="6912"/>
            <w:vAlign w:val="center"/>
          </w:tcPr>
          <w:p>
            <w:r>
              <w:t>Before a game, I gotta have _____. / What’s yours?</w:t>
            </w:r>
          </w:p>
        </w:tc>
      </w:tr>
      <w:tr>
        <w:tc>
          <w:tcPr>
            <w:tcW w:type="dxa" w:w="2880"/>
            <w:shd w:fill="17365D"/>
            <w:vAlign w:val="center"/>
          </w:tcPr>
          <w:p>
            <w:r>
              <w:rPr>
                <w:b/>
                <w:color w:val="FFFFFF"/>
              </w:rPr>
              <w:t>Deliverable</w:t>
            </w:r>
          </w:p>
        </w:tc>
        <w:tc>
          <w:tcPr>
            <w:tcW w:type="dxa" w:w="6912"/>
            <w:vAlign w:val="center"/>
          </w:tcPr>
          <w:p>
            <w:r>
              <w:rPr>
                <w:b/>
                <w:color w:val="C00000"/>
              </w:rPr>
              <w:t>1 x 15–30 second vertical video [CHANGE PER CAMPAIGN]</w:t>
            </w:r>
          </w:p>
        </w:tc>
      </w:tr>
      <w:tr>
        <w:tc>
          <w:tcPr>
            <w:tcW w:type="dxa" w:w="2880"/>
            <w:shd w:fill="17365D"/>
            <w:vAlign w:val="center"/>
          </w:tcPr>
          <w:p>
            <w:r>
              <w:rPr>
                <w:b/>
                <w:color w:val="FFFFFF"/>
              </w:rPr>
              <w:t>Due / Publish Window</w:t>
            </w:r>
          </w:p>
        </w:tc>
        <w:tc>
          <w:tcPr>
            <w:tcW w:type="dxa" w:w="6912"/>
            <w:vAlign w:val="center"/>
          </w:tcPr>
          <w:p>
            <w:r>
              <w:rPr>
                <w:b/>
                <w:color w:val="C00000"/>
              </w:rPr>
              <w:t>[CHANGE PER CAMPAIGN]</w:t>
            </w:r>
          </w:p>
        </w:tc>
      </w:tr>
      <w:tr>
        <w:tc>
          <w:tcPr>
            <w:tcW w:type="dxa" w:w="2880"/>
            <w:shd w:fill="17365D"/>
            <w:vAlign w:val="center"/>
          </w:tcPr>
          <w:p>
            <w:r>
              <w:rPr>
                <w:b/>
                <w:color w:val="FFFFFF"/>
              </w:rPr>
              <w:t>Compensation</w:t>
            </w:r>
          </w:p>
        </w:tc>
        <w:tc>
          <w:tcPr>
            <w:tcW w:type="dxa" w:w="6912"/>
            <w:vAlign w:val="center"/>
          </w:tcPr>
          <w:p>
            <w:r>
              <w:rPr>
                <w:b/>
                <w:color w:val="C00000"/>
              </w:rPr>
              <w:t>$[CHANGE PER ATHLETE/CAMPAIGN]</w:t>
            </w:r>
          </w:p>
        </w:tc>
      </w:tr>
      <w:tr>
        <w:tc>
          <w:tcPr>
            <w:tcW w:type="dxa" w:w="2880"/>
            <w:shd w:fill="17365D"/>
            <w:vAlign w:val="center"/>
          </w:tcPr>
          <w:p>
            <w:r>
              <w:rPr>
                <w:b/>
                <w:color w:val="FFFFFF"/>
              </w:rPr>
              <w:t>Usage Rights</w:t>
            </w:r>
          </w:p>
        </w:tc>
        <w:tc>
          <w:tcPr>
            <w:tcW w:type="dxa" w:w="6912"/>
            <w:vAlign w:val="center"/>
          </w:tcPr>
          <w:p>
            <w:r>
              <w:rPr>
                <w:b/>
                <w:color w:val="C00000"/>
              </w:rPr>
              <w:t>[CHANGE PER CAMPAIGN]</w:t>
            </w:r>
          </w:p>
        </w:tc>
      </w:tr>
      <w:tr>
        <w:tc>
          <w:tcPr>
            <w:tcW w:type="dxa" w:w="2880"/>
            <w:shd w:fill="17365D"/>
            <w:vAlign w:val="center"/>
          </w:tcPr>
          <w:p>
            <w:r>
              <w:rPr>
                <w:b/>
                <w:color w:val="FFFFFF"/>
              </w:rPr>
              <w:t>Paid Media</w:t>
            </w:r>
          </w:p>
        </w:tc>
        <w:tc>
          <w:tcPr>
            <w:tcW w:type="dxa" w:w="6912"/>
            <w:vAlign w:val="center"/>
          </w:tcPr>
          <w:p>
            <w:r>
              <w:t>NOT INCLUDED unless expressly changed below.</w:t>
            </w:r>
          </w:p>
        </w:tc>
      </w:tr>
      <w:tr>
        <w:tc>
          <w:tcPr>
            <w:tcW w:type="dxa" w:w="2880"/>
            <w:shd w:fill="17365D"/>
            <w:vAlign w:val="center"/>
          </w:tcPr>
          <w:p>
            <w:r>
              <w:rPr>
                <w:b/>
                <w:color w:val="FFFFFF"/>
              </w:rPr>
              <w:t>Exclusivity</w:t>
            </w:r>
          </w:p>
        </w:tc>
        <w:tc>
          <w:tcPr>
            <w:tcW w:type="dxa" w:w="6912"/>
            <w:vAlign w:val="center"/>
          </w:tcPr>
          <w:p>
            <w:r>
              <w:rPr>
                <w:b/>
                <w:color w:val="C00000"/>
              </w:rPr>
              <w:t>[CHANGE PER CAMPAIGN]</w:t>
            </w:r>
          </w:p>
        </w:tc>
      </w:tr>
      <w:tr>
        <w:tc>
          <w:tcPr>
            <w:tcW w:type="dxa" w:w="2880"/>
            <w:shd w:fill="17365D"/>
            <w:vAlign w:val="center"/>
          </w:tcPr>
          <w:p>
            <w:r>
              <w:rPr>
                <w:b/>
                <w:color w:val="FFFFFF"/>
              </w:rPr>
              <w:t>Tracking Code</w:t>
            </w:r>
          </w:p>
        </w:tc>
        <w:tc>
          <w:tcPr>
            <w:tcW w:type="dxa" w:w="6912"/>
            <w:vAlign w:val="center"/>
          </w:tcPr>
          <w:p>
            <w:r>
              <w:rPr>
                <w:b/>
                <w:color w:val="C00000"/>
              </w:rPr>
              <w:t>[CHANGE PER ATHLETE]</w:t>
            </w:r>
          </w:p>
        </w:tc>
      </w:tr>
      <w:tr>
        <w:tc>
          <w:tcPr>
            <w:tcW w:type="dxa" w:w="2880"/>
            <w:shd w:fill="17365D"/>
            <w:vAlign w:val="center"/>
          </w:tcPr>
          <w:p>
            <w:r>
              <w:rPr>
                <w:b/>
                <w:color w:val="FFFFFF"/>
              </w:rPr>
              <w:t>Disclosure</w:t>
            </w:r>
          </w:p>
        </w:tc>
        <w:tc>
          <w:tcPr>
            <w:tcW w:type="dxa" w:w="6912"/>
            <w:vAlign w:val="center"/>
          </w:tcPr>
          <w:p>
            <w:r>
              <w:rPr>
                <w:b/>
                <w:color w:val="C00000"/>
              </w:rPr>
              <w:t>#ad / Paid Partnership / [CHANGE AS REQUIRED]</w:t>
            </w:r>
          </w:p>
        </w:tc>
      </w:tr>
      <w:tr>
        <w:tc>
          <w:tcPr>
            <w:tcW w:type="dxa" w:w="2880"/>
            <w:shd w:fill="17365D"/>
            <w:vAlign w:val="center"/>
          </w:tcPr>
          <w:p>
            <w:r>
              <w:rPr>
                <w:b/>
                <w:color w:val="FFFFFF"/>
              </w:rPr>
              <w:t>Approval</w:t>
            </w:r>
          </w:p>
        </w:tc>
        <w:tc>
          <w:tcPr>
            <w:tcW w:type="dxa" w:w="6912"/>
            <w:vAlign w:val="center"/>
          </w:tcPr>
          <w:p>
            <w:r>
              <w:rPr>
                <w:b/>
                <w:color w:val="C00000"/>
              </w:rPr>
              <w:t>BTG approval required; Sponsor approval [YES / NO — CHANGE]</w:t>
            </w:r>
          </w:p>
        </w:tc>
      </w:tr>
      <w:tr>
        <w:tc>
          <w:tcPr>
            <w:tcW w:type="dxa" w:w="2880"/>
            <w:shd w:fill="17365D"/>
            <w:vAlign w:val="center"/>
          </w:tcPr>
          <w:p>
            <w:r>
              <w:rPr>
                <w:b/>
                <w:color w:val="FFFFFF"/>
              </w:rPr>
              <w:t>Payment Timing</w:t>
            </w:r>
          </w:p>
        </w:tc>
        <w:tc>
          <w:tcPr>
            <w:tcW w:type="dxa" w:w="6912"/>
            <w:vAlign w:val="center"/>
          </w:tcPr>
          <w:p>
            <w:r>
              <w:rPr>
                <w:b/>
                <w:color w:val="C00000"/>
              </w:rPr>
              <w:t>[CHANGE PER CAMPAIGN]</w:t>
            </w:r>
          </w:p>
        </w:tc>
      </w:tr>
    </w:tbl>
    <w:p/>
    <w:p>
      <w:pPr>
        <w:pStyle w:val="Heading1"/>
      </w:pPr>
      <w:r>
        <w:t>1. Athlete Deliverable Requirements</w:t>
      </w:r>
    </w:p>
    <w:p>
      <w:pPr>
        <w:pStyle w:val="ListBullet"/>
      </w:pPr>
      <w:r>
        <w:t>Athlete will create and submit the deliverable described above in accordance with the approved SponsorX creative brief.</w:t>
      </w:r>
    </w:p>
    <w:p>
      <w:pPr>
        <w:pStyle w:val="ListBullet"/>
      </w:pPr>
      <w:r>
        <w:t>Athlete will not publish campaign content before required BTG and/or Sponsor approval is received.</w:t>
      </w:r>
    </w:p>
    <w:p>
      <w:pPr>
        <w:pStyle w:val="ListBullet"/>
      </w:pPr>
      <w:r>
        <w:t>Athlete will use the assigned tracking code, link, QR code, tags, hashtags and disclosure language required by the campaign.</w:t>
      </w:r>
    </w:p>
    <w:p>
      <w:pPr>
        <w:pStyle w:val="ListBullet"/>
      </w:pPr>
      <w:r>
        <w:t>Athlete will promptly notify BTG if Athlete cannot meet the agreed deadline or becomes aware of a sponsor, school, team, NIL or category conflict.</w:t>
      </w:r>
    </w:p>
    <w:p>
      <w:pPr>
        <w:pStyle w:val="Heading1"/>
      </w:pPr>
      <w:r>
        <w:t>2. Content &amp; Usage Rights</w:t>
      </w:r>
    </w:p>
    <w:p>
      <w:r>
        <w:t>Athlete retains ownership of Athlete-created original content except for the campaign-specific rights expressly granted in this Campaign Order and any applicable Media &amp; Content Release. Sponsor and BTG may use the content only within the approved channels, territory, duration and purposes stated below.</w:t>
      </w:r>
    </w:p>
    <w:p>
      <w:r>
        <w:rPr>
          <w:b/>
        </w:rPr>
        <w:t xml:space="preserve">Authorized Channels: </w:t>
      </w:r>
      <w:r>
        <w:rPr>
          <w:b/>
          <w:color w:val="C00000"/>
        </w:rPr>
        <w:t>[CHANGE PER CAMPAIGN]</w:t>
      </w:r>
    </w:p>
    <w:p>
      <w:r>
        <w:rPr>
          <w:b/>
        </w:rPr>
        <w:t xml:space="preserve">Usage Period: </w:t>
      </w:r>
      <w:r>
        <w:rPr>
          <w:b/>
          <w:color w:val="C00000"/>
        </w:rPr>
        <w:t>[CHANGE PER CAMPAIGN]</w:t>
      </w:r>
    </w:p>
    <w:p>
      <w:r>
        <w:rPr>
          <w:b/>
        </w:rPr>
        <w:t xml:space="preserve">Territory: </w:t>
      </w:r>
      <w:r>
        <w:rPr>
          <w:b/>
          <w:color w:val="C00000"/>
        </w:rPr>
        <w:t>[CHANGE PER CAMPAIGN]</w:t>
      </w:r>
    </w:p>
    <w:p>
      <w:r>
        <w:rPr>
          <w:b/>
        </w:rPr>
        <w:t xml:space="preserve">Additional Rights / Restrictions: </w:t>
      </w:r>
      <w:r>
        <w:rPr>
          <w:b/>
          <w:color w:val="C00000"/>
        </w:rPr>
        <w:t>[CHANGE PER CAMPAIGN OR N/A]</w:t>
      </w:r>
    </w:p>
    <w:p>
      <w:pPr>
        <w:pStyle w:val="Heading1"/>
      </w:pPr>
      <w:r>
        <w:t>3. Paid Media</w:t>
      </w:r>
    </w:p>
    <w:p>
      <w:r>
        <w:t>Paid advertising, boosted posts, whitelisting, digital ads, television, print, billboards, product packaging, synthetic/AI recreation, or other expanded uses are NOT included unless specifically authorized in this Campaign Order.</w:t>
      </w:r>
    </w:p>
    <w:p>
      <w:r>
        <w:rPr>
          <w:b/>
        </w:rPr>
        <w:t xml:space="preserve">If Paid Media Is Added: </w:t>
      </w:r>
      <w:r>
        <w:rPr>
          <w:b/>
          <w:color w:val="C00000"/>
        </w:rPr>
        <w:t>[CHANGE PER CAMPAIGN — platforms, duration, territory and additional compensation]</w:t>
      </w:r>
    </w:p>
    <w:p>
      <w:pPr>
        <w:pStyle w:val="Heading1"/>
      </w:pPr>
      <w:r>
        <w:t>4. Exclusivity / Conflicts</w:t>
      </w:r>
    </w:p>
    <w:p>
      <w:r>
        <w:t>Any campaign-specific exclusivity applies only as expressly stated below.</w:t>
      </w:r>
    </w:p>
    <w:p>
      <w:r>
        <w:rPr>
          <w:b/>
        </w:rPr>
        <w:t xml:space="preserve">Restricted Category: </w:t>
      </w:r>
      <w:r>
        <w:rPr>
          <w:b/>
          <w:color w:val="C00000"/>
        </w:rPr>
        <w:t>[CHANGE PER CAMPAIGN]</w:t>
      </w:r>
    </w:p>
    <w:p>
      <w:r>
        <w:rPr>
          <w:b/>
        </w:rPr>
        <w:t xml:space="preserve">Exclusivity Period: </w:t>
      </w:r>
      <w:r>
        <w:rPr>
          <w:b/>
          <w:color w:val="C00000"/>
        </w:rPr>
        <w:t>[CHANGE PER CAMPAIGN]</w:t>
      </w:r>
    </w:p>
    <w:p>
      <w:r>
        <w:rPr>
          <w:b/>
        </w:rPr>
        <w:t xml:space="preserve">Geographic Scope: </w:t>
      </w:r>
      <w:r>
        <w:rPr>
          <w:b/>
          <w:color w:val="C00000"/>
        </w:rPr>
        <w:t>[CHANGE PER CAMPAIGN]</w:t>
      </w:r>
    </w:p>
    <w:p>
      <w:pPr>
        <w:pStyle w:val="Heading1"/>
      </w:pPr>
      <w:r>
        <w:t>5. Compensation &amp; Payment</w:t>
      </w:r>
    </w:p>
    <w:p>
      <w:r>
        <w:t>Athlete will receive the compensation stated above after completing and obtaining acceptance of the required deliverable(s), subject to the payment terms of the applicable SponsorX agreement and this Campaign Order.</w:t>
      </w:r>
    </w:p>
    <w:p>
      <w:r>
        <w:rPr>
          <w:b/>
        </w:rPr>
        <w:t xml:space="preserve">Product / Non-Cash Consideration, if any: </w:t>
      </w:r>
      <w:r>
        <w:rPr>
          <w:b/>
          <w:color w:val="C00000"/>
        </w:rPr>
        <w:t>[CHANGE PER CAMPAIGN / NONE]</w:t>
      </w:r>
    </w:p>
    <w:p>
      <w:pPr>
        <w:pStyle w:val="Heading1"/>
      </w:pPr>
      <w:r>
        <w:t>6. Athlete Acceptance</w:t>
      </w:r>
    </w:p>
    <w:p>
      <w:r>
        <w:t>By signing or electronically accepting this Campaign Order, Athlete confirms that Athlete has reviewed the sponsor, deliverables, compensation, dates, usage rights, exclusivity, disclosure requirements and approval process and agrees to perform the campaign under these terms.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rPr>
              <w:t>Athlete Legal Name</w:t>
            </w:r>
          </w:p>
        </w:tc>
        <w:tc>
          <w:tcPr>
            <w:tcW w:type="dxa" w:w="5112"/>
          </w:tcPr>
          <w:p>
            <w:r>
              <w:rPr>
                <w:b/>
                <w:color w:val="C00000"/>
              </w:rPr>
              <w:t>[CHANGE PER ATHLETE]</w:t>
            </w:r>
          </w:p>
        </w:tc>
      </w:tr>
      <w:tr>
        <w:tc>
          <w:tcPr>
            <w:tcW w:type="dxa" w:w="5112"/>
            <w:shd w:fill="17365D"/>
          </w:tcPr>
          <w:p>
            <w:r>
              <w:rPr>
                <w:b/>
                <w:color w:val="FFFFFF"/>
              </w:rPr>
              <w:t>Athlete Signature</w:t>
            </w:r>
          </w:p>
        </w:tc>
        <w:tc>
          <w:tcPr>
            <w:tcW w:type="dxa" w:w="5112"/>
          </w:tcPr>
          <w:p>
            <w:r>
              <w:t>________________________________________</w:t>
            </w:r>
          </w:p>
        </w:tc>
      </w:tr>
      <w:tr>
        <w:tc>
          <w:tcPr>
            <w:tcW w:type="dxa" w:w="5112"/>
            <w:shd w:fill="17365D"/>
          </w:tcPr>
          <w:p>
            <w:r>
              <w:rPr>
                <w:b/>
                <w:color w:val="FFFFFF"/>
              </w:rPr>
              <w:t>Date</w:t>
            </w:r>
          </w:p>
        </w:tc>
        <w:tc>
          <w:tcPr>
            <w:tcW w:type="dxa" w:w="5112"/>
          </w:tcPr>
          <w:p>
            <w:r>
              <w:rPr>
                <w:b/>
                <w:color w:val="C00000"/>
              </w:rPr>
              <w:t>[CHANGE]</w:t>
            </w:r>
          </w:p>
        </w:tc>
      </w:tr>
      <w:tr>
        <w:tc>
          <w:tcPr>
            <w:tcW w:type="dxa" w:w="5112"/>
            <w:shd w:fill="17365D"/>
          </w:tcPr>
          <w:p>
            <w:r>
              <w:rPr>
                <w:b/>
                <w:color w:val="FFFFFF"/>
              </w:rPr>
              <w:t>Parent/Guardian Signature (if required)</w:t>
            </w:r>
          </w:p>
        </w:tc>
        <w:tc>
          <w:tcPr>
            <w:tcW w:type="dxa" w:w="5112"/>
          </w:tcPr>
          <w:p>
            <w:r>
              <w:rPr>
                <w:b/>
                <w:color w:val="C00000"/>
              </w:rPr>
              <w:t>[CHANGE PER ATHLETE / N/A]</w:t>
            </w:r>
          </w:p>
        </w:tc>
      </w:tr>
    </w:tbl>
    <w:p/>
    <w:p>
      <w:pPr>
        <w:jc w:val="center"/>
      </w:pPr>
      <w:r>
        <w:rPr>
          <w:b/>
        </w:rPr>
        <w:t>BTG SPORTS GROUP LLC / SPONSORX</w:t>
      </w:r>
    </w:p>
    <w:p>
      <w:pPr>
        <w:jc w:val="center"/>
      </w:pPr>
      <w:r>
        <w:t xml:space="preserve">Authorized Representative: </w:t>
      </w:r>
      <w:r>
        <w:rPr>
          <w:b/>
          <w:color w:val="C00000"/>
        </w:rPr>
        <w:t>[CHANGE]</w:t>
      </w:r>
    </w:p>
    <w:p>
      <w:pPr>
        <w:jc w:val="center"/>
      </w:pPr>
      <w:r>
        <w:t xml:space="preserve">Signature: ________________________________________    Date: </w:t>
      </w:r>
      <w:r>
        <w:rPr>
          <w:b/>
          <w:color w:val="C00000"/>
        </w:rPr>
        <w:t>[CHANGE]</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BTG SponsorX Athlete Campaign Order | Campaign-Specific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