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BTG SPORTS GROUP</w:t>
        <w:br w:type="textWrapping"/>
      </w:r>
      <w:r w:rsidDel="00000000" w:rsidR="00000000" w:rsidRPr="00000000">
        <w:rPr>
          <w:b w:val="1"/>
          <w:bCs w:val="1"/>
          <w:sz w:val="68"/>
          <w:szCs w:val="68"/>
          <w:rtl w:val="0"/>
        </w:rPr>
        <w:t xml:space="preserve">SponsorX</w:t>
        <w:br w:type="textWrapping"/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MASTER DEVELOPMENT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Integrated Phase 1 Athlete Network + Managed Micro-NIL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Developer Handoff Specification | Version 2.0 |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Purpose: Launch SponsorX with real athlete inventory and sponsor campaigns immediately, then scale into marketplace automation, intelligence, attribution and INFINEX activations.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BTG SponsorX is a sports sponsorship operating system and marketplace designed to connect brands with athletes, teams, events, media properties and fan communities. Version 2.0 changes the original launch strategy: Phase 1 will not wait for BTG to develop a large owned audience. Instead, SponsorX will launch as a managed micro-NIL athlete network in which BTG organizes many smaller athlete audiences into sponsor-ready campaigns.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BTG's represented athletes serve as Anchor Athletes, while additional athletes can join as non-exclusive SponsorX Content Partners through a limited Content Collaboration Agreement. SponsorX packages their content, appearances and local influence into standardized sponsorship products that BTG can sell to local and regional businesses. The Phase 1 software must therefore manage athlete onboarding, NIL jobs, sponsor packages, athlete matching, campaign orders, deliverables, content approvals, QR rewards, performance tracking, earnings visibility and sponsor reporting from launch.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Core operating loop: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SPONSOR → CAMPAIGN BRIEF → SPONSORX MATCHING → ATHLETE OPT-IN → CAMPAIGN ORDER → CONTENT/ACTIVATION → TRACKING/REWARD → ATHLETE EARNINGS → SPONSOR REPORT → RENEWAL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Phase 1 Launch Targets</w:t>
      </w:r>
    </w:p>
    <w:tbl>
      <w:tblPr>
        <w:tblStyle w:val="Table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90-Day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12-Month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BTG Anchor Athletes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10-20 represented athletes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SponsorX Content 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Total Athlete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25+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100-250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Paying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30-50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75+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Initial Sponsor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$25K-$50K contracted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Scale based on repeat business and package mix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Primary Data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Real CPM, engagement, claims, redemption and athlete reliability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Enough history to support Phase 3 intelligence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3. Product Strategy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1 = managed marketplace. BTG staff controls sponsor sales, athlete matching, approvals and payout status; software standardizes and records every step.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2 = self-service marketplace. External properties/athletes publish inventory and sponsors reserve/purchase through automated workflows.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3 = intelligence. Pricing, sponsor matching, campaign forecasting, attribution and optimization become data-driven.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4 = INFINEX. Virtual placements and interactive activations become SponsorX inventory within the same campaign/reporting system.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product must be multi-tenant and API-first from day one even though BTG is the initial operator.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Follower count is not the primary ranking method. SponsorX should progressively rank athletes using engagement, content quality, reliability, audience fit, geography and actual sponsor results.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4. SponsorX Athlete Network Model</w:t>
      </w:r>
    </w:p>
    <w:tbl>
      <w:tblPr>
        <w:tblStyle w:val="Table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Athlete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Software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BTG Anchor Athlete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Represented or strategic BTG athlete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Lead premium campaigns; establish credibility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Full Athlete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SponsorX Content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Non-exclusive micro-NIL/content collaborator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Accept optional paid jobs without full 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Guardian-Managed Athlete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Minor/athlete requiring authorized adult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Participate only after required authorization/compliance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Guardian + Athlete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Property-Affiliated Athlete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rostered by team/program/property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Can be activated individually or through property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and/or Property Portal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5. Standard Phase 1 NIL Jobs</w:t>
      </w:r>
    </w:p>
    <w:tbl>
      <w:tblPr>
        <w:tblStyle w:val="Table3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Athlete Base Pay*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Suggested Sponsor Sell Price*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Core Deliverable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SX-01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Story 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$25-$50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$75-$125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story + sponsor tag +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SX-02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Sponsored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$50-$100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$125-$250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approved feed post/carousel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SX-03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$75-$150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$200-$400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15-45 sec vertical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SX-04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Product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$125-$250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$350-$650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 Reel + 1 Story + product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SX-05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Local Appearance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$150-$300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$400-$750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60-120 minute appearance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SX-06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Content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$150-$350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$500-$1,000+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Photo/video/interview content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SX-07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Monthly Ambassador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$300-$750+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$750-$2,000+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Multi-deliverable 4-week activation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*These are SponsorX launch assumptions, not universal NIL market rates. Final pricing must consider athlete value, rights requested, exclusivity, production, duration, geography and sponsor category.</w:t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6. Athlete Rate Logic</w:t>
      </w:r>
    </w:p>
    <w:tbl>
      <w:tblPr>
        <w:tblStyle w:val="Table4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Illustrative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Initial Multiplier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Emerging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Smaller but engaged athlete; typically 1K-5K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1.00x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Stronger content and/or 5K-20K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1.25x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Premium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20K-50K or demonstrated sponsor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1.50x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Anchor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Premium BTG relationship or independently valuable athlete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Negotiated / custom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Phase 1 should store a base rate and manual tier multiplier. Phase 3 should replace simplistic audience tiers with a SponsorX Content Value Score and performance-based recommendations.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7. Sponsor Packages Built Into Phase 1</w:t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Sponsor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Typical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SponsorX Test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 athletes; one activation each; basic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Low-friction first 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Local Blitz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$1,500-$3,000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5-10 athletes; short-form content + 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Local awareness/traffic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10-Athlete Blitz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~$2,500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 coordinated athlete activations + QR/reward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Distributed athlete 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Community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~$5,000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10-15 athletes + premium content + iMC/BTG feature + 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Mid-level 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Takeover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~$10,000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15-25 athletes + multi-week + media/event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Major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Season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$15K-$30K+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Recurring athlete content, BTG/iMC, events, rewards, exclusivity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Category ownership / retention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8. User Roles &amp; Permissions</w:t>
      </w:r>
    </w:p>
    <w:tbl>
      <w:tblPr>
        <w:tblStyle w:val="Table6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Primary 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All tenants, configuration, integrations, security, feature flags, overrides.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BTG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Sponsors, athletes, properties, inventory, jobs, campaigns, rewards, reports, users.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Sales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Leads, sponsor accounts, packages, opportunities, proposals, renewal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Briefs, athlete matching, campaign orders, deliverables, approvals,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Network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Recruitment, onboarding review, scoring, athlete status, compliance checklist.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Compensation schedules, earnings, invoice/payment reference, payout approval/status.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/ Content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Profile, rates, offers, campaign orders, deliverables, earnings.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Guardian / Authorized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Review/approve eligible activities for athlete; access dependent 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Property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Roster, property inventory, campaigns and property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Campaigns, briefs, approvals, reports, billing references.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Read-only analytics/report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API Service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Scoped machine access for Zoho, iMC, INFINEX, analytics and partners.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tl w:val="0"/>
        </w:rPr>
        <w:t xml:space="preserve">9. The 12 Core Phase 1 Screens</w:t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1. SponsorX Public Homepage / Network Landing Page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Explain the Athlete Network, sponsor packages and content-partner opportunity. CTAs: Become a Sponsor, Join Athlete Network, Login. Include proof/case-study slots.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2. Authentication / Role-Aware Login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Email/password initially; MFA-ready; role-aware routing; guardian/athlete linkage; tenant context.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3. Sponsor Dashboard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Active campaigns, spend, package status, athlete count, deliverables, views, engagements, QR scans, claims, redemptions, reports and renewal CTA.</w:t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4. Sponsor Marketplace / Package Catalog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Phase 1 displays standardized SponsorX packages and curated inventory. Sponsors request/reserve rather than fully self-checkout. Filters: sport, geography, athlete tier, job type, campaign budget.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5. Athlete / Property Profile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Commercial profile with sport, team/school, geography, audience, social channels, content samples, availability, restrictions, scores, rates and historical sponsor performance.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6. Athlete Portal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Profile, job catalog, campaign invitations, accepted Campaign Orders, deliverable calendar, upload/proof, approval status, earnings/payout status and compliance alerts.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7. NIL Job / Inventory Detail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SX job code, athlete, deliverables, base rate, sponsor price, rights, exclusivity, dates, usage, geography, required approval, status and availability.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8. Campaign Builder + Athlete Matching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Sponsor brief, package, objective, budget, sport/geography, target audience, recommended/filtered athlete roster, compensation, deliverables, tracking and approval workflow.</w:t>
      </w:r>
    </w:p>
    <w:p w:rsidR="00000000" w:rsidDel="00000000" w:rsidP="00000000" w:rsidRDefault="00000000" w:rsidRPr="00000000" w14:paraId="000000DB">
      <w:pPr>
        <w:pStyle w:val="Heading2"/>
        <w:rPr/>
      </w:pPr>
      <w:r w:rsidDel="00000000" w:rsidR="00000000" w:rsidRPr="00000000">
        <w:rPr>
          <w:rtl w:val="0"/>
        </w:rPr>
        <w:t xml:space="preserve">9. Campaign Operations Dashboard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Per-athlete acceptance, Campaign Orders, due dates, draft approval, published proof, views, QR metrics, under-delivery, payout eligibility and issue flags.</w:t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10. QR / Reward Creator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Campaign reward, eligibility, landing page, consent, unique code/QR, limits, expiration, redemption tracking and later Wallet upgrade.</w:t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tl w:val="0"/>
        </w:rPr>
        <w:t xml:space="preserve">11. Analytics / Athlete Performance Dashboard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Campaign metrics plus per-athlete views, engagement, clicks, claims, redemptions, reliability, content quality and sponsor-performance history.</w:t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12. Sponsor ROI / Campaign Report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Campaign objective, athlete roster, delivered assets, verified/estimated metrics, QR funnel, redemption, attributable revenue where available, media value, recommendations and renewal.</w:t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10. Administrative Portals Beyond the 12 Screens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BTG Admin Portal: global dashboard, athlete applications, sponsor pipeline, package/job catalog, campaign command center, reward management, earnings/payout status, reports, integrations and settings.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Network Manager Workspace: application review, Content Value Score, social/audience verification, restrictions, guardian/compliance checklist, rate tier, active/paused/suspended status.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Finance Workspace: sponsor invoice/payment references, athlete earnings, commission/management fee calculations, payout eligibility and reconciliation.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Content Approval Workspace: draft review, sponsor approval, revision requests, publication proof and usage-rights expiration.</w:t>
      </w:r>
    </w:p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rtl w:val="0"/>
        </w:rPr>
        <w:t xml:space="preserve">11. Athlete Onboarding Form / Data Capture</w:t>
      </w:r>
    </w:p>
    <w:tbl>
      <w:tblPr>
        <w:tblStyle w:val="Table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Legal name, athlete/brand name, DOB or age-band, email, phone, city/state, guardian/authorized rep if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Sport, position, school/team, level, graduation year, achievements.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Instagram/TikTok/YouTube/X handles; followers; average views; optional platform verification/source.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Content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Video, photo, story, interview, livestream, appearance, product review, community event.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Brand 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Apparel, food, fitness, tech, gaming, automotive, finance, wellness, entertainment, education, travel.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Existing NIL deals, school/team restrictions, competitor conflicts, prohibited categories, personal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Base rate by SX job; tier; negotiated exceptions.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Payment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Payment recipient and provider onboarding status; no raw bank credentials in SponsorX.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Agreements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Content Collaboration Agreement, media release, campaign/NIL acknowledgment, guardian authorization where needed, electronic signature.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Compliance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Pending review, approved, restricted, suspended; reviewer notes and expiration dates.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r w:rsidDel="00000000" w:rsidR="00000000" w:rsidRPr="00000000">
        <w:rPr>
          <w:rtl w:val="0"/>
        </w:rPr>
        <w:t xml:space="preserve">12. Content Collaboration Agreement Workflow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SponsorX should store agreement metadata and signature references rather than hard-code legal terms into software.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joins the network under a limited, generally non-exclusive Content Collaboration Agreement unless another representation agreement controls.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individual campaign is governed by a Campaign Order containing sponsor, job code, deliverables, compensation, usage rights, exclusivity, deadlines and disclosure requirements.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must explicitly accept the Campaign Order before deliverables become active.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Content rights should default to campaign-specific duration/channels; paid-media or extended usage can increase price.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system must record agreement version, acceptance timestamp, signer, guardian authorization when applicable and campaign-order version.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Legal counsel should approve agreement templates before production use, especially for minors/high-school athletes and cross-jurisdiction campaigns.</w:t>
      </w:r>
    </w:p>
    <w:p w:rsidR="00000000" w:rsidDel="00000000" w:rsidP="00000000" w:rsidRDefault="00000000" w:rsidRPr="00000000" w14:paraId="00000108">
      <w:pPr>
        <w:pStyle w:val="Heading1"/>
        <w:rPr/>
      </w:pPr>
      <w:r w:rsidDel="00000000" w:rsidR="00000000" w:rsidRPr="00000000">
        <w:rPr>
          <w:rtl w:val="0"/>
        </w:rPr>
        <w:t xml:space="preserve">13. Phase 1 Managed Campaign Workflow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Sales creates sponsor lead/opportunity in SponsorX or Zoho.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Campaign Manager creates Sponsor Brief: objective, target, budget, package, dates, category and CTA.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SponsorX filters eligible athletes by sport, geography, availability, restrictions and tier.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Campaign Manager manually selects athletes and sends invitations.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reviews offer and accepts/declines.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Accepted athlete receives Campaign Order and electronic acceptance requirement.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Deliverables and due dates are created automatically from the selected SX job/package.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uploads draft or proof; BTG reviews and sends to sponsor if sponsor approval is required.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Content publishes; unique athlete link/code/QR is associated with the deliverable.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Metrics are entered via verified API where available or verified manual proof in Phase 1.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Campaign Manager closes accepted deliverables; finance marks athlete earnings eligible.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Sponsor receives report; Zoho renewal opportunity is created.</w:t>
      </w:r>
    </w:p>
    <w:p w:rsidR="00000000" w:rsidDel="00000000" w:rsidP="00000000" w:rsidRDefault="00000000" w:rsidRPr="00000000" w14:paraId="00000115">
      <w:pPr>
        <w:pStyle w:val="Heading1"/>
        <w:rPr/>
      </w:pPr>
      <w:r w:rsidDel="00000000" w:rsidR="00000000" w:rsidRPr="00000000">
        <w:rPr>
          <w:rtl w:val="0"/>
        </w:rPr>
        <w:t xml:space="preserve">14. Athlete Content Value Score</w:t>
      </w:r>
    </w:p>
    <w:tbl>
      <w:tblPr>
        <w:tblStyle w:val="Table8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 1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 1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Self-reported/verified engagement and campaign engagement.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BTG reviewer score and sponsor approval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Size, relevance, verified quality when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On-time delivery, responsiveness, revision 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Geography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Fit to sponsor target market.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Sport / Brand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Category/sport relevance.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Clicks, claims, redemptions or other outcomes.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Phase 1 score is rules/manual-assisted. Phase 3 will introduce versioned algorithmic scoring and model confidence.</w:t>
      </w:r>
    </w:p>
    <w:p w:rsidR="00000000" w:rsidDel="00000000" w:rsidP="00000000" w:rsidRDefault="00000000" w:rsidRPr="00000000" w14:paraId="00000130">
      <w:pPr>
        <w:pStyle w:val="Heading1"/>
        <w:rPr/>
      </w:pPr>
      <w:r w:rsidDel="00000000" w:rsidR="00000000" w:rsidRPr="00000000">
        <w:rPr>
          <w:rtl w:val="0"/>
        </w:rPr>
        <w:t xml:space="preserve">15. CPM &amp; Sponsorship Pricing Algorithm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Recommended CPM = Base CPM × Engagement × Audience Quality × Geography × Format × Exclusivity × Demand × Performance Confidence</w:t>
      </w:r>
    </w:p>
    <w:tbl>
      <w:tblPr>
        <w:tblStyle w:val="Table9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Initial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Base CPM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$8-$15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General baseline; set by inventory type/category.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0.85-1.50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Relative to SponsorX athlete/property benchmark.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Audience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0.90-1.40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Target fit, authenticity, quality.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Geography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0.90-1.35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Sponsor-priority market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0.90-1.50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Story/static/reel/video/event/activation.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Exclusivity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1.00-1.30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Category or athlete exclusivity.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0.90-1.40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Sell-through, seasonality, scarcity.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0.85-1.20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Historical delivery reliability/data quality.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For micro-NIL jobs, SponsorX may sell using fixed job pricing while still calculating implied CPM for learning and sponsor comparison. Phase 1 should store both list price and implied CPM whenever impressions are projected.</w:t>
      </w:r>
    </w:p>
    <w:p w:rsidR="00000000" w:rsidDel="00000000" w:rsidP="00000000" w:rsidRDefault="00000000" w:rsidRPr="00000000" w14:paraId="0000014F">
      <w:pPr>
        <w:pStyle w:val="Heading1"/>
        <w:rPr/>
      </w:pPr>
      <w:r w:rsidDel="00000000" w:rsidR="00000000" w:rsidRPr="00000000">
        <w:rPr>
          <w:rtl w:val="0"/>
        </w:rPr>
        <w:t xml:space="preserve">16. QR / Reward Workflow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Phase 1 flow: Campaign → Reward → Unique athlete/campaign QR or code → Fan landing page → consent/claim → coupon/token → redemption → analytics.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athlete can receive a unique tracking code or URL to measure relative performance.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Scan, landing visit, claim and redemption must be stored as separate events.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Reward can be single-use code, campaign code, event check-in reward, lead-capture reward or sweepstakes-style entry if legally approved.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1 does not need payment-network attribution; merchant/staff validation or unique coupon redemption is sufficient.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2/3 can add Apple/Google Wallet and partner commerce attribution.</w:t>
      </w:r>
    </w:p>
    <w:p w:rsidR="00000000" w:rsidDel="00000000" w:rsidP="00000000" w:rsidRDefault="00000000" w:rsidRPr="00000000" w14:paraId="00000156">
      <w:pPr>
        <w:pStyle w:val="Heading1"/>
        <w:rPr/>
      </w:pPr>
      <w:r w:rsidDel="00000000" w:rsidR="00000000" w:rsidRPr="00000000">
        <w:rPr>
          <w:rtl w:val="0"/>
        </w:rPr>
        <w:t xml:space="preserve">17. Sponsor Marketplace Behavior by Phase</w:t>
      </w:r>
    </w:p>
    <w:tbl>
      <w:tblPr>
        <w:tblStyle w:val="Table1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Marketplace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Sponsor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BTG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Curated managed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Browse packages/inventory; submit brief/request; no mandatory self-checkout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High: matching, pricing, conflict check, approval, invoice, campaign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Transactional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Reserve/purchase inventory, checkout, connected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Moderation, floor pricing, disputes, payouts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Intelligent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Recommendations, pricing, forecasts, 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Governance/model overrides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Omnichannel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Buy physical + athlete + media + INFINEX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Cross-channel controls and measurement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rPr/>
      </w:pPr>
      <w:r w:rsidDel="00000000" w:rsidR="00000000" w:rsidRPr="00000000">
        <w:rPr>
          <w:rtl w:val="0"/>
        </w:rPr>
        <w:t xml:space="preserve">18. Zoho CRM Integration</w:t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SponsorX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Zoho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 1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Bi-directional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 created/updated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Bi-directional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Contact added/updated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Leads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SponsorX → Zoho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Inquiry / outbound 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Bi-directional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 package proposal / campaign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Custom Module or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SponsorX → Zoho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contracted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/ Content Partner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Custom Module 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SponsorX → Zoho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Approved network member or business relationship requiring CRM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Activities/Tasks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Bi-directional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Follow-up, approval, renewal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Invoice/Payment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Finance/CRM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Zoho → SponsorX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Invoice issued/paid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SponsorX → Zoho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closing/renewal recommendation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external IDs to prevent duplicates.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Sync via queues/background jobs with retries.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SponsorX remains system-of-record for athlete network, inventory, Campaign Orders, deliverables and performance.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Zoho remains system-of-record for sales relationship, opportunity pipeline and CRM notes unless field mapping says otherwise.</w:t>
      </w:r>
    </w:p>
    <w:p w:rsidR="00000000" w:rsidDel="00000000" w:rsidP="00000000" w:rsidRDefault="00000000" w:rsidRPr="00000000" w14:paraId="0000019A">
      <w:pPr>
        <w:pStyle w:val="Heading1"/>
        <w:rPr/>
      </w:pPr>
      <w:r w:rsidDel="00000000" w:rsidR="00000000" w:rsidRPr="00000000">
        <w:rPr>
          <w:rtl w:val="0"/>
        </w:rPr>
        <w:t xml:space="preserve">19. Core API Architecture</w:t>
      </w:r>
    </w:p>
    <w:tbl>
      <w:tblPr>
        <w:tblStyle w:val="Table12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 /auth/login; /auth/refresh; /users; 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 /athletes/apply; GET /admin/athlete-applications; POST /athletes/{id}/approve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/sponsors; /sponsors/{id}/contacts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Properties/Athletes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/properties; /athletes; /athletes/{id}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NIL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/nil-jobs; /athletes/{id}/rates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 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/sponsor-packages; /sponsor-packages/{id}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Briefs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/campaign-briefs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Matching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 /campaign-briefs/{id}/eligible-athletes; POST /campaigns/{id}/invite-athletes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 /campaign-orders; POST /campaign-orders/{id}/accept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/campaigns/{id}/deliverables; /deliverables/{id}/approve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/rewards; /claims; /redemptions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 /metrics/events; GET /campaigns/{id}/metrics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Zoho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/integrations/zoho/sync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/listings; /carts; /reservations; /orders; /payments; /payouts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/intelligence/pricing; /matches; /forecast; /attribution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INFINEX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/infinex/worlds; /placements; /manifest; /events/batch; /activations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rPr/>
      </w:pPr>
      <w:r w:rsidDel="00000000" w:rsidR="00000000" w:rsidRPr="00000000">
        <w:rPr>
          <w:rtl w:val="0"/>
        </w:rPr>
        <w:t xml:space="preserve">20. Phase 1 Database Tables</w:t>
      </w:r>
    </w:p>
    <w:tbl>
      <w:tblPr>
        <w:tblStyle w:val="Table1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Organization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users / roles / user_roles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Identity and RBAC.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sponsors / sponsor_contacts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Brand/customer master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Athlete/team/event/media parent 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Athlete-specific identity/commercial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guardians_authorized_reps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Adult approval/relationship metadata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athlete_applications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Network application and review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athlete_social_accounts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Platform handle, audience snapshot, verification/source.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athlete_content_capabilities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Video/photo/story/appearance capability flags.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athlete_brand_preferences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Interested/restricted categories.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athlete_scores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Content Value Score history and factor snapshot.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agreements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Master agreement type/version/signature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nil_jobs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SX-01 through SX-07 definitions and base economics.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athlete_rates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Athlete-specific rate by job/version.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sponsor_packages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Test Drive, Blitz, Community, Takeover, Season Partner.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campaign_briefs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 objectives, targeting, budget, dates and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header/status/budget/guarantee.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campaign_athletes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assignment/invitation/acceptance.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Commercial terms snapshot per athlete campaign.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Due dates, proof, approval, publish URL and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creative_assets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Draft/final versions and approvals.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tracking_links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Unique athlete/campaign URL/UTM/code.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metric_events / metric_aggregates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and athlete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rewards / qr_codes / reward_claims / redemptions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Fan reward funnel.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gross compensation, adjustments, eligibility and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Payment status/reference; actual provider integration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Critical mutation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integration_connections / webhook_deliveries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Zoho/external integration state.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rPr/>
      </w:pPr>
      <w:r w:rsidDel="00000000" w:rsidR="00000000" w:rsidRPr="00000000">
        <w:rPr>
          <w:rtl w:val="0"/>
        </w:rPr>
        <w:t xml:space="preserve">21. Key Phase 1 State Machines</w:t>
      </w:r>
    </w:p>
    <w:tbl>
      <w:tblPr>
        <w:tblStyle w:val="Table1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DRAFT → SUBMITTED → UNDER_REVIEW → APPROVED / CHANGES_REQUESTED / REJECTED → ACTIVE / 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DRAFT → QUALIFIED → APPROVED → CAMPAIGN_CREATED →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Invitation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INVITED → VIEWED → ACCEPTED / DECLINED /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DRAFT → SENT → ACCEPTED / REJECTED → ACTIVE → COMPLETED /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NOT_STARTED → DRAFT_SUBMITTED → BTG_REVIEW → SPONSOR_REVIEW → APPROVED → PUBLISHED →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DRAFT → STAFFING → APPROVAL → ACTIVE → REPORTING → COMPLETED /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PENDING → ELIGIBLE → APPROVED_FOR_PAYOUT → PAID / HELD / DISPUTED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DRAFT → ACTIVE → PAUSED → EXPIRED / ARCHIVED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1"/>
        <w:rPr/>
      </w:pPr>
      <w:r w:rsidDel="00000000" w:rsidR="00000000" w:rsidRPr="00000000">
        <w:rPr>
          <w:rtl w:val="0"/>
        </w:rPr>
        <w:t xml:space="preserve">22. Analytics</w:t>
      </w:r>
    </w:p>
    <w:tbl>
      <w:tblPr>
        <w:tblStyle w:val="Table1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 1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Followers/audience snapshot, views, engagement, clicks, claims, redemptions, reliability, revision rate, on-time rate, sponsor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Spend/value, athlete count, deliverables, impressions, engagement, clicks, QR funnel, redemptions, delivered vs planned.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spend, cost per view/engagement/claim, repeat rate, renewal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Active athletes, applications, participation rate, total athlete earnings, average job pay, athlete utilization.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Marketplace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Implied CPM, average sell price by job, margin by package, sponsor conversion, package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Verified API, verified manual, self-reported, estimated, attributed.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rPr/>
      </w:pPr>
      <w:r w:rsidDel="00000000" w:rsidR="00000000" w:rsidRPr="00000000">
        <w:rPr>
          <w:rtl w:val="0"/>
        </w:rPr>
        <w:t xml:space="preserve">23. Admin Portal Functional Requirements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application queue and approval checklist.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Content Value Score and tier management.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NIL job/rate-card configuration.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Sponsor package configuration.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Sponsor lead/opportunity view linked to Zoho.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Campaign brief and athlete eligibility filter.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invitation and Campaign Order generator.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Deliverable approval board.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QR/reward manager.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Performance and per-athlete comparison.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Earnings/payout status and finance reconciliation.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Agreement/version/reference management.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Category conflict and restriction management.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Audit log and integration health.</w:t>
      </w:r>
    </w:p>
    <w:p w:rsidR="00000000" w:rsidDel="00000000" w:rsidP="00000000" w:rsidRDefault="00000000" w:rsidRPr="00000000" w14:paraId="0000023E">
      <w:pPr>
        <w:pStyle w:val="Heading1"/>
        <w:rPr/>
      </w:pPr>
      <w:r w:rsidDel="00000000" w:rsidR="00000000" w:rsidRPr="00000000">
        <w:rPr>
          <w:rtl w:val="0"/>
        </w:rPr>
        <w:t xml:space="preserve">24. Athlete Portal Functional Requirements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Profile completion meter.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Social account and audience snapshot entry/connection.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Brand interests and restrictions.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Available NIL job rates.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Campaign invitation inbox.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Campaign Order detail and acceptance.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Calendar of deadlines and appearances.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Creative brief and file/proof upload.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Approval/revision status.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Published links and self-reported metrics when required.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Earnings: pending, eligible, approved and paid.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Agreement/document references.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Guardian/authorized representative status where applicable.</w:t>
      </w:r>
    </w:p>
    <w:p w:rsidR="00000000" w:rsidDel="00000000" w:rsidP="00000000" w:rsidRDefault="00000000" w:rsidRPr="00000000" w14:paraId="0000024C">
      <w:pPr>
        <w:pStyle w:val="Heading1"/>
        <w:rPr/>
      </w:pPr>
      <w:r w:rsidDel="00000000" w:rsidR="00000000" w:rsidRPr="00000000">
        <w:rPr>
          <w:rtl w:val="0"/>
        </w:rPr>
        <w:t xml:space="preserve">25. INFINEX API Architecture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INFINEX is Phase 4, but its data contract must be anticipated in Phase 1 so SponsorX campaigns and inventory do not need to be redesigned.</w:t>
      </w:r>
    </w:p>
    <w:tbl>
      <w:tblPr>
        <w:tblStyle w:val="Table16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INFINEX 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SponsorX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World/District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Property / virtual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BTG World, Culture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Venue/Zone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Placement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Arena, Skills Lab, Athlete Tunnel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Inventory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LED wall, billboard, kiosk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Named 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Premium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Sponsor-named Skills 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Challenge/Quest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Activation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Sponsored skills challenge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Reward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Reward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Completion → offer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Impression/Visit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Metric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Viewable sponsor 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Metric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Click, enter, start,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Core Phase 4 endpoints anticipated now: GET /v1/infinex/worlds/{worldId}/manifest, POST /v1/infinex/events/batch, POST /v1/infinex/activations/{id}/complete, POST /v1/infinex/activations/{id}/reward.</w:t>
      </w:r>
    </w:p>
    <w:p w:rsidR="00000000" w:rsidDel="00000000" w:rsidP="00000000" w:rsidRDefault="00000000" w:rsidRPr="00000000" w14:paraId="0000026B">
      <w:pPr>
        <w:pStyle w:val="Heading1"/>
        <w:rPr/>
      </w:pPr>
      <w:r w:rsidDel="00000000" w:rsidR="00000000" w:rsidRPr="00000000">
        <w:rPr>
          <w:rtl w:val="0"/>
        </w:rPr>
        <w:t xml:space="preserve">26. Security / Compliance Requirements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Role-based access and tenant scoping on every protected record.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MFA for privileged admin/finance in production.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raw payment card or banking credentials stored by SponsorX.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Signed/private storage for agreements and creative assets.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Consent/version tracking for fan marketing and athlete agreements.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Guardian/authorized-representative workflow for minors where required.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Category restrictions and conflict checks before invitations.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Audit logs for pricing, agreement, campaign, payout and permission changes.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Separate verified, self-reported, estimated and attributed metrics.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Legal review of NIL/content collaboration templates, minors/high-school participation, sweepstakes/rewards, privacy/marketing and applicable jurisdiction rules.</w:t>
      </w:r>
    </w:p>
    <w:p w:rsidR="00000000" w:rsidDel="00000000" w:rsidP="00000000" w:rsidRDefault="00000000" w:rsidRPr="00000000" w14:paraId="00000276">
      <w:pPr>
        <w:pStyle w:val="Heading1"/>
        <w:rPr/>
      </w:pPr>
      <w:r w:rsidDel="00000000" w:rsidR="00000000" w:rsidRPr="00000000">
        <w:rPr>
          <w:rtl w:val="0"/>
        </w:rPr>
        <w:t xml:space="preserve">27. Recommended Technical Stack</w:t>
      </w:r>
    </w:p>
    <w:tbl>
      <w:tblPr>
        <w:tblStyle w:val="Table1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Next.js / React / 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FastAPI/Python or NestJS/TypeScript; choose one primary backend 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Queue/Cache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Redis + durable job worker/queue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S3-compatible private object storage + signed URLs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Managed OIDC preferred for production; starter JWT acceptable for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Zoho CRM async integration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Transactional email + optional SMS 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1 invoice/reference tracking; marketplace payment adapter in 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Apple/Google Wallet adapter in Phase 2/3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Postgres aggregates initially; warehouse in 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INFINEX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REST manifest + authenticated event ingestion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PHASE 1 - ATHLETE NETWORK + MANAGED MARKETPLACE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Launch real micro-NIL campaigns while building the data foundation.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rPr/>
      </w:pPr>
      <w:r w:rsidDel="00000000" w:rsidR="00000000" w:rsidRPr="00000000">
        <w:rPr>
          <w:rtl w:val="0"/>
        </w:rPr>
        <w:t xml:space="preserve">28. Phase 1 Scope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Network application, approval and profile management.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Anchor Athletes + onboarding workflow capable of reaching first 25 Content Partners.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SX-01 through SX-07 job catalog and athlete-specific rates.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Sponsor package catalog including $750 Test Drive.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Sponsor/Zoho lead pipeline integration.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Campaign Brief, athlete eligibility filtering and manual matching.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invitations and Campaign Orders.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Deliverable calendar, content/proof upload and approval.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QR/reward generation and unique athlete tracking codes.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Sponsor and athlete dashboards.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Per-athlete/campaign analytics with verification labels.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Earnings and payout-status tracking.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Sponsor report and renewal workflow.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 command center, RBAC, audit and integration monitoring.</w:t>
      </w:r>
    </w:p>
    <w:p w:rsidR="00000000" w:rsidDel="00000000" w:rsidP="00000000" w:rsidRDefault="00000000" w:rsidRPr="00000000" w14:paraId="000002A5">
      <w:pPr>
        <w:pStyle w:val="Heading1"/>
        <w:rPr/>
      </w:pPr>
      <w:r w:rsidDel="00000000" w:rsidR="00000000" w:rsidRPr="00000000">
        <w:rPr>
          <w:rtl w:val="0"/>
        </w:rPr>
        <w:t xml:space="preserve">29. Phase 1 Sprint Plan</w:t>
      </w:r>
    </w:p>
    <w:tbl>
      <w:tblPr>
        <w:tblStyle w:val="Table19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Sprint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Architecture, UX, legal-template data requirements, ERD, RBAC, Zoho mapping, environments.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Auth, tenants/users/roles, sponsors, properties, athletes, applications, guardian linkage.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profile, social/restrictions, Content Value Score v1, NIL jobs, athlete rates.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 packages, campaign briefs, eligibility filter, athlete invitations.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Orders, deliverables, content approvals, tracking links/codes.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QR rewards, claims/redemptions, basic athlete and sponsor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Earnings/payout status, sponsor report, Zoho sync, admin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Sprint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QA/security, tenant isolation, UAT with initial athletes/sponsors, launch hardening.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rPr/>
      </w:pPr>
      <w:r w:rsidDel="00000000" w:rsidR="00000000" w:rsidRPr="00000000">
        <w:rPr>
          <w:rtl w:val="0"/>
        </w:rPr>
        <w:t xml:space="preserve">30. Phase 1 Acceptance Criteria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can apply, upload/enter required onboarding information and reach APPROVED state through admin workflow.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 can configure SX jobs and individual athlete rates.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Sponsor can view packages and submit a campaign request/brief.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Campaign manager can filter eligible athletes and send invitations.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can accept an invitation and Campaign Order before work begins.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System auto-creates deliverables from job/package templates.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can upload draft/proof; BTG can request revision, approve and mark published.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Unique tracking link/code can be assigned per athlete deliverable.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QR reward supports scan/claim/redemption event separation.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Sponsor dashboard and final report show campaign and per-athlete performance.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portal shows pending/eligible/paid earnings status.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Zoho Account/Contact/Deal links are created or synchronized using external IDs.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 audit log records critical changes.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Cross-tenant and role authorization tests pass.</w:t>
      </w:r>
    </w:p>
    <w:p w:rsidR="00000000" w:rsidDel="00000000" w:rsidP="00000000" w:rsidRDefault="00000000" w:rsidRPr="00000000" w14:paraId="000002D1">
      <w:pPr>
        <w:pStyle w:val="Heading1"/>
        <w:rPr/>
      </w:pPr>
      <w:r w:rsidDel="00000000" w:rsidR="00000000" w:rsidRPr="00000000">
        <w:rPr>
          <w:rtl w:val="0"/>
        </w:rPr>
        <w:t xml:space="preserve">31. Phase 1 Staffing / Timeline / Budget</w:t>
      </w:r>
    </w:p>
    <w:tbl>
      <w:tblPr>
        <w:tblStyle w:val="Table2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Product Manager / BTG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0.5-1.0 FTE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Technical Lead /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0.5 FTE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UX/UI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0.5 FTE first 6-8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Frontend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1-2 FTE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Backend Engineers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1-2 FTE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Integration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0.5 FTE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0.75-1 FTE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DevOps/SRE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0.25 FTE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NIL/Privacy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Fractional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Development timeline: approximately 14-18 weeks including UAT and launch hardening.</w:t>
      </w:r>
    </w:p>
    <w:tbl>
      <w:tblPr>
        <w:tblStyle w:val="Table21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 1 Development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Lean managed-marketplace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$55K-$75K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Offshore/nearshore team, focused UX, invoice/payout-status tracking rather than automated money movement.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Balanced production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$75K-$105K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Stronger UX, automation, testing, reporting, integration quality and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Premium / U.S.-heavy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$105K-$150K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Higher domestic labor mix, deeper compliance/security and more polished portal/reporting.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Separate launch operating budget (not software development): athlete content day, initial creative production, sponsor sales materials, legal review and pilot campaign incentives should be budgeted separately.</w:t>
      </w:r>
    </w:p>
    <w:tbl>
      <w:tblPr>
        <w:tblStyle w:val="Table22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PHASE 2 - TRANSACTIONAL MARKETPLACE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Automate property onboarding, reservations, checkout, commissions, payouts and Wallet rewards.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rPr/>
      </w:pPr>
      <w:r w:rsidDel="00000000" w:rsidR="00000000" w:rsidRPr="00000000">
        <w:rPr>
          <w:rtl w:val="0"/>
        </w:rPr>
        <w:t xml:space="preserve">32. Phase 2 Scope / Timeline / Budget</w:t>
      </w:r>
    </w:p>
    <w:tbl>
      <w:tblPr>
        <w:tblStyle w:val="Table2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 2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External property onboarding, listing engine, cart/reservations, orders, payment provider, commission ledger, connected payout accounts, athlete offers, Wallet rewards, property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Property onboarding, verification queue, listing editor, cart, checkout, revenue-share editor, earnings/payout dashboard, Wallet manager, marketplace ops console.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/onboarding, /listings, /availability, /carts, /reservations, /orders, /payments, /payout-accounts, /ledger, /payouts, /athlete-offers, /wallet.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property_onboarding, marketplace_listings, carts, reservations, orders, payment_transactions, commission_rules, ledger_entries, payout_accounts, payout_requests, wallet_passes.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Marketplace payment provider, Apple/Google Wallet, expanded Zoho, messaging, optional social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16-20 weeks.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Balanced Development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$80K-$120K.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Full detailed Phase 2 specification remains governed by the separate SponsorX Phases 2-4 Developer Specifications document.</w:t>
      </w:r>
    </w:p>
    <w:tbl>
      <w:tblPr>
        <w:tblStyle w:val="Table24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PHASE 3 - INTELLIGENCE &amp; ATTRIBUTION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Turn real campaign history into dynamic pricing, sponsor matching, forecasting and attribution.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rPr/>
      </w:pPr>
      <w:r w:rsidDel="00000000" w:rsidR="00000000" w:rsidRPr="00000000">
        <w:rPr>
          <w:rtl w:val="0"/>
        </w:rPr>
        <w:t xml:space="preserve">33. Phase 3 Scope / Timeline / Budget</w:t>
      </w:r>
    </w:p>
    <w:tbl>
      <w:tblPr>
        <w:tblStyle w:val="Table2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 3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Dynamic CPM, SponsorX Content Value Score v2, sponsor-property matching, forecast/pacing, make-good optimizer, attribution adapters, benchmarks, anomaly detection, scenario planner.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Pricing intelligence, match explorer, forecast dashboard, make-good center, attribution dashboard, sponsor/property intelligence hubs, anomaly console, model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/intelligence/pricing, /matches, /forecast, /make-good-options, /attribution/events, /benchmarks, /scenarios, /anomalies, /models.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pricing_recommendations, match_scores, campaign_forecasts, make_good_recommendations, attribution_events/rules, benchmark_metrics, anomaly_events, model_registry, feature_snapshots, warehouse facts/dimensions.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Analytics warehouse, social/video APIs, selected commerce attribution partners, BI/embedded analytics if useful.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18-22 weeks.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Balanced Development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$105K-$160K.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PHASE 4 - INFINEX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color w:val="ffffff"/>
                <w:sz w:val="21"/>
                <w:szCs w:val="21"/>
                <w:rtl w:val="0"/>
              </w:rPr>
              <w:t xml:space="preserve">Sell and measure virtual sponsorship inventory inside the same SponsorX campaign.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rPr/>
      </w:pPr>
      <w:r w:rsidDel="00000000" w:rsidR="00000000" w:rsidRPr="00000000">
        <w:rPr>
          <w:rtl w:val="0"/>
        </w:rPr>
        <w:t xml:space="preserve">34. Phase 4 Scope / Timeline / Budget</w:t>
      </w:r>
    </w:p>
    <w:tbl>
      <w:tblPr>
        <w:tblStyle w:val="Table2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 4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World/zone registry, virtual placement inventory, creative deployment, branded activation builder, viewability measurement, virtual rewards, cross-channel campaigns, live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World registry, placement manager, virtual campaign extension, creative deployment, activation builder, metrics dashboard, cross-channel dashboard, operations console, virtual pricing.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/infinex/worlds, /zones, /placements, /manifest, /creative, /events/batch, /activations, /reward, /heartbeat.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infinex_worlds, zones, virtual_placements, placement_availability, creative_deployments, activation_definitions, raw/aggregate virtual events, viewability_rules, client_registry.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INFINEX runtime/game engine, SponsorX CDN, event stream, analytics warehouse, identity/session service, Wallet/reward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18-22 weeks for first production-world integration.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Balanced Development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$90K-$150K.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rPr/>
      </w:pPr>
      <w:r w:rsidDel="00000000" w:rsidR="00000000" w:rsidRPr="00000000">
        <w:rPr>
          <w:rtl w:val="0"/>
        </w:rPr>
        <w:t xml:space="preserve">35. Combined Development Schedule &amp; Budget</w:t>
      </w:r>
    </w:p>
    <w:tbl>
      <w:tblPr>
        <w:tblStyle w:val="Table2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Balanced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Primary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14-18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$75K-$105K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Athlete Network + managed micro-NIL marketplace operational.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16-20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$80K-$120K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Transactional marketplace, payments/payouts, Wallet.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18-22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$105K-$160K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Pricing/matching intelligence, forecasts, attribution.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18-22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$90K-$150K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INFINEX sponsorship inventory and cross-channel measurement.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Total sequential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66-82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$350K-$535K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Full SponsorX platform.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A lean, tightly managed offshore/nearshore execution can be materially lower, particularly if Phase 1 remains operationally managed and payment/wallet automation is deferred to Phase 2. Maintain a 10-15% contingency outside these planning ranges.</w:t>
      </w:r>
    </w:p>
    <w:p w:rsidR="00000000" w:rsidDel="00000000" w:rsidP="00000000" w:rsidRDefault="00000000" w:rsidRPr="00000000" w14:paraId="00000351">
      <w:pPr>
        <w:pStyle w:val="Heading1"/>
        <w:rPr/>
      </w:pPr>
      <w:r w:rsidDel="00000000" w:rsidR="00000000" w:rsidRPr="00000000">
        <w:rPr>
          <w:rtl w:val="0"/>
        </w:rPr>
        <w:t xml:space="preserve">36. Recommended Phase 1 Operational Rollout Alongside Development</w:t>
      </w:r>
    </w:p>
    <w:tbl>
      <w:tblPr>
        <w:tblStyle w:val="Table29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Operational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Software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Days 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Recruit first 25 athletes; finalize agreements/rate card; prepare sponsor deck; begin sponsor outreach.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 admin onboarding as soon as available; temporary import/manual entry allowed.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Days 31-45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Contact 50 businesses; sell first 5 Test Drive/Blitz campaigns.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Campaign briefs, athlete matching, Campaign 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Days 46-60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Execute initial campaigns; collect proof, QR and performance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Deliverables, rewards, tracking, earnings.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Days 61-75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Create case studies and sponsor performance comparisons.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Analytics and report generator.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Days 76-90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Reach 10 paying businesses; upsell larger packages and renewals.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Sponsor dashboard, reports, Zoho renewal pipeline.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rPr/>
      </w:pPr>
      <w:r w:rsidDel="00000000" w:rsidR="00000000" w:rsidRPr="00000000">
        <w:rPr>
          <w:rtl w:val="0"/>
        </w:rPr>
        <w:t xml:space="preserve">37. Developer Go/No-Go Gates</w:t>
      </w:r>
    </w:p>
    <w:tbl>
      <w:tblPr>
        <w:tblStyle w:val="Table3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Required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Before Coding 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Confirm user roles, legal agreement metadata, SX job catalog, sponsor packages, Zoho module mapping and Phase 1 payment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Before Athlete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Agreement templates approved; athlete/guardian compliance checklist approved; data privacy and payout process defined.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Before Sponsor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Package economics approved; tracking/report labels defined; reward terms reviewed.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Before 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Phase 1 campaigns operating reliably; state machines, tenant isolation and earnings reconciliation stable.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Before 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Enough clean historical data OR agreement to launch rules-based intelligence with explicit confidence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Before 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INFINEX runtime selected; stable world/placement IDs and telemetry schema approved.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rPr/>
      </w:pPr>
      <w:r w:rsidDel="00000000" w:rsidR="00000000" w:rsidRPr="00000000">
        <w:rPr>
          <w:rtl w:val="0"/>
        </w:rPr>
        <w:t xml:space="preserve">38. Developer Deliverables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Source code repository controlled by BTG.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Wireframes and final UI designs for all 12 core screens plus admin/athlete workspaces.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ERD and migrations.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OpenAPI/Swagger specification.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RBAC matrix.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Zoho module/field mapping document.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Athlete onboarding and Campaign Order state diagrams.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Reward event taxonomy.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Analytics metric definitions and verification labels.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Phase 2-4 module interfaces and migration plan.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INFINEX API/event specification.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Automated tests, tenant-isolation tests and UAT scripts.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Deployment runbook, monitoring, backups and rollback plan.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Admin user guide and developer handoff documentation.</w:t>
      </w:r>
    </w:p>
    <w:p w:rsidR="00000000" w:rsidDel="00000000" w:rsidP="00000000" w:rsidRDefault="00000000" w:rsidRPr="00000000" w14:paraId="00000384">
      <w:pPr>
        <w:pStyle w:val="Heading1"/>
        <w:rPr/>
      </w:pPr>
      <w:r w:rsidDel="00000000" w:rsidR="00000000" w:rsidRPr="00000000">
        <w:rPr>
          <w:rtl w:val="0"/>
        </w:rPr>
        <w:t xml:space="preserve">39. Immediate Build Priority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The developer should prioritize the athlete network and campaign operations over self-service ecommerce. The fastest path to SponsorX product-market evidence is: Athlete Application → Approval → NIL Job/Rate → Sponsor Brief → Athlete Matching → Invitation → Campaign Order → Deliverable → Tracking/Reward → Earnings → Sponsor Report. If this loop works reliably for the first 25 athletes and 10 businesses, Phase 2 automation can be built around proven behavior instead of assumptions.</w:t>
      </w:r>
    </w:p>
    <w:sectPr>
      <w:footerReference r:id="rId7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BTG SponsorX Master Development Blueprint v2.0 | Confidential Developer Handoff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7365d"/>
      <w:sz w:val="60"/>
      <w:szCs w:val="6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Slpy+s3iHJafLqTidAa9in3uw==">CgMxLjA4AHIhMWlpRjVPNkR0NEV5bDNFOTYyR3ExTWdGdWZxdThHZ3k3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