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573A" w:rsidP="005053EA" w:rsidRDefault="00003CB5" w14:paraId="611BBDA0" w14:textId="6276F27F">
      <w:pPr>
        <w:pStyle w:val="Heading1"/>
        <w:spacing w:before="372" w:after="240" w:line="276" w:lineRule="auto"/>
        <w:ind w:end="351" w:firstLine="0"/>
        <w:jc w:val="center"/>
        <w:rPr>
          <w:rFonts w:ascii="Times New Roman" w:hAnsi="Times New Roman" w:cs="Times New Roman"/>
          <w:spacing w:val="-2"/>
        </w:rPr>
      </w:pPr>
      <w:r w:rsidRPr="00195891">
        <w:rPr>
          <w:rFonts w:ascii="Times New Roman" w:hAnsi="Times New Roman" w:cs="Times New Roman"/>
        </w:rPr>
        <w:t xml:space="preserve">Directrices </w:t>
      </w:r>
      <w:r w:rsidRPr="00195891">
        <w:rPr>
          <w:rFonts w:ascii="Times New Roman" w:hAnsi="Times New Roman" w:cs="Times New Roman"/>
        </w:rPr>
        <w:t xml:space="preserve">para la </w:t>
      </w:r>
      <w:r w:rsidRPr="00195891">
        <w:rPr>
          <w:rFonts w:ascii="Times New Roman" w:hAnsi="Times New Roman" w:cs="Times New Roman"/>
        </w:rPr>
        <w:t xml:space="preserve">colocación </w:t>
      </w:r>
      <w:r w:rsidRPr="00195891">
        <w:rPr>
          <w:rFonts w:ascii="Times New Roman" w:hAnsi="Times New Roman" w:cs="Times New Roman"/>
        </w:rPr>
        <w:t xml:space="preserve">de </w:t>
      </w:r>
      <w:r w:rsidRPr="00195891">
        <w:rPr>
          <w:rFonts w:ascii="Times New Roman" w:hAnsi="Times New Roman" w:cs="Times New Roman"/>
          <w:spacing w:val="-2"/>
        </w:rPr>
        <w:t xml:space="preserve">etiquetas </w:t>
      </w:r>
      <w:r w:rsidR="00897402">
        <w:rPr>
          <w:rFonts w:ascii="Times New Roman" w:hAnsi="Times New Roman" w:cs="Times New Roman"/>
        </w:rPr>
        <w:t xml:space="preserve">con códigos de barras</w:t>
      </w:r>
    </w:p>
    <w:p w:rsidR="005053EA" w:rsidP="005053EA" w:rsidRDefault="00003CB5" w14:paraId="53FC50F2" w14:textId="5EF60A98">
      <w:p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125C7F">
        <w:rPr>
          <w:rFonts w:ascii="Times New Roman" w:hAnsi="Times New Roman" w:cs="Times New Roman"/>
          <w:sz w:val="24"/>
          <w:szCs w:val="24"/>
        </w:rPr>
        <w:t xml:space="preserve">Se </w:t>
      </w:r>
      <w:r w:rsidRPr="00125C7F">
        <w:rPr>
          <w:rFonts w:ascii="Times New Roman" w:hAnsi="Times New Roman" w:cs="Times New Roman"/>
          <w:sz w:val="24"/>
          <w:szCs w:val="24"/>
        </w:rPr>
        <w:t xml:space="preserve"> las </w:t>
      </w:r>
      <w:r w:rsidRPr="00125C7F">
        <w:rPr>
          <w:rFonts w:ascii="Times New Roman" w:hAnsi="Times New Roman" w:cs="Times New Roman"/>
          <w:sz w:val="24"/>
          <w:szCs w:val="24"/>
        </w:rPr>
        <w:t xml:space="preserve">siguientes </w:t>
      </w:r>
      <w:r w:rsidRPr="00125C7F">
        <w:rPr>
          <w:rFonts w:ascii="Times New Roman" w:hAnsi="Times New Roman" w:cs="Times New Roman"/>
          <w:sz w:val="24"/>
          <w:szCs w:val="24"/>
        </w:rPr>
        <w:t xml:space="preserve">directrices </w:t>
      </w:r>
      <w:r w:rsidRPr="00125C7F">
        <w:rPr>
          <w:rFonts w:ascii="Times New Roman" w:hAnsi="Times New Roman" w:cs="Times New Roman"/>
          <w:sz w:val="24"/>
          <w:szCs w:val="24"/>
        </w:rPr>
        <w:t xml:space="preserve">para la </w:t>
      </w:r>
      <w:r w:rsidRPr="00125C7F">
        <w:rPr>
          <w:rFonts w:ascii="Times New Roman" w:hAnsi="Times New Roman" w:cs="Times New Roman"/>
          <w:sz w:val="24"/>
          <w:szCs w:val="24"/>
        </w:rPr>
        <w:t xml:space="preserve">colocación </w:t>
      </w:r>
      <w:r w:rsidRPr="00125C7F">
        <w:rPr>
          <w:rFonts w:ascii="Times New Roman" w:hAnsi="Times New Roman" w:cs="Times New Roman"/>
          <w:spacing w:val="-2"/>
          <w:sz w:val="24"/>
          <w:szCs w:val="24"/>
        </w:rPr>
        <w:t xml:space="preserve">las etiquetas de </w:t>
      </w:r>
      <w:r w:rsidR="00897402">
        <w:rPr>
          <w:rFonts w:ascii="Times New Roman" w:hAnsi="Times New Roman" w:cs="Times New Roman"/>
          <w:sz w:val="24"/>
          <w:szCs w:val="24"/>
        </w:rPr>
        <w:t xml:space="preserve">códigos de barras de </w:t>
      </w:r>
      <w:r w:rsidRPr="00125C7F">
        <w:rPr>
          <w:rFonts w:ascii="Times New Roman" w:hAnsi="Times New Roman" w:cs="Times New Roman"/>
          <w:sz w:val="24"/>
          <w:szCs w:val="24"/>
        </w:rPr>
        <w:t xml:space="preserve">ubicación</w:t>
      </w:r>
      <w:r w:rsidRPr="00125C7F">
        <w:rPr>
          <w:rFonts w:ascii="Times New Roman" w:hAnsi="Times New Roman" w:cs="Times New Roman"/>
          <w:spacing w:val="-2"/>
          <w:sz w:val="24"/>
          <w:szCs w:val="24"/>
        </w:rPr>
        <w:t xml:space="preserve">:</w:t>
      </w:r>
    </w:p>
    <w:p w:rsidR="005053EA" w:rsidP="005053EA" w:rsidRDefault="00003CB5" w14:paraId="0DEF5E2F" w14:textId="6C7E6808">
      <w:pPr>
        <w:pStyle w:val="ListParagraph"/>
        <w:numPr>
          <w:ilvl w:val="0"/>
          <w:numId w:val="20"/>
        </w:num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 xml:space="preserve">Estaciones </w:t>
      </w:r>
      <w:r w:rsidRPr="005053EA">
        <w:rPr>
          <w:rFonts w:ascii="Times New Roman" w:hAnsi="Times New Roman" w:cs="Times New Roman"/>
          <w:sz w:val="24"/>
          <w:szCs w:val="24"/>
        </w:rPr>
        <w:t xml:space="preserve">de trabajo</w:t>
      </w:r>
      <w:r w:rsidRPr="005053E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las etiquetas de </w:t>
      </w:r>
      <w:r w:rsidR="00897402">
        <w:rPr>
          <w:rFonts w:ascii="Times New Roman" w:hAnsi="Times New Roman" w:cs="Times New Roman"/>
          <w:sz w:val="24"/>
          <w:szCs w:val="24"/>
        </w:rPr>
        <w:t xml:space="preserve">código de barras </w:t>
      </w:r>
      <w:r w:rsidRPr="005053EA">
        <w:rPr>
          <w:rFonts w:ascii="Times New Roman" w:hAnsi="Times New Roman" w:cs="Times New Roman"/>
          <w:sz w:val="24"/>
          <w:szCs w:val="24"/>
        </w:rPr>
        <w:t xml:space="preserve">se </w:t>
      </w:r>
      <w:r w:rsidRPr="005053EA">
        <w:rPr>
          <w:rFonts w:ascii="Times New Roman" w:hAnsi="Times New Roman" w:cs="Times New Roman"/>
          <w:sz w:val="24"/>
          <w:szCs w:val="24"/>
        </w:rPr>
        <w:t xml:space="preserve">colocarán horizontalmente </w:t>
      </w:r>
      <w:r w:rsidRPr="005053EA">
        <w:rPr>
          <w:rFonts w:ascii="Times New Roman" w:hAnsi="Times New Roman" w:cs="Times New Roman"/>
          <w:sz w:val="24"/>
          <w:szCs w:val="24"/>
        </w:rPr>
        <w:t xml:space="preserve">en la parte superior </w:t>
      </w:r>
      <w:r w:rsidRPr="005053EA">
        <w:rPr>
          <w:rFonts w:ascii="Times New Roman" w:hAnsi="Times New Roman" w:cs="Times New Roman"/>
          <w:sz w:val="24"/>
          <w:szCs w:val="24"/>
        </w:rPr>
        <w:t xml:space="preserve">de 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placa base, a la derecha de la entrada de la estación de trabajo</w:t>
      </w:r>
      <w:r w:rsidR="00844494">
        <w:rPr>
          <w:rFonts w:ascii="Times New Roman" w:hAnsi="Times New Roman" w:cs="Times New Roman"/>
          <w:sz w:val="24"/>
          <w:szCs w:val="24"/>
        </w:rPr>
        <w:t xml:space="preserve">.</w:t>
      </w:r>
    </w:p>
    <w:p w:rsidR="005053EA" w:rsidP="005053EA" w:rsidRDefault="00125C7F" w14:paraId="58339F45" w14:textId="0535850C">
      <w:pPr>
        <w:pStyle w:val="ListParagraph"/>
        <w:numPr>
          <w:ilvl w:val="0"/>
          <w:numId w:val="20"/>
        </w:num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 xml:space="preserve">Librería/estantería: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barras </w:t>
      </w:r>
      <w:r w:rsidRPr="005053EA">
        <w:rPr>
          <w:rFonts w:ascii="Times New Roman" w:hAnsi="Times New Roman" w:cs="Times New Roman"/>
          <w:sz w:val="24"/>
          <w:szCs w:val="24"/>
        </w:rPr>
        <w:t xml:space="preserve">se colocará horizontalmente en el interior de la abertura superior situada en la esquina superior derecha del panel extremo</w:t>
      </w:r>
      <w:r w:rsidR="00844494">
        <w:rPr>
          <w:rFonts w:ascii="Times New Roman" w:hAnsi="Times New Roman" w:cs="Times New Roman"/>
          <w:sz w:val="24"/>
          <w:szCs w:val="24"/>
        </w:rPr>
        <w:t xml:space="preserve">.</w:t>
      </w:r>
    </w:p>
    <w:p w:rsidRPr="005053EA" w:rsidR="006A3987" w:rsidP="005053EA" w:rsidRDefault="00125C7F" w14:paraId="453117A0" w14:textId="7DD79518">
      <w:pPr>
        <w:pStyle w:val="ListParagraph"/>
        <w:numPr>
          <w:ilvl w:val="0"/>
          <w:numId w:val="20"/>
        </w:num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 xml:space="preserve">Silla: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barras </w:t>
      </w:r>
      <w:r w:rsidRPr="005053EA">
        <w:rPr>
          <w:rFonts w:ascii="Times New Roman" w:hAnsi="Times New Roman" w:cs="Times New Roman"/>
          <w:sz w:val="24"/>
          <w:szCs w:val="24"/>
        </w:rPr>
        <w:t xml:space="preserve">se </w:t>
      </w:r>
      <w:r w:rsidRPr="005053EA">
        <w:rPr>
          <w:rFonts w:ascii="Times New Roman" w:hAnsi="Times New Roman" w:cs="Times New Roman"/>
          <w:sz w:val="24"/>
          <w:szCs w:val="24"/>
        </w:rPr>
        <w:t xml:space="preserve">colocará en una de las </w:t>
      </w:r>
      <w:r w:rsidRPr="005053EA">
        <w:rPr>
          <w:rFonts w:ascii="Times New Roman" w:hAnsi="Times New Roman" w:cs="Times New Roman"/>
          <w:sz w:val="24"/>
          <w:szCs w:val="24"/>
        </w:rPr>
        <w:t xml:space="preserve">puntas de 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base</w:t>
      </w:r>
      <w:r w:rsidRPr="005053EA">
        <w:rPr>
          <w:rFonts w:ascii="Times New Roman" w:hAnsi="Times New Roman" w:cs="Times New Roman"/>
          <w:sz w:val="24"/>
          <w:szCs w:val="24"/>
        </w:rPr>
        <w:t xml:space="preserve">, </w:t>
      </w:r>
      <w:r w:rsidRPr="005053EA">
        <w:rPr>
          <w:rFonts w:ascii="Times New Roman" w:hAnsi="Times New Roman" w:cs="Times New Roman"/>
          <w:sz w:val="24"/>
          <w:szCs w:val="24"/>
        </w:rPr>
        <w:t xml:space="preserve">cerca de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 columna. </w:t>
      </w:r>
    </w:p>
    <w:p w:rsidR="006A3987" w:rsidP="005053EA" w:rsidRDefault="00125C7F" w14:paraId="73A7E205" w14:textId="222CD171">
      <w:pPr>
        <w:pStyle w:val="ListParagraph"/>
        <w:numPr>
          <w:ilvl w:val="0"/>
          <w:numId w:val="20"/>
        </w:numPr>
        <w:tabs>
          <w:tab w:val="left" w:pos="951"/>
        </w:tabs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Silla con o sin brazos (estructura cromada o de madera):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con </w:t>
      </w:r>
      <w:r w:rsidR="00897402">
        <w:rPr>
          <w:rFonts w:ascii="Times New Roman" w:hAnsi="Times New Roman" w:cs="Times New Roman"/>
          <w:sz w:val="24"/>
          <w:szCs w:val="24"/>
        </w:rPr>
        <w:t xml:space="preserve">el código de barras </w:t>
      </w:r>
      <w:r w:rsidRPr="006A3987">
        <w:rPr>
          <w:rFonts w:ascii="Times New Roman" w:hAnsi="Times New Roman" w:cs="Times New Roman"/>
          <w:sz w:val="24"/>
          <w:szCs w:val="24"/>
        </w:rPr>
        <w:t xml:space="preserve">se colocará verticalmente, lo más alto posible, en la parte interior de la pata trasera derecha</w:t>
      </w:r>
      <w:r w:rsidR="00844494">
        <w:rPr>
          <w:rFonts w:ascii="Times New Roman" w:hAnsi="Times New Roman" w:cs="Times New Roman"/>
          <w:sz w:val="24"/>
          <w:szCs w:val="24"/>
        </w:rPr>
        <w:t xml:space="preserve">.</w:t>
      </w:r>
    </w:p>
    <w:p w:rsidR="006A3987" w:rsidP="005053EA" w:rsidRDefault="00125C7F" w14:paraId="06E7EC7D" w14:textId="386D7D30">
      <w:pPr>
        <w:pStyle w:val="ListParagraph"/>
        <w:numPr>
          <w:ilvl w:val="0"/>
          <w:numId w:val="20"/>
        </w:numPr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Credenza: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barras </w:t>
      </w:r>
      <w:r w:rsidRPr="006A3987">
        <w:rPr>
          <w:rFonts w:ascii="Times New Roman" w:hAnsi="Times New Roman" w:cs="Times New Roman"/>
          <w:sz w:val="24"/>
          <w:szCs w:val="24"/>
        </w:rPr>
        <w:t xml:space="preserve">se colocará horizontalmente en el lado derecho de la base o en el interior de la pata trasera derecha</w:t>
      </w:r>
      <w:r w:rsidR="00844494">
        <w:rPr>
          <w:rFonts w:ascii="Times New Roman" w:hAnsi="Times New Roman" w:cs="Times New Roman"/>
          <w:sz w:val="24"/>
          <w:szCs w:val="24"/>
        </w:rPr>
        <w:t xml:space="preserve">.</w:t>
      </w:r>
    </w:p>
    <w:p w:rsidR="006A3987" w:rsidP="005053EA" w:rsidRDefault="00125C7F" w14:paraId="5DD7DEBD" w14:textId="51C0C101">
      <w:pPr>
        <w:pStyle w:val="ListParagraph"/>
        <w:numPr>
          <w:ilvl w:val="0"/>
          <w:numId w:val="20"/>
        </w:numPr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Escritorio: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con el código de barras </w:t>
      </w:r>
      <w:r w:rsidRPr="006A3987">
        <w:rPr>
          <w:rFonts w:ascii="Times New Roman" w:hAnsi="Times New Roman" w:cs="Times New Roman"/>
          <w:sz w:val="24"/>
          <w:szCs w:val="24"/>
        </w:rPr>
        <w:t xml:space="preserve">se colocará horizontalmente en el hueco para las rodillas en el lateral del pedestal del archivo, hacia delante, preferiblemente en el pedestal derecho si lo hay</w:t>
      </w:r>
      <w:r w:rsidR="00844494">
        <w:rPr>
          <w:rFonts w:ascii="Times New Roman" w:hAnsi="Times New Roman" w:cs="Times New Roman"/>
          <w:sz w:val="24"/>
          <w:szCs w:val="24"/>
        </w:rPr>
        <w:t xml:space="preserve">.</w:t>
      </w:r>
    </w:p>
    <w:p w:rsidR="006A3987" w:rsidP="005053EA" w:rsidRDefault="00125C7F" w14:paraId="341E86E9" w14:textId="5B22D679">
      <w:pPr>
        <w:pStyle w:val="ListParagraph"/>
        <w:numPr>
          <w:ilvl w:val="0"/>
          <w:numId w:val="20"/>
        </w:numPr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Armarios archivadores: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</w:t>
      </w:r>
      <w:r w:rsidRPr="006A3987">
        <w:rPr>
          <w:rFonts w:ascii="Times New Roman" w:hAnsi="Times New Roman" w:cs="Times New Roman"/>
          <w:sz w:val="24"/>
          <w:szCs w:val="24"/>
        </w:rPr>
        <w:t xml:space="preserve">barras se colocará horizontalmente en el borde delantero derecho de la pieza, en la parte superior del marco. 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</w:t>
      </w:r>
      <w:r w:rsidRPr="006A3987">
        <w:rPr>
          <w:rFonts w:ascii="Times New Roman" w:hAnsi="Times New Roman" w:cs="Times New Roman"/>
          <w:sz w:val="24"/>
          <w:szCs w:val="24"/>
        </w:rPr>
        <w:t xml:space="preserve">barras no se colocará en el borde </w:t>
      </w:r>
      <w:r w:rsidRPr="006A3987" w:rsidR="00721AB7">
        <w:rPr>
          <w:rFonts w:ascii="Times New Roman" w:hAnsi="Times New Roman" w:cs="Times New Roman"/>
          <w:sz w:val="24"/>
          <w:szCs w:val="24"/>
        </w:rPr>
        <w:t xml:space="preserve">delantero de la encimera </w:t>
      </w:r>
      <w:r w:rsidRPr="006A3987">
        <w:rPr>
          <w:rFonts w:ascii="Times New Roman" w:hAnsi="Times New Roman" w:cs="Times New Roman"/>
          <w:sz w:val="24"/>
          <w:szCs w:val="24"/>
        </w:rPr>
        <w:t xml:space="preserve">de madera</w:t>
      </w:r>
      <w:r w:rsidR="00844494">
        <w:rPr>
          <w:rFonts w:ascii="Times New Roman" w:hAnsi="Times New Roman" w:cs="Times New Roman"/>
          <w:sz w:val="24"/>
          <w:szCs w:val="24"/>
        </w:rPr>
        <w:t xml:space="preserve">.</w:t>
      </w:r>
    </w:p>
    <w:p w:rsidR="006A3987" w:rsidP="005053EA" w:rsidRDefault="00125C7F" w14:paraId="13641C0C" w14:textId="670FF97A">
      <w:pPr>
        <w:pStyle w:val="ListParagraph"/>
        <w:numPr>
          <w:ilvl w:val="0"/>
          <w:numId w:val="20"/>
        </w:numPr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Muebles de salón (silla/sofá):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con </w:t>
      </w:r>
      <w:r w:rsidR="00897402">
        <w:rPr>
          <w:rFonts w:ascii="Times New Roman" w:hAnsi="Times New Roman" w:cs="Times New Roman"/>
          <w:sz w:val="24"/>
          <w:szCs w:val="24"/>
        </w:rPr>
        <w:t xml:space="preserve">el código de barras </w:t>
      </w:r>
      <w:r w:rsidRPr="006A3987">
        <w:rPr>
          <w:rFonts w:ascii="Times New Roman" w:hAnsi="Times New Roman" w:cs="Times New Roman"/>
          <w:sz w:val="24"/>
          <w:szCs w:val="24"/>
        </w:rPr>
        <w:t xml:space="preserve">se colocará en una superficie dura (pata, brazo, moldura, base) y a la derecha de la pieza en un lugar bien visible</w:t>
      </w:r>
      <w:r w:rsidR="00844494">
        <w:rPr>
          <w:rFonts w:ascii="Times New Roman" w:hAnsi="Times New Roman" w:cs="Times New Roman"/>
          <w:sz w:val="24"/>
          <w:szCs w:val="24"/>
        </w:rPr>
        <w:t xml:space="preserve">.</w:t>
      </w:r>
    </w:p>
    <w:p w:rsidR="006A3987" w:rsidP="005053EA" w:rsidRDefault="00125C7F" w14:paraId="179AEDB3" w14:textId="161D9FE8">
      <w:pPr>
        <w:pStyle w:val="ListParagraph"/>
        <w:numPr>
          <w:ilvl w:val="0"/>
          <w:numId w:val="20"/>
        </w:numPr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Armario de almacenamiento: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con el código de barras </w:t>
      </w:r>
      <w:r w:rsidRPr="006A3987">
        <w:rPr>
          <w:rFonts w:ascii="Times New Roman" w:hAnsi="Times New Roman" w:cs="Times New Roman"/>
          <w:sz w:val="24"/>
          <w:szCs w:val="24"/>
        </w:rPr>
        <w:t xml:space="preserve">se colocará horizontalmente en el borde delantero derecho de 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pieza, en 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parte superior del </w:t>
      </w:r>
      <w:r w:rsidRPr="006A3987">
        <w:rPr>
          <w:rFonts w:ascii="Times New Roman" w:hAnsi="Times New Roman" w:cs="Times New Roman"/>
          <w:sz w:val="24"/>
          <w:szCs w:val="24"/>
        </w:rPr>
        <w:t xml:space="preserve">marco.</w:t>
      </w:r>
    </w:p>
    <w:p w:rsidRPr="005053EA" w:rsidR="005053EA" w:rsidP="005053EA" w:rsidRDefault="00125C7F" w14:paraId="628B7754" w14:textId="16FF11E3">
      <w:pPr>
        <w:pStyle w:val="ListParagraph"/>
        <w:numPr>
          <w:ilvl w:val="0"/>
          <w:numId w:val="20"/>
        </w:numPr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Mesa/mesa de ordenador: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</w:t>
      </w:r>
      <w:r w:rsidRPr="006A3987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barras </w:t>
      </w:r>
      <w:r w:rsidRPr="006A3987">
        <w:rPr>
          <w:rFonts w:ascii="Times New Roman" w:hAnsi="Times New Roman" w:cs="Times New Roman"/>
          <w:sz w:val="24"/>
          <w:szCs w:val="24"/>
        </w:rPr>
        <w:t xml:space="preserve">se colocará verticalmente </w:t>
      </w:r>
      <w:r w:rsidRPr="006A3987">
        <w:rPr>
          <w:rFonts w:ascii="Times New Roman" w:hAnsi="Times New Roman" w:cs="Times New Roman"/>
          <w:sz w:val="24"/>
          <w:szCs w:val="24"/>
        </w:rPr>
        <w:t xml:space="preserve">en la parte interior de </w:t>
      </w:r>
      <w:r w:rsidRPr="006A3987">
        <w:rPr>
          <w:rFonts w:ascii="Times New Roman" w:hAnsi="Times New Roman" w:cs="Times New Roman"/>
          <w:sz w:val="24"/>
          <w:szCs w:val="24"/>
        </w:rPr>
        <w:t xml:space="preserve">la pata trasera derecha o en la base del pedestal (para mesas de conferencia), lo más cerca posible de la parte superior</w:t>
      </w:r>
      <w:r w:rsidRPr="006A3987">
        <w:rPr>
          <w:rFonts w:ascii="Times New Roman" w:hAnsi="Times New Roman" w:cs="Times New Roman"/>
          <w:spacing w:val="-2"/>
          <w:sz w:val="24"/>
          <w:szCs w:val="24"/>
        </w:rPr>
        <w:t xml:space="preserve">.</w:t>
      </w:r>
    </w:p>
    <w:p w:rsidRPr="005053EA" w:rsidR="006A3987" w:rsidP="005053EA" w:rsidRDefault="00125C7F" w14:paraId="0C69B3CA" w14:textId="7481674B">
      <w:pPr>
        <w:pStyle w:val="ListParagraph"/>
        <w:numPr>
          <w:ilvl w:val="0"/>
          <w:numId w:val="20"/>
        </w:numPr>
        <w:spacing w:before="148" w:line="276" w:lineRule="auto"/>
        <w:ind w:end="448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 xml:space="preserve">Puestos de trabajo o cubículos: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con el código de </w:t>
      </w:r>
      <w:r w:rsidRPr="005053EA">
        <w:rPr>
          <w:rFonts w:ascii="Times New Roman" w:hAnsi="Times New Roman" w:cs="Times New Roman"/>
          <w:sz w:val="24"/>
          <w:szCs w:val="24"/>
        </w:rPr>
        <w:t xml:space="preserve">barras se colocará horizontalmente en el hueco para las rodillas</w:t>
      </w:r>
      <w:r w:rsidRPr="005053EA">
        <w:rPr>
          <w:rFonts w:ascii="Times New Roman" w:hAnsi="Times New Roman" w:cs="Times New Roman"/>
          <w:sz w:val="24"/>
          <w:szCs w:val="24"/>
        </w:rPr>
        <w:t xml:space="preserve">, en </w:t>
      </w:r>
      <w:r w:rsidRPr="005053EA">
        <w:rPr>
          <w:rFonts w:ascii="Times New Roman" w:hAnsi="Times New Roman" w:cs="Times New Roman"/>
          <w:sz w:val="24"/>
          <w:szCs w:val="24"/>
        </w:rPr>
        <w:t xml:space="preserve">el</w:t>
      </w:r>
      <w:r w:rsidRPr="005053EA">
        <w:rPr>
          <w:rFonts w:ascii="Times New Roman" w:hAnsi="Times New Roman" w:cs="Times New Roman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lateral </w:t>
      </w:r>
      <w:r w:rsidRPr="005053EA">
        <w:rPr>
          <w:rFonts w:ascii="Times New Roman" w:hAnsi="Times New Roman" w:cs="Times New Roman"/>
          <w:sz w:val="24"/>
          <w:szCs w:val="24"/>
        </w:rPr>
        <w:t xml:space="preserve">del pedestal de </w:t>
      </w:r>
      <w:r w:rsidRPr="005053EA">
        <w:rPr>
          <w:rFonts w:ascii="Times New Roman" w:hAnsi="Times New Roman" w:cs="Times New Roman"/>
          <w:sz w:val="24"/>
          <w:szCs w:val="24"/>
        </w:rPr>
        <w:t xml:space="preserve">archivo</w:t>
      </w:r>
      <w:r w:rsidRPr="005053EA">
        <w:rPr>
          <w:rFonts w:ascii="Times New Roman" w:hAnsi="Times New Roman" w:cs="Times New Roman"/>
          <w:sz w:val="24"/>
          <w:szCs w:val="24"/>
        </w:rPr>
        <w:t xml:space="preserve">, </w:t>
      </w:r>
      <w:r w:rsidRPr="005053EA">
        <w:rPr>
          <w:rFonts w:ascii="Times New Roman" w:hAnsi="Times New Roman" w:cs="Times New Roman"/>
          <w:sz w:val="24"/>
          <w:szCs w:val="24"/>
        </w:rPr>
        <w:t xml:space="preserve">hacia </w:t>
      </w:r>
      <w:r w:rsidRPr="005053EA">
        <w:rPr>
          <w:rFonts w:ascii="Times New Roman" w:hAnsi="Times New Roman" w:cs="Times New Roman"/>
          <w:sz w:val="24"/>
          <w:szCs w:val="24"/>
        </w:rPr>
        <w:t xml:space="preserve">delante, </w:t>
      </w:r>
      <w:r w:rsidRPr="005053EA">
        <w:rPr>
          <w:rFonts w:ascii="Times New Roman" w:hAnsi="Times New Roman" w:cs="Times New Roman"/>
          <w:sz w:val="24"/>
          <w:szCs w:val="24"/>
        </w:rPr>
        <w:t xml:space="preserve">preferiblemente </w:t>
      </w:r>
      <w:r w:rsidRPr="005053EA">
        <w:rPr>
          <w:rFonts w:ascii="Times New Roman" w:hAnsi="Times New Roman" w:cs="Times New Roman"/>
          <w:sz w:val="24"/>
          <w:szCs w:val="24"/>
        </w:rPr>
        <w:t xml:space="preserve">en el </w:t>
      </w:r>
      <w:r w:rsidRPr="005053EA">
        <w:rPr>
          <w:rFonts w:ascii="Times New Roman" w:hAnsi="Times New Roman" w:cs="Times New Roman"/>
          <w:sz w:val="24"/>
          <w:szCs w:val="24"/>
        </w:rPr>
        <w:t xml:space="preserve">pedestal </w:t>
      </w:r>
      <w:r w:rsidRPr="005053EA">
        <w:rPr>
          <w:rFonts w:ascii="Times New Roman" w:hAnsi="Times New Roman" w:cs="Times New Roman"/>
          <w:sz w:val="24"/>
          <w:szCs w:val="24"/>
        </w:rPr>
        <w:t xml:space="preserve">derecho </w:t>
      </w:r>
      <w:r w:rsidRPr="005053EA">
        <w:rPr>
          <w:rFonts w:ascii="Times New Roman" w:hAnsi="Times New Roman" w:cs="Times New Roman"/>
          <w:sz w:val="24"/>
          <w:szCs w:val="24"/>
        </w:rPr>
        <w:t xml:space="preserve">si lo hay. Cada puesto de trabajo se etiquetará con una sola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de </w:t>
      </w:r>
      <w:r w:rsidR="00897402">
        <w:rPr>
          <w:rFonts w:ascii="Times New Roman" w:hAnsi="Times New Roman" w:cs="Times New Roman"/>
          <w:sz w:val="24"/>
          <w:szCs w:val="24"/>
        </w:rPr>
        <w:t xml:space="preserve">código de barras</w:t>
      </w:r>
      <w:r w:rsidRPr="005053EA">
        <w:rPr>
          <w:rFonts w:ascii="Times New Roman" w:hAnsi="Times New Roman" w:cs="Times New Roman"/>
          <w:sz w:val="24"/>
          <w:szCs w:val="24"/>
        </w:rPr>
        <w:t xml:space="preserve">. </w:t>
      </w:r>
      <w:r w:rsidRPr="005053EA">
        <w:rPr>
          <w:rFonts w:ascii="Times New Roman" w:hAnsi="Times New Roman" w:cs="Times New Roman"/>
          <w:sz w:val="24"/>
          <w:szCs w:val="24"/>
        </w:rPr>
        <w:t xml:space="preserve">Los componentes del puesto de trabajo no se etiquetarán individualmente y cualquier componente fijado al panel del puesto de trabajo se considerará parte del puesto de trabajo individual</w:t>
      </w:r>
    </w:p>
    <w:p w:rsidR="006A3987" w:rsidP="005053EA" w:rsidRDefault="00125C7F" w14:paraId="4E6C3CE6" w14:textId="2F0CEB8B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Pr="00E74495">
        <w:rPr>
          <w:rFonts w:ascii="Times New Roman" w:hAnsi="Times New Roman" w:cs="Times New Roman"/>
          <w:b/>
        </w:rPr>
        <w:t xml:space="preserve">Equipos audiovisuales: </w:t>
      </w:r>
      <w:r w:rsidRPr="00E74495">
        <w:rPr>
          <w:rFonts w:ascii="Times New Roman" w:hAnsi="Times New Roman" w:cs="Times New Roman"/>
        </w:rPr>
        <w:t xml:space="preserve">la </w:t>
      </w:r>
      <w:r w:rsidRPr="00E74495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</w:t>
      </w:r>
      <w:r w:rsidRPr="00E74495">
        <w:rPr>
          <w:rFonts w:ascii="Times New Roman" w:hAnsi="Times New Roman" w:cs="Times New Roman"/>
        </w:rPr>
        <w:t xml:space="preserve">barras se colocará horizontalmente en la esquina inferior derecha de la parte delantera del artículo o en la esquina inferior delantera del lado derecho </w:t>
      </w:r>
      <w:r w:rsidRPr="00E74495">
        <w:rPr>
          <w:rFonts w:ascii="Times New Roman" w:hAnsi="Times New Roman" w:cs="Times New Roman"/>
        </w:rPr>
        <w:t xml:space="preserve">del artículo. La </w:t>
      </w:r>
      <w:r w:rsidRPr="00E74495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con el código de </w:t>
      </w:r>
      <w:r w:rsidRPr="00E74495">
        <w:rPr>
          <w:rFonts w:ascii="Times New Roman" w:hAnsi="Times New Roman" w:cs="Times New Roman"/>
        </w:rPr>
        <w:t xml:space="preserve">barras no se colocará en una zona de alto uso que pueda ser manipulada ni en una superficie sobre la que se pueda apoyar el equipo</w:t>
      </w:r>
    </w:p>
    <w:p w:rsidR="006A3987" w:rsidP="005053EA" w:rsidRDefault="00125C7F" w14:paraId="3F661040" w14:textId="2534916E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="006A3987">
        <w:rPr>
          <w:rFonts w:ascii="Times New Roman" w:hAnsi="Times New Roman" w:cs="Times New Roman"/>
          <w:b/>
          <w:bCs/>
        </w:rPr>
        <w:t xml:space="preserve">Equipo de</w:t>
      </w:r>
      <w:r w:rsidRPr="006A3987">
        <w:rPr>
          <w:rFonts w:ascii="Times New Roman" w:hAnsi="Times New Roman" w:cs="Times New Roman"/>
          <w:b/>
          <w:bCs/>
        </w:rPr>
        <w:t xml:space="preserve"> sala de conferencias</w:t>
      </w:r>
      <w:r w:rsidR="006A3987">
        <w:rPr>
          <w:rFonts w:ascii="Times New Roman" w:hAnsi="Times New Roman" w:cs="Times New Roman"/>
          <w:b/>
          <w:bCs/>
        </w:rPr>
        <w:t xml:space="preserve">: </w:t>
      </w:r>
      <w:r w:rsidRPr="006A3987">
        <w:rPr>
          <w:rFonts w:ascii="Times New Roman" w:hAnsi="Times New Roman" w:cs="Times New Roman"/>
        </w:rPr>
        <w:t xml:space="preserve">como pantallas desplegables, pantallas murales de votación</w:t>
      </w:r>
      <w:r w:rsidRPr="006A3987">
        <w:rPr>
          <w:rFonts w:ascii="Times New Roman" w:hAnsi="Times New Roman" w:cs="Times New Roman"/>
        </w:rPr>
        <w:lastRenderedPageBreak/>
      </w:r>
      <w:r w:rsidRPr="006A3987">
        <w:rPr>
          <w:rFonts w:ascii="Times New Roman" w:hAnsi="Times New Roman" w:cs="Times New Roman"/>
        </w:rPr>
        <w:t xml:space="preserve"> y altavoces se etiquetarán en la esquina inferior derecha. </w:t>
      </w:r>
      <w:r w:rsidRPr="006A3987">
        <w:rPr>
          <w:rFonts w:ascii="Times New Roman" w:hAnsi="Times New Roman" w:cs="Times New Roman"/>
        </w:rPr>
        <w:t xml:space="preserve">La etiqueta del</w:t>
      </w:r>
      <w:r w:rsidR="00897402">
        <w:rPr>
          <w:rFonts w:ascii="Times New Roman" w:hAnsi="Times New Roman" w:cs="Times New Roman"/>
        </w:rPr>
        <w:t xml:space="preserve"> código de barras </w:t>
      </w:r>
      <w:r w:rsidRPr="006A3987">
        <w:rPr>
          <w:rFonts w:ascii="Times New Roman" w:hAnsi="Times New Roman" w:cs="Times New Roman"/>
        </w:rPr>
        <w:t xml:space="preserve">no se colocará en la parte delantera del artículo. </w:t>
      </w:r>
      <w:r w:rsidRPr="006A3987">
        <w:rPr>
          <w:rFonts w:ascii="Times New Roman" w:hAnsi="Times New Roman" w:cs="Times New Roman"/>
        </w:rPr>
        <w:t xml:space="preserve">Los micrófonos individuales no se etiquetarán.</w:t>
      </w:r>
    </w:p>
    <w:p w:rsidR="006A3987" w:rsidP="005053EA" w:rsidRDefault="00125C7F" w14:paraId="06610109" w14:textId="2113F749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Pr="006A3987">
        <w:rPr>
          <w:rFonts w:ascii="Times New Roman" w:hAnsi="Times New Roman" w:cs="Times New Roman"/>
          <w:b/>
        </w:rPr>
        <w:t xml:space="preserve">Ordenadores</w:t>
      </w:r>
      <w:r w:rsidRPr="006A3987">
        <w:rPr>
          <w:rFonts w:ascii="Times New Roman" w:hAnsi="Times New Roman" w:cs="Times New Roman"/>
        </w:rPr>
        <w:t xml:space="preserve">: la </w:t>
      </w:r>
      <w:r w:rsidRPr="006A3987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</w:t>
      </w:r>
      <w:r w:rsidRPr="006A3987">
        <w:rPr>
          <w:rFonts w:ascii="Times New Roman" w:hAnsi="Times New Roman" w:cs="Times New Roman"/>
        </w:rPr>
        <w:t xml:space="preserve">barras se colocará encima del nombre de la marca en el panel frontal de la unidad de procesamiento. Cada ordenador se etiquetará con una sola </w:t>
      </w:r>
      <w:r w:rsidRPr="006A3987">
        <w:rPr>
          <w:rFonts w:ascii="Times New Roman" w:hAnsi="Times New Roman" w:cs="Times New Roman"/>
        </w:rPr>
        <w:t xml:space="preserve">etiqueta de </w:t>
      </w:r>
      <w:r w:rsidR="00897402">
        <w:rPr>
          <w:rFonts w:ascii="Times New Roman" w:hAnsi="Times New Roman" w:cs="Times New Roman"/>
        </w:rPr>
        <w:t xml:space="preserve">código de barras</w:t>
      </w:r>
      <w:r w:rsidRPr="006A3987">
        <w:rPr>
          <w:rFonts w:ascii="Times New Roman" w:hAnsi="Times New Roman" w:cs="Times New Roman"/>
        </w:rPr>
        <w:t xml:space="preserve">. </w:t>
      </w:r>
      <w:r w:rsidRPr="006A3987">
        <w:rPr>
          <w:rFonts w:ascii="Times New Roman" w:hAnsi="Times New Roman" w:cs="Times New Roman"/>
        </w:rPr>
        <w:t xml:space="preserve">Los componentes como el monitor, el teclado, </w:t>
      </w:r>
      <w:r w:rsidRPr="006A3987" w:rsidR="00721AB7">
        <w:rPr>
          <w:rFonts w:ascii="Times New Roman" w:hAnsi="Times New Roman" w:cs="Times New Roman"/>
        </w:rPr>
        <w:t xml:space="preserve">los altavoces </w:t>
      </w:r>
      <w:r w:rsidRPr="006A3987">
        <w:rPr>
          <w:rFonts w:ascii="Times New Roman" w:hAnsi="Times New Roman" w:cs="Times New Roman"/>
        </w:rPr>
        <w:t xml:space="preserve">y otros periféricos se etiquetarán si cumplen </w:t>
      </w:r>
      <w:r w:rsidR="006A3987">
        <w:rPr>
          <w:rFonts w:ascii="Times New Roman" w:hAnsi="Times New Roman" w:cs="Times New Roman"/>
        </w:rPr>
        <w:t xml:space="preserve">el umbral de requisitos de inventario</w:t>
      </w:r>
      <w:r w:rsidRPr="006A3987">
        <w:rPr>
          <w:rFonts w:ascii="Times New Roman" w:hAnsi="Times New Roman" w:cs="Times New Roman"/>
        </w:rPr>
        <w:t xml:space="preserve">.</w:t>
      </w:r>
    </w:p>
    <w:p w:rsidR="006A3987" w:rsidP="005053EA" w:rsidRDefault="00125C7F" w14:paraId="621B7155" w14:textId="341C5876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Pr="006A3987">
        <w:rPr>
          <w:rFonts w:ascii="Times New Roman" w:hAnsi="Times New Roman" w:cs="Times New Roman"/>
          <w:b/>
        </w:rPr>
        <w:t xml:space="preserve">Equipos portátiles (por ejemplo, ordenadores portátiles): </w:t>
      </w:r>
      <w:r w:rsidRPr="006A3987">
        <w:rPr>
          <w:rFonts w:ascii="Times New Roman" w:hAnsi="Times New Roman" w:cs="Times New Roman"/>
        </w:rPr>
        <w:t xml:space="preserve">la </w:t>
      </w:r>
      <w:r w:rsidRPr="006A3987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barras </w:t>
      </w:r>
      <w:r w:rsidRPr="006A3987">
        <w:rPr>
          <w:rFonts w:ascii="Times New Roman" w:hAnsi="Times New Roman" w:cs="Times New Roman"/>
        </w:rPr>
        <w:t xml:space="preserve">se colocará horizontalmente, en la parte inferior del artículo, junto a la etiqueta del fabricante.</w:t>
      </w:r>
    </w:p>
    <w:p w:rsidR="005053EA" w:rsidP="005053EA" w:rsidRDefault="00125C7F" w14:paraId="581CA6CC" w14:textId="466EEFA9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Pr="006A3987">
        <w:rPr>
          <w:rFonts w:ascii="Times New Roman" w:hAnsi="Times New Roman" w:cs="Times New Roman"/>
          <w:b/>
        </w:rPr>
        <w:t xml:space="preserve">Impresoras, escáneres: </w:t>
      </w:r>
      <w:r w:rsidRPr="006A3987">
        <w:rPr>
          <w:rFonts w:ascii="Times New Roman" w:hAnsi="Times New Roman" w:cs="Times New Roman"/>
        </w:rPr>
        <w:t xml:space="preserve">la </w:t>
      </w:r>
      <w:r w:rsidRPr="006A3987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</w:t>
      </w:r>
      <w:r w:rsidRPr="006A3987">
        <w:rPr>
          <w:rFonts w:ascii="Times New Roman" w:hAnsi="Times New Roman" w:cs="Times New Roman"/>
        </w:rPr>
        <w:t xml:space="preserve">barras se colocará horizontalmente en la esquina superior derecha delantera del artículo. </w:t>
      </w:r>
      <w:r w:rsidRPr="006A3987">
        <w:rPr>
          <w:rFonts w:ascii="Times New Roman" w:hAnsi="Times New Roman" w:cs="Times New Roman"/>
        </w:rPr>
        <w:t xml:space="preserve">La </w:t>
      </w:r>
      <w:r w:rsidRPr="006A3987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</w:t>
      </w:r>
      <w:r w:rsidRPr="006A3987">
        <w:rPr>
          <w:rFonts w:ascii="Times New Roman" w:hAnsi="Times New Roman" w:cs="Times New Roman"/>
        </w:rPr>
        <w:t xml:space="preserve">barras no se colocará en una zona de alto uso que pueda ser manipulada.</w:t>
      </w:r>
    </w:p>
    <w:p w:rsidR="005053EA" w:rsidP="005053EA" w:rsidRDefault="00125C7F" w14:paraId="5612313E" w14:textId="296A1A5C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Pr="005053EA">
        <w:rPr>
          <w:rFonts w:ascii="Times New Roman" w:hAnsi="Times New Roman" w:cs="Times New Roman"/>
          <w:b/>
        </w:rPr>
        <w:t xml:space="preserve">Equipos de telecomunicaciones: </w:t>
      </w:r>
      <w:r w:rsidRPr="005053EA">
        <w:rPr>
          <w:rFonts w:ascii="Times New Roman" w:hAnsi="Times New Roman" w:cs="Times New Roman"/>
        </w:rPr>
        <w:t xml:space="preserve">la </w:t>
      </w:r>
      <w:r w:rsidRPr="005053EA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</w:t>
      </w:r>
      <w:r w:rsidRPr="005053EA">
        <w:rPr>
          <w:rFonts w:ascii="Times New Roman" w:hAnsi="Times New Roman" w:cs="Times New Roman"/>
        </w:rPr>
        <w:t xml:space="preserve">barras se colocará horizontalmente </w:t>
      </w:r>
      <w:r w:rsidRPr="005053EA">
        <w:rPr>
          <w:rFonts w:ascii="Times New Roman" w:hAnsi="Times New Roman" w:cs="Times New Roman"/>
        </w:rPr>
        <w:t xml:space="preserve">en la esquina inferior derecha de la parte delantera del artículo. La </w:t>
      </w:r>
      <w:r w:rsidRPr="005053EA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con el código de barras </w:t>
      </w:r>
      <w:r w:rsidRPr="005053EA">
        <w:rPr>
          <w:rFonts w:ascii="Times New Roman" w:hAnsi="Times New Roman" w:cs="Times New Roman"/>
        </w:rPr>
        <w:t xml:space="preserve">no se </w:t>
      </w:r>
      <w:r w:rsidRPr="005053EA">
        <w:rPr>
          <w:rFonts w:ascii="Times New Roman" w:hAnsi="Times New Roman" w:cs="Times New Roman"/>
        </w:rPr>
        <w:t xml:space="preserve">colocará </w:t>
      </w:r>
      <w:r w:rsidRPr="005053EA">
        <w:rPr>
          <w:rFonts w:ascii="Times New Roman" w:hAnsi="Times New Roman" w:cs="Times New Roman"/>
        </w:rPr>
        <w:t xml:space="preserve">en una zona de alto uso que pueda ser manipulada ni en una superficie sobre la que se pueda apoyar el equipo.</w:t>
      </w:r>
    </w:p>
    <w:p w:rsidR="005053EA" w:rsidP="005053EA" w:rsidRDefault="00125C7F" w14:paraId="06C2CB54" w14:textId="247CBF49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="005053EA">
        <w:rPr>
          <w:rFonts w:ascii="Times New Roman" w:hAnsi="Times New Roman" w:cs="Times New Roman"/>
          <w:b/>
        </w:rPr>
        <w:t xml:space="preserve">Vehículos/motocicletas</w:t>
      </w:r>
      <w:r w:rsidRPr="005053EA">
        <w:rPr>
          <w:rFonts w:ascii="Times New Roman" w:hAnsi="Times New Roman" w:cs="Times New Roman"/>
          <w:b/>
        </w:rPr>
        <w:t xml:space="preserve">: </w:t>
      </w:r>
      <w:r w:rsidRPr="005053EA">
        <w:rPr>
          <w:rFonts w:ascii="Times New Roman" w:hAnsi="Times New Roman" w:cs="Times New Roman"/>
        </w:rPr>
        <w:t xml:space="preserve">la </w:t>
      </w:r>
      <w:r w:rsidRPr="005053EA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barras </w:t>
      </w:r>
      <w:r w:rsidRPr="005053EA">
        <w:rPr>
          <w:rFonts w:ascii="Times New Roman" w:hAnsi="Times New Roman" w:cs="Times New Roman"/>
        </w:rPr>
        <w:t xml:space="preserve">se </w:t>
      </w:r>
      <w:r w:rsidRPr="005053EA">
        <w:rPr>
          <w:rFonts w:ascii="Times New Roman" w:hAnsi="Times New Roman" w:cs="Times New Roman"/>
        </w:rPr>
        <w:t xml:space="preserve">colocará en la guantera </w:t>
      </w:r>
      <w:r w:rsidR="005053EA">
        <w:rPr>
          <w:rFonts w:ascii="Times New Roman" w:hAnsi="Times New Roman" w:cs="Times New Roman"/>
        </w:rPr>
        <w:t xml:space="preserve">u otro </w:t>
      </w:r>
      <w:r w:rsidRPr="005053EA">
        <w:rPr>
          <w:rFonts w:ascii="Times New Roman" w:hAnsi="Times New Roman" w:cs="Times New Roman"/>
        </w:rPr>
        <w:t xml:space="preserve">compartimento del vehículo en un lugar que permita su fácil lectura.</w:t>
      </w:r>
    </w:p>
    <w:p w:rsidRPr="005053EA" w:rsidR="00125C7F" w:rsidP="005053EA" w:rsidRDefault="00125C7F" w14:paraId="25A11D05" w14:textId="501595D3">
      <w:pPr>
        <w:pStyle w:val="BodyText"/>
        <w:numPr>
          <w:ilvl w:val="0"/>
          <w:numId w:val="20"/>
        </w:numPr>
        <w:spacing w:before="39" w:line="276" w:lineRule="auto"/>
        <w:ind w:end="447"/>
        <w:jc w:val="both"/>
        <w:rPr>
          <w:rFonts w:ascii="Times New Roman" w:hAnsi="Times New Roman" w:cs="Times New Roman"/>
        </w:rPr>
      </w:pPr>
      <w:r w:rsidRPr="005053EA">
        <w:rPr>
          <w:rFonts w:ascii="Times New Roman" w:hAnsi="Times New Roman" w:cs="Times New Roman"/>
          <w:b/>
        </w:rPr>
        <w:t xml:space="preserve">Otros aparatos: </w:t>
      </w:r>
      <w:r w:rsidRPr="005053EA">
        <w:rPr>
          <w:rFonts w:ascii="Times New Roman" w:hAnsi="Times New Roman" w:cs="Times New Roman"/>
        </w:rPr>
        <w:t xml:space="preserve">la </w:t>
      </w:r>
      <w:r w:rsidRPr="005053EA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</w:t>
      </w:r>
      <w:r w:rsidRPr="005053EA">
        <w:rPr>
          <w:rFonts w:ascii="Times New Roman" w:hAnsi="Times New Roman" w:cs="Times New Roman"/>
        </w:rPr>
        <w:t xml:space="preserve">barras se colocará en posición horizontal, en un lugar donde pueda leerse fácilmente. La </w:t>
      </w:r>
      <w:r w:rsidRPr="005053EA">
        <w:rPr>
          <w:rFonts w:ascii="Times New Roman" w:hAnsi="Times New Roman" w:cs="Times New Roman"/>
        </w:rPr>
        <w:t xml:space="preserve">etiqueta </w:t>
      </w:r>
      <w:r w:rsidR="00897402">
        <w:rPr>
          <w:rFonts w:ascii="Times New Roman" w:hAnsi="Times New Roman" w:cs="Times New Roman"/>
        </w:rPr>
        <w:t xml:space="preserve">del código de </w:t>
      </w:r>
      <w:r w:rsidRPr="005053EA">
        <w:rPr>
          <w:rFonts w:ascii="Times New Roman" w:hAnsi="Times New Roman" w:cs="Times New Roman"/>
        </w:rPr>
        <w:t xml:space="preserve">barras no se colocará en una zona de mucho uso.</w:t>
      </w:r>
    </w:p>
    <w:p w:rsidR="005053EA" w:rsidP="005053EA" w:rsidRDefault="005053EA" w14:paraId="4A560F6F" w14:textId="77777777">
      <w:pPr>
        <w:pStyle w:val="Heading2"/>
        <w:spacing w:line="276" w:lineRule="auto"/>
        <w:ind w:start="100"/>
        <w:jc w:val="both"/>
        <w:rPr>
          <w:rFonts w:ascii="Times New Roman" w:hAnsi="Times New Roman" w:cs="Times New Roman"/>
        </w:rPr>
      </w:pPr>
    </w:p>
    <w:p w:rsidRPr="00195891" w:rsidR="000A573A" w:rsidP="005053EA" w:rsidRDefault="005053EA" w14:paraId="407321C8" w14:textId="10719848">
      <w:pPr>
        <w:pStyle w:val="Heading2"/>
        <w:spacing w:line="276" w:lineRule="auto"/>
        <w:ind w:start="0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 xml:space="preserve">Aplicación de </w:t>
      </w:r>
      <w:r w:rsidRPr="00195891" w:rsidR="00003CB5">
        <w:rPr>
          <w:rFonts w:ascii="Times New Roman" w:hAnsi="Times New Roman" w:cs="Times New Roman"/>
          <w:spacing w:val="-2"/>
        </w:rPr>
        <w:t xml:space="preserve">etiquetas </w:t>
      </w:r>
      <w:r w:rsidR="00897402">
        <w:rPr>
          <w:rFonts w:ascii="Times New Roman" w:hAnsi="Times New Roman" w:cs="Times New Roman"/>
        </w:rPr>
        <w:t xml:space="preserve">con códigos de barras</w:t>
      </w:r>
    </w:p>
    <w:p w:rsidRPr="005053EA" w:rsidR="000A573A" w:rsidP="005053EA" w:rsidRDefault="00003CB5" w14:paraId="1BE3BBA4" w14:textId="20DCD469">
      <w:pPr>
        <w:tabs>
          <w:tab w:val="left" w:pos="382"/>
        </w:tabs>
        <w:spacing w:before="146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A la hora de </w:t>
      </w:r>
      <w:r w:rsidRPr="005053EA">
        <w:rPr>
          <w:rFonts w:ascii="Times New Roman" w:hAnsi="Times New Roman" w:cs="Times New Roman"/>
          <w:sz w:val="24"/>
          <w:szCs w:val="24"/>
        </w:rPr>
        <w:t xml:space="preserve">aplicar 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las etiquetas de </w:t>
      </w:r>
      <w:r w:rsidR="00897402">
        <w:rPr>
          <w:rFonts w:ascii="Times New Roman" w:hAnsi="Times New Roman" w:cs="Times New Roman"/>
          <w:sz w:val="24"/>
          <w:szCs w:val="24"/>
        </w:rPr>
        <w:t xml:space="preserve">códigos de barras de </w:t>
      </w:r>
      <w:r w:rsidRPr="005053EA">
        <w:rPr>
          <w:rFonts w:ascii="Times New Roman" w:hAnsi="Times New Roman" w:cs="Times New Roman"/>
          <w:sz w:val="24"/>
          <w:szCs w:val="24"/>
        </w:rPr>
        <w:t xml:space="preserve">activos</w:t>
      </w:r>
      <w:r w:rsidRPr="005053EA">
        <w:rPr>
          <w:rFonts w:ascii="Times New Roman" w:hAnsi="Times New Roman" w:cs="Times New Roman"/>
          <w:sz w:val="24"/>
          <w:szCs w:val="24"/>
        </w:rPr>
        <w:t xml:space="preserve">, deberán tenerse en cuenta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las </w:t>
      </w:r>
      <w:r w:rsidRPr="005053EA">
        <w:rPr>
          <w:rFonts w:ascii="Times New Roman" w:hAnsi="Times New Roman" w:cs="Times New Roman"/>
          <w:sz w:val="24"/>
          <w:szCs w:val="24"/>
        </w:rPr>
        <w:t xml:space="preserve">siguientes </w:t>
      </w:r>
      <w:r w:rsidRPr="005053EA">
        <w:rPr>
          <w:rFonts w:ascii="Times New Roman" w:hAnsi="Times New Roman" w:cs="Times New Roman"/>
          <w:sz w:val="24"/>
          <w:szCs w:val="24"/>
        </w:rPr>
        <w:t xml:space="preserve">directrices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:</w:t>
      </w:r>
    </w:p>
    <w:p w:rsidRPr="005053EA" w:rsidR="005053EA" w:rsidP="005053EA" w:rsidRDefault="00897402" w14:paraId="65EF5CE8" w14:textId="2FC521D5">
      <w:pPr>
        <w:pStyle w:val="ListParagraph"/>
        <w:numPr>
          <w:ilvl w:val="0"/>
          <w:numId w:val="23"/>
        </w:numPr>
        <w:tabs>
          <w:tab w:val="left" w:pos="951"/>
        </w:tabs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 w:rsidR="00003CB5">
        <w:rPr>
          <w:rFonts w:ascii="Times New Roman" w:hAnsi="Times New Roman" w:cs="Times New Roman"/>
          <w:sz w:val="24"/>
          <w:szCs w:val="24"/>
        </w:rPr>
        <w:t xml:space="preserve">Las etiquetas de </w:t>
      </w:r>
      <w:r>
        <w:rPr>
          <w:rFonts w:ascii="Times New Roman" w:hAnsi="Times New Roman" w:cs="Times New Roman"/>
          <w:sz w:val="24"/>
          <w:szCs w:val="24"/>
        </w:rPr>
        <w:t xml:space="preserve">códigos de barras </w:t>
      </w:r>
      <w:r w:rsidRPr="005053EA" w:rsidR="00003CB5">
        <w:rPr>
          <w:rFonts w:ascii="Times New Roman" w:hAnsi="Times New Roman" w:cs="Times New Roman"/>
          <w:sz w:val="24"/>
          <w:szCs w:val="24"/>
        </w:rPr>
        <w:t xml:space="preserve">se </w:t>
      </w:r>
      <w:r w:rsidRPr="005053EA" w:rsidR="00003CB5">
        <w:rPr>
          <w:rFonts w:ascii="Times New Roman" w:hAnsi="Times New Roman" w:cs="Times New Roman"/>
          <w:sz w:val="24"/>
          <w:szCs w:val="24"/>
        </w:rPr>
        <w:t xml:space="preserve">pegarán </w:t>
      </w:r>
      <w:r w:rsidRPr="005053EA" w:rsidR="00003CB5">
        <w:rPr>
          <w:rFonts w:ascii="Times New Roman" w:hAnsi="Times New Roman" w:cs="Times New Roman"/>
          <w:sz w:val="24"/>
          <w:szCs w:val="24"/>
        </w:rPr>
        <w:t xml:space="preserve">al bien, </w:t>
      </w:r>
      <w:r w:rsidRPr="005053EA" w:rsidR="00003CB5">
        <w:rPr>
          <w:rFonts w:ascii="Times New Roman" w:hAnsi="Times New Roman" w:cs="Times New Roman"/>
          <w:sz w:val="24"/>
          <w:szCs w:val="24"/>
        </w:rPr>
        <w:t xml:space="preserve">en línea recta </w:t>
      </w:r>
      <w:r w:rsidRPr="005053EA" w:rsidR="00003CB5">
        <w:rPr>
          <w:rFonts w:ascii="Times New Roman" w:hAnsi="Times New Roman" w:cs="Times New Roman"/>
          <w:sz w:val="24"/>
          <w:szCs w:val="24"/>
        </w:rPr>
        <w:t xml:space="preserve">(y </w:t>
      </w:r>
      <w:r w:rsidRPr="005053EA" w:rsidR="00003CB5">
        <w:rPr>
          <w:rFonts w:ascii="Times New Roman" w:hAnsi="Times New Roman" w:cs="Times New Roman"/>
          <w:sz w:val="24"/>
          <w:szCs w:val="24"/>
        </w:rPr>
        <w:t xml:space="preserve">nunca </w:t>
      </w:r>
      <w:r w:rsidRPr="005053EA" w:rsidR="00003CB5">
        <w:rPr>
          <w:rFonts w:ascii="Times New Roman" w:hAnsi="Times New Roman" w:cs="Times New Roman"/>
          <w:spacing w:val="-2"/>
          <w:sz w:val="24"/>
          <w:szCs w:val="24"/>
        </w:rPr>
        <w:t xml:space="preserve">en diagonal);</w:t>
      </w:r>
    </w:p>
    <w:p w:rsidR="005053EA" w:rsidP="005053EA" w:rsidRDefault="00003CB5" w14:paraId="2646DD3D" w14:textId="6E219B67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Si 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con </w:t>
      </w:r>
      <w:r w:rsidR="00897402">
        <w:rPr>
          <w:rFonts w:ascii="Times New Roman" w:hAnsi="Times New Roman" w:cs="Times New Roman"/>
          <w:sz w:val="24"/>
          <w:szCs w:val="24"/>
        </w:rPr>
        <w:t xml:space="preserve">el código de </w:t>
      </w:r>
      <w:r w:rsidRPr="005053EA">
        <w:rPr>
          <w:rFonts w:ascii="Times New Roman" w:hAnsi="Times New Roman" w:cs="Times New Roman"/>
          <w:sz w:val="24"/>
          <w:szCs w:val="24"/>
        </w:rPr>
        <w:t xml:space="preserve">barras no puede fijarse en el lugar especificado </w:t>
      </w:r>
      <w:r w:rsidR="00844494">
        <w:rPr>
          <w:rFonts w:ascii="Times New Roman" w:hAnsi="Times New Roman" w:cs="Times New Roman"/>
          <w:sz w:val="24"/>
          <w:szCs w:val="24"/>
        </w:rPr>
        <w:t xml:space="preserve">anteriormente</w:t>
      </w:r>
      <w:r w:rsidRPr="005053EA">
        <w:rPr>
          <w:rFonts w:ascii="Times New Roman" w:hAnsi="Times New Roman" w:cs="Times New Roman"/>
          <w:sz w:val="24"/>
          <w:szCs w:val="24"/>
        </w:rPr>
        <w:t xml:space="preserve">, el lugar específico se determinará en consulta con el </w:t>
      </w:r>
      <w:r w:rsidR="00844494">
        <w:rPr>
          <w:rFonts w:ascii="Times New Roman" w:hAnsi="Times New Roman" w:cs="Times New Roman"/>
          <w:sz w:val="24"/>
          <w:szCs w:val="24"/>
        </w:rPr>
        <w:t xml:space="preserve">Director del Proyecto/Jefe de la Parte</w:t>
      </w:r>
      <w:r w:rsidRPr="005053EA">
        <w:rPr>
          <w:rFonts w:ascii="Times New Roman" w:hAnsi="Times New Roman" w:cs="Times New Roman"/>
          <w:sz w:val="24"/>
          <w:szCs w:val="24"/>
        </w:rPr>
        <w:t xml:space="preserve">;</w:t>
      </w:r>
    </w:p>
    <w:p w:rsidR="005053EA" w:rsidP="005053EA" w:rsidRDefault="00003CB5" w14:paraId="2DB5A4F7" w14:textId="16577A90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Si la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barras </w:t>
      </w:r>
      <w:r w:rsidRPr="005053EA">
        <w:rPr>
          <w:rFonts w:ascii="Times New Roman" w:hAnsi="Times New Roman" w:cs="Times New Roman"/>
          <w:sz w:val="24"/>
          <w:szCs w:val="24"/>
        </w:rPr>
        <w:t xml:space="preserve">no se adhiere al material del bien, </w:t>
      </w:r>
      <w:r w:rsidRPr="005053EA">
        <w:rPr>
          <w:rFonts w:ascii="Times New Roman" w:hAnsi="Times New Roman" w:cs="Times New Roman"/>
          <w:sz w:val="24"/>
          <w:szCs w:val="24"/>
        </w:rPr>
        <w:t xml:space="preserve">se determinará la ubicación específica en consulta con </w:t>
      </w:r>
      <w:r w:rsidRPr="005053EA" w:rsidR="00215280">
        <w:rPr>
          <w:rFonts w:ascii="Times New Roman" w:hAnsi="Times New Roman" w:cs="Times New Roman"/>
          <w:sz w:val="24"/>
          <w:szCs w:val="24"/>
        </w:rPr>
        <w:t xml:space="preserve">el </w:t>
      </w:r>
      <w:r w:rsidR="00215280">
        <w:rPr>
          <w:rFonts w:ascii="Times New Roman" w:hAnsi="Times New Roman" w:cs="Times New Roman"/>
          <w:sz w:val="24"/>
          <w:szCs w:val="24"/>
        </w:rPr>
        <w:t xml:space="preserve">Director del Proyecto/Jefe de la Parte</w:t>
      </w:r>
      <w:r w:rsidRPr="005053EA">
        <w:rPr>
          <w:rFonts w:ascii="Times New Roman" w:hAnsi="Times New Roman" w:cs="Times New Roman"/>
          <w:sz w:val="24"/>
          <w:szCs w:val="24"/>
        </w:rPr>
        <w:t xml:space="preserve">;</w:t>
      </w:r>
    </w:p>
    <w:p w:rsidR="005053EA" w:rsidP="005053EA" w:rsidRDefault="00003CB5" w14:paraId="18307A05" w14:textId="75DCB8AB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Todas las </w:t>
      </w:r>
      <w:r w:rsidRPr="005053EA">
        <w:rPr>
          <w:rFonts w:ascii="Times New Roman" w:hAnsi="Times New Roman" w:cs="Times New Roman"/>
          <w:sz w:val="24"/>
          <w:szCs w:val="24"/>
        </w:rPr>
        <w:t xml:space="preserve">direcciones </w:t>
      </w:r>
      <w:r w:rsidRPr="005053EA">
        <w:rPr>
          <w:rFonts w:ascii="Times New Roman" w:hAnsi="Times New Roman" w:cs="Times New Roman"/>
          <w:sz w:val="24"/>
          <w:szCs w:val="24"/>
        </w:rPr>
        <w:t xml:space="preserve">izquierda, derecha, </w:t>
      </w:r>
      <w:r w:rsidRPr="005053EA" w:rsidR="00721AB7">
        <w:rPr>
          <w:rFonts w:ascii="Times New Roman" w:hAnsi="Times New Roman" w:cs="Times New Roman"/>
          <w:sz w:val="24"/>
          <w:szCs w:val="24"/>
        </w:rPr>
        <w:t xml:space="preserve">superior </w:t>
      </w:r>
      <w:r w:rsidRPr="005053EA">
        <w:rPr>
          <w:rFonts w:ascii="Times New Roman" w:hAnsi="Times New Roman" w:cs="Times New Roman"/>
          <w:sz w:val="24"/>
          <w:szCs w:val="24"/>
        </w:rPr>
        <w:t xml:space="preserve">e inferior descritas en las directrices </w:t>
      </w:r>
      <w:r w:rsidRPr="005053EA">
        <w:rPr>
          <w:rFonts w:ascii="Times New Roman" w:hAnsi="Times New Roman" w:cs="Times New Roman"/>
          <w:sz w:val="24"/>
          <w:szCs w:val="24"/>
        </w:rPr>
        <w:t xml:space="preserve">que figuran a continuación son como si estuvieran orientadas hacia el activo;</w:t>
      </w:r>
    </w:p>
    <w:p w:rsidR="005053EA" w:rsidP="005053EA" w:rsidRDefault="00003CB5" w14:paraId="3A400D6F" w14:textId="28ABC54C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Si el bien ya tiene una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de código de barras, la nueva </w:t>
      </w:r>
      <w:r w:rsidRPr="005053EA">
        <w:rPr>
          <w:rFonts w:ascii="Times New Roman" w:hAnsi="Times New Roman" w:cs="Times New Roman"/>
          <w:sz w:val="24"/>
          <w:szCs w:val="24"/>
        </w:rPr>
        <w:t xml:space="preserve">etiqueta de código de barras se colocará lo más cerca posible de las ubicaciones estándar que se describen a continuación. </w:t>
      </w:r>
      <w:r w:rsidRPr="005053EA">
        <w:rPr>
          <w:rFonts w:ascii="Times New Roman" w:hAnsi="Times New Roman" w:cs="Times New Roman"/>
          <w:sz w:val="24"/>
          <w:szCs w:val="24"/>
        </w:rPr>
        <w:t xml:space="preserve">Las etiquetas de </w:t>
      </w:r>
      <w:r w:rsidR="00897402">
        <w:rPr>
          <w:rFonts w:ascii="Times New Roman" w:hAnsi="Times New Roman" w:cs="Times New Roman"/>
          <w:sz w:val="24"/>
          <w:szCs w:val="24"/>
        </w:rPr>
        <w:t xml:space="preserve">códigos de barras</w:t>
      </w:r>
      <w:r w:rsidRPr="005053EA">
        <w:rPr>
          <w:rFonts w:ascii="Times New Roman" w:hAnsi="Times New Roman" w:cs="Times New Roman"/>
          <w:sz w:val="24"/>
          <w:szCs w:val="24"/>
        </w:rPr>
        <w:t xml:space="preserve"> existentes </w:t>
      </w:r>
      <w:r w:rsidRPr="005053EA">
        <w:rPr>
          <w:rFonts w:ascii="Times New Roman" w:hAnsi="Times New Roman" w:cs="Times New Roman"/>
          <w:sz w:val="24"/>
          <w:szCs w:val="24"/>
        </w:rPr>
        <w:t xml:space="preserve">no se retirarán ni se cubrirán, a menos que lo autorice </w:t>
      </w:r>
      <w:r w:rsidRPr="005053EA" w:rsidR="00215280">
        <w:rPr>
          <w:rFonts w:ascii="Times New Roman" w:hAnsi="Times New Roman" w:cs="Times New Roman"/>
          <w:sz w:val="24"/>
          <w:szCs w:val="24"/>
        </w:rPr>
        <w:t xml:space="preserve">el </w:t>
      </w:r>
      <w:r w:rsidR="00215280">
        <w:rPr>
          <w:rFonts w:ascii="Times New Roman" w:hAnsi="Times New Roman" w:cs="Times New Roman"/>
          <w:sz w:val="24"/>
          <w:szCs w:val="24"/>
        </w:rPr>
        <w:t xml:space="preserve">Director del Proyecto/Jefe de </w:t>
      </w:r>
      <w:r w:rsidR="00721AB7">
        <w:rPr>
          <w:rFonts w:ascii="Times New Roman" w:hAnsi="Times New Roman" w:cs="Times New Roman"/>
          <w:sz w:val="24"/>
          <w:szCs w:val="24"/>
        </w:rPr>
        <w:t xml:space="preserve">la Parte</w:t>
      </w:r>
      <w:r w:rsidRPr="005053EA" w:rsidR="00721AB7">
        <w:rPr>
          <w:rFonts w:ascii="Times New Roman" w:hAnsi="Times New Roman" w:cs="Times New Roman"/>
          <w:sz w:val="24"/>
          <w:szCs w:val="24"/>
        </w:rPr>
        <w:t xml:space="preserve">;</w:t>
      </w:r>
    </w:p>
    <w:p w:rsidR="00EB32EB" w:rsidP="00EB32EB" w:rsidRDefault="00003CB5" w14:paraId="3358CD50" w14:textId="77777777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No se etiquetará ningún mueble empotrado o fijado a la pared, como estanterías murales sobre soportes. Los equipos como monitores de televisión o pantallas de visualización que se hayan fijado a la pared </w:t>
      </w:r>
      <w:r w:rsidRPr="005053EA">
        <w:rPr>
          <w:rFonts w:ascii="Times New Roman" w:hAnsi="Times New Roman" w:cs="Times New Roman"/>
          <w:sz w:val="24"/>
          <w:szCs w:val="24"/>
        </w:rPr>
        <w:t xml:space="preserve">se etiquetarán y registrarán;</w:t>
      </w:r>
    </w:p>
    <w:p w:rsidRPr="00EB32EB" w:rsidR="000A573A" w:rsidP="00EB32EB" w:rsidRDefault="00003CB5" w14:paraId="5C75CF82" w14:textId="26441B16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EB32EB">
        <w:rPr>
          <w:rFonts w:ascii="Times New Roman" w:hAnsi="Times New Roman" w:cs="Times New Roman"/>
          <w:sz w:val="24"/>
          <w:szCs w:val="24"/>
        </w:rPr>
        <w:t xml:space="preserve">La etiqueta </w:t>
      </w:r>
      <w:r w:rsidR="00897402">
        <w:rPr>
          <w:rFonts w:ascii="Times New Roman" w:hAnsi="Times New Roman" w:cs="Times New Roman"/>
          <w:sz w:val="24"/>
          <w:szCs w:val="24"/>
        </w:rPr>
        <w:t xml:space="preserve">del código de barras </w:t>
      </w:r>
      <w:r w:rsidRPr="00EB32EB">
        <w:rPr>
          <w:rFonts w:ascii="Times New Roman" w:hAnsi="Times New Roman" w:cs="Times New Roman"/>
          <w:sz w:val="24"/>
          <w:szCs w:val="24"/>
        </w:rPr>
        <w:t xml:space="preserve">no se colocará en la superficie de trabajo del artículo.</w:t>
      </w:r>
    </w:p>
    <w:sectPr w:rsidRPr="00EB32EB" w:rsidR="000A573A" w:rsidSect="005053EA">
      <w:headerReference w:type="default" r:id="rId8"/>
      <w:footerReference w:type="default" r:id="rId9"/>
      <w:pgSz w:w="11910" w:h="16840"/>
      <w:pgMar w:top="1440" w:right="1440" w:bottom="1440" w:left="1440" w:header="0" w:footer="101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3CB5" w:rsidRDefault="00003CB5" w14:paraId="4E05B3DE" w14:textId="77777777">
      <w:r>
        <w:separator/>
      </w:r>
    </w:p>
  </w:endnote>
  <w:endnote w:type="continuationSeparator" w:id="0">
    <w:p w:rsidR="00003CB5" w:rsidRDefault="00003CB5" w14:paraId="57E0DE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85316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B6E36" w:rsidRDefault="004B6E36" w14:paraId="7F179CB1" w14:textId="6CE11459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 xml:space="preserve">Página</w:t>
        </w:r>
      </w:p>
    </w:sdtContent>
  </w:sdt>
  <w:p w:rsidR="000A573A" w:rsidRDefault="000A573A" w14:paraId="06C6EA5B" w14:textId="5426CDA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3CB5" w:rsidRDefault="00003CB5" w14:paraId="2BD21F75" w14:textId="77777777">
      <w:r>
        <w:separator/>
      </w:r>
    </w:p>
  </w:footnote>
  <w:footnote w:type="continuationSeparator" w:id="0">
    <w:p w:rsidR="00003CB5" w:rsidRDefault="00003CB5" w14:paraId="20875E69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6E36" w:rsidRDefault="004B6E36" w14:paraId="0ED1F505" w14:textId="71E1E318">
    <w:pPr>
      <w:pStyle w:val="Header"/>
    </w:pPr>
  </w:p>
  <w:p w:rsidR="004B6E36" w:rsidRDefault="004B6E36" w14:paraId="4B669D1C" w14:textId="281F5578">
    <w:pPr>
      <w:pStyle w:val="Header"/>
    </w:pPr>
    <w:r w:rsidRPr="0024689A">
      <w:rPr>
        <w:noProof/>
      </w:rPr>
      <w:drawing>
        <wp:inline distT="0" distB="0" distL="0" distR="0" wp14:anchorId="551EB169" wp14:editId="1588FAAA">
          <wp:extent cx="2609850" cy="584200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5049"/>
    <w:multiLevelType w:val="multilevel"/>
    <w:tmpl w:val="8AFC710A"/>
    <w:lvl w:ilvl="0">
      <w:start w:val="3"/>
      <w:numFmt w:val="decimal"/>
      <w:lvlText w:val="%1"/>
      <w:lvlJc w:val="left"/>
      <w:pPr>
        <w:ind w:left="1103" w:hanging="502"/>
        <w:jc w:val="left"/>
      </w:pPr>
      <w:rPr>
        <w:rFonts w:hint="default"/>
        <w:lang w:val="en-US" w:eastAsia="en-US" w:bidi="ar-SA"/>
      </w:rPr>
    </w:lvl>
    <w:lvl w:ilvl="1">
      <w:start w:val="21"/>
      <w:numFmt w:val="decimal"/>
      <w:lvlText w:val="%1.%2"/>
      <w:lvlJc w:val="left"/>
      <w:pPr>
        <w:ind w:left="1103" w:hanging="502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952" w:hanging="281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45" w:hanging="2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2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1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4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7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0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10EC53C0"/>
    <w:multiLevelType w:val="hybridMultilevel"/>
    <w:tmpl w:val="639262EA"/>
    <w:lvl w:ilvl="0" w:tplc="0DD88D58">
      <w:start w:val="1"/>
      <w:numFmt w:val="decimal"/>
      <w:lvlText w:val="%1."/>
      <w:lvlJc w:val="left"/>
      <w:pPr>
        <w:ind w:left="424" w:hanging="284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E8F98C">
      <w:numFmt w:val="bullet"/>
      <w:lvlText w:val="•"/>
      <w:lvlJc w:val="left"/>
      <w:pPr>
        <w:ind w:left="745" w:hanging="284"/>
      </w:pPr>
      <w:rPr>
        <w:rFonts w:hint="default"/>
        <w:lang w:val="en-US" w:eastAsia="en-US" w:bidi="ar-SA"/>
      </w:rPr>
    </w:lvl>
    <w:lvl w:ilvl="2" w:tplc="11AAEFAC">
      <w:numFmt w:val="bullet"/>
      <w:lvlText w:val="•"/>
      <w:lvlJc w:val="left"/>
      <w:pPr>
        <w:ind w:left="1071" w:hanging="284"/>
      </w:pPr>
      <w:rPr>
        <w:rFonts w:hint="default"/>
        <w:lang w:val="en-US" w:eastAsia="en-US" w:bidi="ar-SA"/>
      </w:rPr>
    </w:lvl>
    <w:lvl w:ilvl="3" w:tplc="4BBE444A">
      <w:numFmt w:val="bullet"/>
      <w:lvlText w:val="•"/>
      <w:lvlJc w:val="left"/>
      <w:pPr>
        <w:ind w:left="1396" w:hanging="284"/>
      </w:pPr>
      <w:rPr>
        <w:rFonts w:hint="default"/>
        <w:lang w:val="en-US" w:eastAsia="en-US" w:bidi="ar-SA"/>
      </w:rPr>
    </w:lvl>
    <w:lvl w:ilvl="4" w:tplc="16AAB746">
      <w:numFmt w:val="bullet"/>
      <w:lvlText w:val="•"/>
      <w:lvlJc w:val="left"/>
      <w:pPr>
        <w:ind w:left="1722" w:hanging="284"/>
      </w:pPr>
      <w:rPr>
        <w:rFonts w:hint="default"/>
        <w:lang w:val="en-US" w:eastAsia="en-US" w:bidi="ar-SA"/>
      </w:rPr>
    </w:lvl>
    <w:lvl w:ilvl="5" w:tplc="99166EA8">
      <w:numFmt w:val="bullet"/>
      <w:lvlText w:val="•"/>
      <w:lvlJc w:val="left"/>
      <w:pPr>
        <w:ind w:left="2048" w:hanging="284"/>
      </w:pPr>
      <w:rPr>
        <w:rFonts w:hint="default"/>
        <w:lang w:val="en-US" w:eastAsia="en-US" w:bidi="ar-SA"/>
      </w:rPr>
    </w:lvl>
    <w:lvl w:ilvl="6" w:tplc="B2BA1744">
      <w:numFmt w:val="bullet"/>
      <w:lvlText w:val="•"/>
      <w:lvlJc w:val="left"/>
      <w:pPr>
        <w:ind w:left="2373" w:hanging="284"/>
      </w:pPr>
      <w:rPr>
        <w:rFonts w:hint="default"/>
        <w:lang w:val="en-US" w:eastAsia="en-US" w:bidi="ar-SA"/>
      </w:rPr>
    </w:lvl>
    <w:lvl w:ilvl="7" w:tplc="12989596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  <w:lvl w:ilvl="8" w:tplc="03682228">
      <w:numFmt w:val="bullet"/>
      <w:lvlText w:val="•"/>
      <w:lvlJc w:val="left"/>
      <w:pPr>
        <w:ind w:left="302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11E10CAA"/>
    <w:multiLevelType w:val="multilevel"/>
    <w:tmpl w:val="32A8C94A"/>
    <w:lvl w:ilvl="0">
      <w:start w:val="1"/>
      <w:numFmt w:val="decimal"/>
      <w:lvlText w:val="%1."/>
      <w:lvlJc w:val="left"/>
      <w:pPr>
        <w:ind w:left="4489" w:hanging="360"/>
        <w:jc w:val="righ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7" w:hanging="372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)"/>
      <w:lvlJc w:val="left"/>
      <w:pPr>
        <w:ind w:left="1952" w:hanging="425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680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0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3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6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9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18A947A5"/>
    <w:multiLevelType w:val="hybridMultilevel"/>
    <w:tmpl w:val="081A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4557E"/>
    <w:multiLevelType w:val="hybridMultilevel"/>
    <w:tmpl w:val="3130455C"/>
    <w:lvl w:ilvl="0" w:tplc="712C3110">
      <w:start w:val="1"/>
      <w:numFmt w:val="lowerLetter"/>
      <w:lvlText w:val="%1)"/>
      <w:lvlJc w:val="left"/>
      <w:pPr>
        <w:ind w:left="2804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A6AA76">
      <w:numFmt w:val="bullet"/>
      <w:lvlText w:val="•"/>
      <w:lvlJc w:val="left"/>
      <w:pPr>
        <w:ind w:left="3564" w:hanging="425"/>
      </w:pPr>
      <w:rPr>
        <w:rFonts w:hint="default"/>
        <w:lang w:val="en-US" w:eastAsia="en-US" w:bidi="ar-SA"/>
      </w:rPr>
    </w:lvl>
    <w:lvl w:ilvl="2" w:tplc="229C2A68">
      <w:numFmt w:val="bullet"/>
      <w:lvlText w:val="•"/>
      <w:lvlJc w:val="left"/>
      <w:pPr>
        <w:ind w:left="4329" w:hanging="425"/>
      </w:pPr>
      <w:rPr>
        <w:rFonts w:hint="default"/>
        <w:lang w:val="en-US" w:eastAsia="en-US" w:bidi="ar-SA"/>
      </w:rPr>
    </w:lvl>
    <w:lvl w:ilvl="3" w:tplc="3B1AD1BE">
      <w:numFmt w:val="bullet"/>
      <w:lvlText w:val="•"/>
      <w:lvlJc w:val="left"/>
      <w:pPr>
        <w:ind w:left="5093" w:hanging="425"/>
      </w:pPr>
      <w:rPr>
        <w:rFonts w:hint="default"/>
        <w:lang w:val="en-US" w:eastAsia="en-US" w:bidi="ar-SA"/>
      </w:rPr>
    </w:lvl>
    <w:lvl w:ilvl="4" w:tplc="14FA22B4">
      <w:numFmt w:val="bullet"/>
      <w:lvlText w:val="•"/>
      <w:lvlJc w:val="left"/>
      <w:pPr>
        <w:ind w:left="5858" w:hanging="425"/>
      </w:pPr>
      <w:rPr>
        <w:rFonts w:hint="default"/>
        <w:lang w:val="en-US" w:eastAsia="en-US" w:bidi="ar-SA"/>
      </w:rPr>
    </w:lvl>
    <w:lvl w:ilvl="5" w:tplc="ABBCE526">
      <w:numFmt w:val="bullet"/>
      <w:lvlText w:val="•"/>
      <w:lvlJc w:val="left"/>
      <w:pPr>
        <w:ind w:left="6623" w:hanging="425"/>
      </w:pPr>
      <w:rPr>
        <w:rFonts w:hint="default"/>
        <w:lang w:val="en-US" w:eastAsia="en-US" w:bidi="ar-SA"/>
      </w:rPr>
    </w:lvl>
    <w:lvl w:ilvl="6" w:tplc="88A2257E">
      <w:numFmt w:val="bullet"/>
      <w:lvlText w:val="•"/>
      <w:lvlJc w:val="left"/>
      <w:pPr>
        <w:ind w:left="7387" w:hanging="425"/>
      </w:pPr>
      <w:rPr>
        <w:rFonts w:hint="default"/>
        <w:lang w:val="en-US" w:eastAsia="en-US" w:bidi="ar-SA"/>
      </w:rPr>
    </w:lvl>
    <w:lvl w:ilvl="7" w:tplc="B5226934">
      <w:numFmt w:val="bullet"/>
      <w:lvlText w:val="•"/>
      <w:lvlJc w:val="left"/>
      <w:pPr>
        <w:ind w:left="8152" w:hanging="425"/>
      </w:pPr>
      <w:rPr>
        <w:rFonts w:hint="default"/>
        <w:lang w:val="en-US" w:eastAsia="en-US" w:bidi="ar-SA"/>
      </w:rPr>
    </w:lvl>
    <w:lvl w:ilvl="8" w:tplc="48EE22DA">
      <w:numFmt w:val="bullet"/>
      <w:lvlText w:val="•"/>
      <w:lvlJc w:val="left"/>
      <w:pPr>
        <w:ind w:left="8917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21EA3D32"/>
    <w:multiLevelType w:val="multilevel"/>
    <w:tmpl w:val="C1D6CC72"/>
    <w:lvl w:ilvl="0">
      <w:start w:val="3"/>
      <w:numFmt w:val="decimal"/>
      <w:lvlText w:val="%1"/>
      <w:lvlJc w:val="left"/>
      <w:pPr>
        <w:ind w:left="405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" w:hanging="300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73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41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22542EF5"/>
    <w:multiLevelType w:val="hybridMultilevel"/>
    <w:tmpl w:val="5DBA163C"/>
    <w:lvl w:ilvl="0" w:tplc="3988628E">
      <w:start w:val="1"/>
      <w:numFmt w:val="upperRoman"/>
      <w:lvlText w:val="%1."/>
      <w:lvlJc w:val="left"/>
      <w:pPr>
        <w:ind w:left="2238" w:hanging="286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9BA7E72">
      <w:start w:val="1"/>
      <w:numFmt w:val="lowerLetter"/>
      <w:lvlText w:val="%2."/>
      <w:lvlJc w:val="left"/>
      <w:pPr>
        <w:ind w:left="2804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DCA214E">
      <w:numFmt w:val="bullet"/>
      <w:lvlText w:val="•"/>
      <w:lvlJc w:val="left"/>
      <w:pPr>
        <w:ind w:left="3649" w:hanging="425"/>
      </w:pPr>
      <w:rPr>
        <w:rFonts w:hint="default"/>
        <w:lang w:val="en-US" w:eastAsia="en-US" w:bidi="ar-SA"/>
      </w:rPr>
    </w:lvl>
    <w:lvl w:ilvl="3" w:tplc="0416133C">
      <w:numFmt w:val="bullet"/>
      <w:lvlText w:val="•"/>
      <w:lvlJc w:val="left"/>
      <w:pPr>
        <w:ind w:left="4499" w:hanging="425"/>
      </w:pPr>
      <w:rPr>
        <w:rFonts w:hint="default"/>
        <w:lang w:val="en-US" w:eastAsia="en-US" w:bidi="ar-SA"/>
      </w:rPr>
    </w:lvl>
    <w:lvl w:ilvl="4" w:tplc="43021CCE">
      <w:numFmt w:val="bullet"/>
      <w:lvlText w:val="•"/>
      <w:lvlJc w:val="left"/>
      <w:pPr>
        <w:ind w:left="5348" w:hanging="425"/>
      </w:pPr>
      <w:rPr>
        <w:rFonts w:hint="default"/>
        <w:lang w:val="en-US" w:eastAsia="en-US" w:bidi="ar-SA"/>
      </w:rPr>
    </w:lvl>
    <w:lvl w:ilvl="5" w:tplc="4F362520">
      <w:numFmt w:val="bullet"/>
      <w:lvlText w:val="•"/>
      <w:lvlJc w:val="left"/>
      <w:pPr>
        <w:ind w:left="6198" w:hanging="425"/>
      </w:pPr>
      <w:rPr>
        <w:rFonts w:hint="default"/>
        <w:lang w:val="en-US" w:eastAsia="en-US" w:bidi="ar-SA"/>
      </w:rPr>
    </w:lvl>
    <w:lvl w:ilvl="6" w:tplc="963C0750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D9680ACA">
      <w:numFmt w:val="bullet"/>
      <w:lvlText w:val="•"/>
      <w:lvlJc w:val="left"/>
      <w:pPr>
        <w:ind w:left="7897" w:hanging="425"/>
      </w:pPr>
      <w:rPr>
        <w:rFonts w:hint="default"/>
        <w:lang w:val="en-US" w:eastAsia="en-US" w:bidi="ar-SA"/>
      </w:rPr>
    </w:lvl>
    <w:lvl w:ilvl="8" w:tplc="5B9A9C08">
      <w:numFmt w:val="bullet"/>
      <w:lvlText w:val="•"/>
      <w:lvlJc w:val="left"/>
      <w:pPr>
        <w:ind w:left="8747" w:hanging="425"/>
      </w:pPr>
      <w:rPr>
        <w:rFonts w:hint="default"/>
        <w:lang w:val="en-US" w:eastAsia="en-US" w:bidi="ar-SA"/>
      </w:rPr>
    </w:lvl>
  </w:abstractNum>
  <w:abstractNum w:abstractNumId="7" w15:restartNumberingAfterBreak="0">
    <w:nsid w:val="27731BED"/>
    <w:multiLevelType w:val="hybridMultilevel"/>
    <w:tmpl w:val="2F0A02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F05020"/>
    <w:multiLevelType w:val="hybridMultilevel"/>
    <w:tmpl w:val="2618E2C0"/>
    <w:lvl w:ilvl="0" w:tplc="6CFA2D7E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0"/>
        <w:sz w:val="22"/>
        <w:szCs w:val="22"/>
        <w:lang w:val="en-US" w:eastAsia="en-US" w:bidi="ar-SA"/>
      </w:rPr>
    </w:lvl>
    <w:lvl w:ilvl="1" w:tplc="98D47866">
      <w:numFmt w:val="bullet"/>
      <w:lvlText w:val="•"/>
      <w:lvlJc w:val="left"/>
      <w:pPr>
        <w:ind w:left="1077" w:hanging="360"/>
      </w:pPr>
      <w:rPr>
        <w:rFonts w:hint="default"/>
        <w:lang w:val="en-US" w:eastAsia="en-US" w:bidi="ar-SA"/>
      </w:rPr>
    </w:lvl>
    <w:lvl w:ilvl="2" w:tplc="7262BDB8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3" w:tplc="D6DEB586"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4" w:tplc="471EC596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5" w:tplc="96FA6E3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6" w:tplc="7FD0EFD6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7" w:tplc="A1E450B4">
      <w:numFmt w:val="bullet"/>
      <w:lvlText w:val="•"/>
      <w:lvlJc w:val="left"/>
      <w:pPr>
        <w:ind w:left="2621" w:hanging="360"/>
      </w:pPr>
      <w:rPr>
        <w:rFonts w:hint="default"/>
        <w:lang w:val="en-US" w:eastAsia="en-US" w:bidi="ar-SA"/>
      </w:rPr>
    </w:lvl>
    <w:lvl w:ilvl="8" w:tplc="7734634C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166BD5"/>
    <w:multiLevelType w:val="hybridMultilevel"/>
    <w:tmpl w:val="2C923FE0"/>
    <w:lvl w:ilvl="0" w:tplc="C40C9576">
      <w:start w:val="1"/>
      <w:numFmt w:val="lowerLetter"/>
      <w:lvlText w:val="%1)"/>
      <w:lvlJc w:val="left"/>
      <w:pPr>
        <w:ind w:left="1813" w:hanging="428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F940CC4">
      <w:numFmt w:val="bullet"/>
      <w:lvlText w:val="•"/>
      <w:lvlJc w:val="left"/>
      <w:pPr>
        <w:ind w:left="2682" w:hanging="428"/>
      </w:pPr>
      <w:rPr>
        <w:rFonts w:hint="default"/>
        <w:lang w:val="en-US" w:eastAsia="en-US" w:bidi="ar-SA"/>
      </w:rPr>
    </w:lvl>
    <w:lvl w:ilvl="2" w:tplc="021C3032">
      <w:numFmt w:val="bullet"/>
      <w:lvlText w:val="•"/>
      <w:lvlJc w:val="left"/>
      <w:pPr>
        <w:ind w:left="3545" w:hanging="428"/>
      </w:pPr>
      <w:rPr>
        <w:rFonts w:hint="default"/>
        <w:lang w:val="en-US" w:eastAsia="en-US" w:bidi="ar-SA"/>
      </w:rPr>
    </w:lvl>
    <w:lvl w:ilvl="3" w:tplc="757C7744">
      <w:numFmt w:val="bullet"/>
      <w:lvlText w:val="•"/>
      <w:lvlJc w:val="left"/>
      <w:pPr>
        <w:ind w:left="4407" w:hanging="428"/>
      </w:pPr>
      <w:rPr>
        <w:rFonts w:hint="default"/>
        <w:lang w:val="en-US" w:eastAsia="en-US" w:bidi="ar-SA"/>
      </w:rPr>
    </w:lvl>
    <w:lvl w:ilvl="4" w:tplc="0A90704E">
      <w:numFmt w:val="bullet"/>
      <w:lvlText w:val="•"/>
      <w:lvlJc w:val="left"/>
      <w:pPr>
        <w:ind w:left="5270" w:hanging="428"/>
      </w:pPr>
      <w:rPr>
        <w:rFonts w:hint="default"/>
        <w:lang w:val="en-US" w:eastAsia="en-US" w:bidi="ar-SA"/>
      </w:rPr>
    </w:lvl>
    <w:lvl w:ilvl="5" w:tplc="E5605366">
      <w:numFmt w:val="bullet"/>
      <w:lvlText w:val="•"/>
      <w:lvlJc w:val="left"/>
      <w:pPr>
        <w:ind w:left="6133" w:hanging="428"/>
      </w:pPr>
      <w:rPr>
        <w:rFonts w:hint="default"/>
        <w:lang w:val="en-US" w:eastAsia="en-US" w:bidi="ar-SA"/>
      </w:rPr>
    </w:lvl>
    <w:lvl w:ilvl="6" w:tplc="016E396E">
      <w:numFmt w:val="bullet"/>
      <w:lvlText w:val="•"/>
      <w:lvlJc w:val="left"/>
      <w:pPr>
        <w:ind w:left="6995" w:hanging="428"/>
      </w:pPr>
      <w:rPr>
        <w:rFonts w:hint="default"/>
        <w:lang w:val="en-US" w:eastAsia="en-US" w:bidi="ar-SA"/>
      </w:rPr>
    </w:lvl>
    <w:lvl w:ilvl="7" w:tplc="9596143C">
      <w:numFmt w:val="bullet"/>
      <w:lvlText w:val="•"/>
      <w:lvlJc w:val="left"/>
      <w:pPr>
        <w:ind w:left="7858" w:hanging="428"/>
      </w:pPr>
      <w:rPr>
        <w:rFonts w:hint="default"/>
        <w:lang w:val="en-US" w:eastAsia="en-US" w:bidi="ar-SA"/>
      </w:rPr>
    </w:lvl>
    <w:lvl w:ilvl="8" w:tplc="934069A8">
      <w:numFmt w:val="bullet"/>
      <w:lvlText w:val="•"/>
      <w:lvlJc w:val="left"/>
      <w:pPr>
        <w:ind w:left="8721" w:hanging="428"/>
      </w:pPr>
      <w:rPr>
        <w:rFonts w:hint="default"/>
        <w:lang w:val="en-US" w:eastAsia="en-US" w:bidi="ar-SA"/>
      </w:rPr>
    </w:lvl>
  </w:abstractNum>
  <w:abstractNum w:abstractNumId="10" w15:restartNumberingAfterBreak="0">
    <w:nsid w:val="487D34E8"/>
    <w:multiLevelType w:val="hybridMultilevel"/>
    <w:tmpl w:val="D46CD7DE"/>
    <w:lvl w:ilvl="0" w:tplc="02B05260">
      <w:start w:val="1"/>
      <w:numFmt w:val="lowerLetter"/>
      <w:lvlText w:val="%1)"/>
      <w:lvlJc w:val="left"/>
      <w:pPr>
        <w:ind w:left="1952" w:hanging="567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BB2483E">
      <w:numFmt w:val="bullet"/>
      <w:lvlText w:val="•"/>
      <w:lvlJc w:val="left"/>
      <w:pPr>
        <w:ind w:left="2808" w:hanging="567"/>
      </w:pPr>
      <w:rPr>
        <w:rFonts w:hint="default"/>
        <w:lang w:val="en-US" w:eastAsia="en-US" w:bidi="ar-SA"/>
      </w:rPr>
    </w:lvl>
    <w:lvl w:ilvl="2" w:tplc="05D074A6">
      <w:numFmt w:val="bullet"/>
      <w:lvlText w:val="•"/>
      <w:lvlJc w:val="left"/>
      <w:pPr>
        <w:ind w:left="3657" w:hanging="567"/>
      </w:pPr>
      <w:rPr>
        <w:rFonts w:hint="default"/>
        <w:lang w:val="en-US" w:eastAsia="en-US" w:bidi="ar-SA"/>
      </w:rPr>
    </w:lvl>
    <w:lvl w:ilvl="3" w:tplc="A0882F1C">
      <w:numFmt w:val="bullet"/>
      <w:lvlText w:val="•"/>
      <w:lvlJc w:val="left"/>
      <w:pPr>
        <w:ind w:left="4505" w:hanging="567"/>
      </w:pPr>
      <w:rPr>
        <w:rFonts w:hint="default"/>
        <w:lang w:val="en-US" w:eastAsia="en-US" w:bidi="ar-SA"/>
      </w:rPr>
    </w:lvl>
    <w:lvl w:ilvl="4" w:tplc="9BFC9492">
      <w:numFmt w:val="bullet"/>
      <w:lvlText w:val="•"/>
      <w:lvlJc w:val="left"/>
      <w:pPr>
        <w:ind w:left="5354" w:hanging="567"/>
      </w:pPr>
      <w:rPr>
        <w:rFonts w:hint="default"/>
        <w:lang w:val="en-US" w:eastAsia="en-US" w:bidi="ar-SA"/>
      </w:rPr>
    </w:lvl>
    <w:lvl w:ilvl="5" w:tplc="0DF835BA">
      <w:numFmt w:val="bullet"/>
      <w:lvlText w:val="•"/>
      <w:lvlJc w:val="left"/>
      <w:pPr>
        <w:ind w:left="6203" w:hanging="567"/>
      </w:pPr>
      <w:rPr>
        <w:rFonts w:hint="default"/>
        <w:lang w:val="en-US" w:eastAsia="en-US" w:bidi="ar-SA"/>
      </w:rPr>
    </w:lvl>
    <w:lvl w:ilvl="6" w:tplc="9B5EC9DC">
      <w:numFmt w:val="bullet"/>
      <w:lvlText w:val="•"/>
      <w:lvlJc w:val="left"/>
      <w:pPr>
        <w:ind w:left="7051" w:hanging="567"/>
      </w:pPr>
      <w:rPr>
        <w:rFonts w:hint="default"/>
        <w:lang w:val="en-US" w:eastAsia="en-US" w:bidi="ar-SA"/>
      </w:rPr>
    </w:lvl>
    <w:lvl w:ilvl="7" w:tplc="771AC358">
      <w:numFmt w:val="bullet"/>
      <w:lvlText w:val="•"/>
      <w:lvlJc w:val="left"/>
      <w:pPr>
        <w:ind w:left="7900" w:hanging="567"/>
      </w:pPr>
      <w:rPr>
        <w:rFonts w:hint="default"/>
        <w:lang w:val="en-US" w:eastAsia="en-US" w:bidi="ar-SA"/>
      </w:rPr>
    </w:lvl>
    <w:lvl w:ilvl="8" w:tplc="B73617B2">
      <w:numFmt w:val="bullet"/>
      <w:lvlText w:val="•"/>
      <w:lvlJc w:val="left"/>
      <w:pPr>
        <w:ind w:left="8749" w:hanging="567"/>
      </w:pPr>
      <w:rPr>
        <w:rFonts w:hint="default"/>
        <w:lang w:val="en-US" w:eastAsia="en-US" w:bidi="ar-SA"/>
      </w:rPr>
    </w:lvl>
  </w:abstractNum>
  <w:abstractNum w:abstractNumId="11" w15:restartNumberingAfterBreak="0">
    <w:nsid w:val="4EE20B9F"/>
    <w:multiLevelType w:val="hybridMultilevel"/>
    <w:tmpl w:val="2D4E5BA8"/>
    <w:lvl w:ilvl="0" w:tplc="D78A8848">
      <w:start w:val="1"/>
      <w:numFmt w:val="lowerRoman"/>
      <w:lvlText w:val="(%1)"/>
      <w:lvlJc w:val="left"/>
      <w:pPr>
        <w:ind w:left="1813" w:hanging="293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A3A7096">
      <w:start w:val="1"/>
      <w:numFmt w:val="lowerLetter"/>
      <w:lvlText w:val="%2."/>
      <w:lvlJc w:val="left"/>
      <w:pPr>
        <w:ind w:left="2238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04216E">
      <w:numFmt w:val="bullet"/>
      <w:lvlText w:val="•"/>
      <w:lvlJc w:val="left"/>
      <w:pPr>
        <w:ind w:left="3151" w:hanging="425"/>
      </w:pPr>
      <w:rPr>
        <w:rFonts w:hint="default"/>
        <w:lang w:val="en-US" w:eastAsia="en-US" w:bidi="ar-SA"/>
      </w:rPr>
    </w:lvl>
    <w:lvl w:ilvl="3" w:tplc="CABE7988">
      <w:numFmt w:val="bullet"/>
      <w:lvlText w:val="•"/>
      <w:lvlJc w:val="left"/>
      <w:pPr>
        <w:ind w:left="4063" w:hanging="425"/>
      </w:pPr>
      <w:rPr>
        <w:rFonts w:hint="default"/>
        <w:lang w:val="en-US" w:eastAsia="en-US" w:bidi="ar-SA"/>
      </w:rPr>
    </w:lvl>
    <w:lvl w:ilvl="4" w:tplc="F136290C">
      <w:numFmt w:val="bullet"/>
      <w:lvlText w:val="•"/>
      <w:lvlJc w:val="left"/>
      <w:pPr>
        <w:ind w:left="4975" w:hanging="425"/>
      </w:pPr>
      <w:rPr>
        <w:rFonts w:hint="default"/>
        <w:lang w:val="en-US" w:eastAsia="en-US" w:bidi="ar-SA"/>
      </w:rPr>
    </w:lvl>
    <w:lvl w:ilvl="5" w:tplc="229E903E">
      <w:numFmt w:val="bullet"/>
      <w:lvlText w:val="•"/>
      <w:lvlJc w:val="left"/>
      <w:pPr>
        <w:ind w:left="5887" w:hanging="425"/>
      </w:pPr>
      <w:rPr>
        <w:rFonts w:hint="default"/>
        <w:lang w:val="en-US" w:eastAsia="en-US" w:bidi="ar-SA"/>
      </w:rPr>
    </w:lvl>
    <w:lvl w:ilvl="6" w:tplc="1E7CFB8C">
      <w:numFmt w:val="bullet"/>
      <w:lvlText w:val="•"/>
      <w:lvlJc w:val="left"/>
      <w:pPr>
        <w:ind w:left="6799" w:hanging="425"/>
      </w:pPr>
      <w:rPr>
        <w:rFonts w:hint="default"/>
        <w:lang w:val="en-US" w:eastAsia="en-US" w:bidi="ar-SA"/>
      </w:rPr>
    </w:lvl>
    <w:lvl w:ilvl="7" w:tplc="F33CEF9C">
      <w:numFmt w:val="bullet"/>
      <w:lvlText w:val="•"/>
      <w:lvlJc w:val="left"/>
      <w:pPr>
        <w:ind w:left="7710" w:hanging="425"/>
      </w:pPr>
      <w:rPr>
        <w:rFonts w:hint="default"/>
        <w:lang w:val="en-US" w:eastAsia="en-US" w:bidi="ar-SA"/>
      </w:rPr>
    </w:lvl>
    <w:lvl w:ilvl="8" w:tplc="C9A8CCCA">
      <w:numFmt w:val="bullet"/>
      <w:lvlText w:val="•"/>
      <w:lvlJc w:val="left"/>
      <w:pPr>
        <w:ind w:left="8622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4F29133A"/>
    <w:multiLevelType w:val="hybridMultilevel"/>
    <w:tmpl w:val="9E000D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95A97"/>
    <w:multiLevelType w:val="multilevel"/>
    <w:tmpl w:val="36BE6880"/>
    <w:lvl w:ilvl="0">
      <w:start w:val="2"/>
      <w:numFmt w:val="decimal"/>
      <w:lvlText w:val="%1"/>
      <w:lvlJc w:val="left"/>
      <w:pPr>
        <w:ind w:left="820" w:hanging="507"/>
        <w:jc w:val="left"/>
      </w:pPr>
      <w:rPr>
        <w:rFonts w:hint="default"/>
        <w:lang w:val="en-US" w:eastAsia="en-US" w:bidi="ar-SA"/>
      </w:rPr>
    </w:lvl>
    <w:lvl w:ilvl="1">
      <w:start w:val="41"/>
      <w:numFmt w:val="decimal"/>
      <w:lvlText w:val="%1.%2"/>
      <w:lvlJc w:val="left"/>
      <w:pPr>
        <w:ind w:left="820" w:hanging="507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45" w:hanging="5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7" w:hanging="5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0" w:hanging="5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5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5" w:hanging="5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8" w:hanging="5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1" w:hanging="507"/>
      </w:pPr>
      <w:rPr>
        <w:rFonts w:hint="default"/>
        <w:lang w:val="en-US" w:eastAsia="en-US" w:bidi="ar-SA"/>
      </w:rPr>
    </w:lvl>
  </w:abstractNum>
  <w:abstractNum w:abstractNumId="14" w15:restartNumberingAfterBreak="0">
    <w:nsid w:val="540807AE"/>
    <w:multiLevelType w:val="hybridMultilevel"/>
    <w:tmpl w:val="BB646CFE"/>
    <w:lvl w:ilvl="0" w:tplc="E676B8C0">
      <w:start w:val="1"/>
      <w:numFmt w:val="lowerLetter"/>
      <w:lvlText w:val="%1)"/>
      <w:lvlJc w:val="left"/>
      <w:pPr>
        <w:ind w:left="1813" w:hanging="428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885A24">
      <w:numFmt w:val="bullet"/>
      <w:lvlText w:val="•"/>
      <w:lvlJc w:val="left"/>
      <w:pPr>
        <w:ind w:left="2682" w:hanging="428"/>
      </w:pPr>
      <w:rPr>
        <w:rFonts w:hint="default"/>
        <w:lang w:val="en-US" w:eastAsia="en-US" w:bidi="ar-SA"/>
      </w:rPr>
    </w:lvl>
    <w:lvl w:ilvl="2" w:tplc="8138DD40">
      <w:numFmt w:val="bullet"/>
      <w:lvlText w:val="•"/>
      <w:lvlJc w:val="left"/>
      <w:pPr>
        <w:ind w:left="3545" w:hanging="428"/>
      </w:pPr>
      <w:rPr>
        <w:rFonts w:hint="default"/>
        <w:lang w:val="en-US" w:eastAsia="en-US" w:bidi="ar-SA"/>
      </w:rPr>
    </w:lvl>
    <w:lvl w:ilvl="3" w:tplc="73C6179A">
      <w:numFmt w:val="bullet"/>
      <w:lvlText w:val="•"/>
      <w:lvlJc w:val="left"/>
      <w:pPr>
        <w:ind w:left="4407" w:hanging="428"/>
      </w:pPr>
      <w:rPr>
        <w:rFonts w:hint="default"/>
        <w:lang w:val="en-US" w:eastAsia="en-US" w:bidi="ar-SA"/>
      </w:rPr>
    </w:lvl>
    <w:lvl w:ilvl="4" w:tplc="B260A6CC">
      <w:numFmt w:val="bullet"/>
      <w:lvlText w:val="•"/>
      <w:lvlJc w:val="left"/>
      <w:pPr>
        <w:ind w:left="5270" w:hanging="428"/>
      </w:pPr>
      <w:rPr>
        <w:rFonts w:hint="default"/>
        <w:lang w:val="en-US" w:eastAsia="en-US" w:bidi="ar-SA"/>
      </w:rPr>
    </w:lvl>
    <w:lvl w:ilvl="5" w:tplc="8502135E">
      <w:numFmt w:val="bullet"/>
      <w:lvlText w:val="•"/>
      <w:lvlJc w:val="left"/>
      <w:pPr>
        <w:ind w:left="6133" w:hanging="428"/>
      </w:pPr>
      <w:rPr>
        <w:rFonts w:hint="default"/>
        <w:lang w:val="en-US" w:eastAsia="en-US" w:bidi="ar-SA"/>
      </w:rPr>
    </w:lvl>
    <w:lvl w:ilvl="6" w:tplc="591029DC">
      <w:numFmt w:val="bullet"/>
      <w:lvlText w:val="•"/>
      <w:lvlJc w:val="left"/>
      <w:pPr>
        <w:ind w:left="6995" w:hanging="428"/>
      </w:pPr>
      <w:rPr>
        <w:rFonts w:hint="default"/>
        <w:lang w:val="en-US" w:eastAsia="en-US" w:bidi="ar-SA"/>
      </w:rPr>
    </w:lvl>
    <w:lvl w:ilvl="7" w:tplc="44143482">
      <w:numFmt w:val="bullet"/>
      <w:lvlText w:val="•"/>
      <w:lvlJc w:val="left"/>
      <w:pPr>
        <w:ind w:left="7858" w:hanging="428"/>
      </w:pPr>
      <w:rPr>
        <w:rFonts w:hint="default"/>
        <w:lang w:val="en-US" w:eastAsia="en-US" w:bidi="ar-SA"/>
      </w:rPr>
    </w:lvl>
    <w:lvl w:ilvl="8" w:tplc="AA42509C">
      <w:numFmt w:val="bullet"/>
      <w:lvlText w:val="•"/>
      <w:lvlJc w:val="left"/>
      <w:pPr>
        <w:ind w:left="8721" w:hanging="428"/>
      </w:pPr>
      <w:rPr>
        <w:rFonts w:hint="default"/>
        <w:lang w:val="en-US" w:eastAsia="en-US" w:bidi="ar-SA"/>
      </w:rPr>
    </w:lvl>
  </w:abstractNum>
  <w:abstractNum w:abstractNumId="15" w15:restartNumberingAfterBreak="0">
    <w:nsid w:val="54CD04F9"/>
    <w:multiLevelType w:val="multilevel"/>
    <w:tmpl w:val="C43A9AE8"/>
    <w:lvl w:ilvl="0">
      <w:start w:val="2"/>
      <w:numFmt w:val="decimal"/>
      <w:lvlText w:val="%1"/>
      <w:lvlJc w:val="left"/>
      <w:pPr>
        <w:ind w:left="405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" w:hanging="300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73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41" w:hanging="300"/>
      </w:pPr>
      <w:rPr>
        <w:rFonts w:hint="default"/>
        <w:lang w:val="en-US" w:eastAsia="en-US" w:bidi="ar-SA"/>
      </w:rPr>
    </w:lvl>
  </w:abstractNum>
  <w:abstractNum w:abstractNumId="16" w15:restartNumberingAfterBreak="0">
    <w:nsid w:val="578604AB"/>
    <w:multiLevelType w:val="hybridMultilevel"/>
    <w:tmpl w:val="9414718A"/>
    <w:lvl w:ilvl="0" w:tplc="2BD29332">
      <w:start w:val="1"/>
      <w:numFmt w:val="lowerLetter"/>
      <w:lvlText w:val="%1."/>
      <w:lvlJc w:val="left"/>
      <w:pPr>
        <w:ind w:left="1672" w:hanging="286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8EA922E"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2" w:tplc="57D4FC4C">
      <w:numFmt w:val="bullet"/>
      <w:lvlText w:val="•"/>
      <w:lvlJc w:val="left"/>
      <w:pPr>
        <w:ind w:left="3433" w:hanging="286"/>
      </w:pPr>
      <w:rPr>
        <w:rFonts w:hint="default"/>
        <w:lang w:val="en-US" w:eastAsia="en-US" w:bidi="ar-SA"/>
      </w:rPr>
    </w:lvl>
    <w:lvl w:ilvl="3" w:tplc="7766E8C0">
      <w:numFmt w:val="bullet"/>
      <w:lvlText w:val="•"/>
      <w:lvlJc w:val="left"/>
      <w:pPr>
        <w:ind w:left="4309" w:hanging="286"/>
      </w:pPr>
      <w:rPr>
        <w:rFonts w:hint="default"/>
        <w:lang w:val="en-US" w:eastAsia="en-US" w:bidi="ar-SA"/>
      </w:rPr>
    </w:lvl>
    <w:lvl w:ilvl="4" w:tplc="CE8A262A">
      <w:numFmt w:val="bullet"/>
      <w:lvlText w:val="•"/>
      <w:lvlJc w:val="left"/>
      <w:pPr>
        <w:ind w:left="5186" w:hanging="286"/>
      </w:pPr>
      <w:rPr>
        <w:rFonts w:hint="default"/>
        <w:lang w:val="en-US" w:eastAsia="en-US" w:bidi="ar-SA"/>
      </w:rPr>
    </w:lvl>
    <w:lvl w:ilvl="5" w:tplc="845EA398">
      <w:numFmt w:val="bullet"/>
      <w:lvlText w:val="•"/>
      <w:lvlJc w:val="left"/>
      <w:pPr>
        <w:ind w:left="6063" w:hanging="286"/>
      </w:pPr>
      <w:rPr>
        <w:rFonts w:hint="default"/>
        <w:lang w:val="en-US" w:eastAsia="en-US" w:bidi="ar-SA"/>
      </w:rPr>
    </w:lvl>
    <w:lvl w:ilvl="6" w:tplc="B0F66764">
      <w:numFmt w:val="bullet"/>
      <w:lvlText w:val="•"/>
      <w:lvlJc w:val="left"/>
      <w:pPr>
        <w:ind w:left="6939" w:hanging="286"/>
      </w:pPr>
      <w:rPr>
        <w:rFonts w:hint="default"/>
        <w:lang w:val="en-US" w:eastAsia="en-US" w:bidi="ar-SA"/>
      </w:rPr>
    </w:lvl>
    <w:lvl w:ilvl="7" w:tplc="D3F4B342">
      <w:numFmt w:val="bullet"/>
      <w:lvlText w:val="•"/>
      <w:lvlJc w:val="left"/>
      <w:pPr>
        <w:ind w:left="7816" w:hanging="286"/>
      </w:pPr>
      <w:rPr>
        <w:rFonts w:hint="default"/>
        <w:lang w:val="en-US" w:eastAsia="en-US" w:bidi="ar-SA"/>
      </w:rPr>
    </w:lvl>
    <w:lvl w:ilvl="8" w:tplc="6A2A41AE">
      <w:numFmt w:val="bullet"/>
      <w:lvlText w:val="•"/>
      <w:lvlJc w:val="left"/>
      <w:pPr>
        <w:ind w:left="8693" w:hanging="286"/>
      </w:pPr>
      <w:rPr>
        <w:rFonts w:hint="default"/>
        <w:lang w:val="en-US" w:eastAsia="en-US" w:bidi="ar-SA"/>
      </w:rPr>
    </w:lvl>
  </w:abstractNum>
  <w:abstractNum w:abstractNumId="17" w15:restartNumberingAfterBreak="0">
    <w:nsid w:val="61193556"/>
    <w:multiLevelType w:val="hybridMultilevel"/>
    <w:tmpl w:val="D250E376"/>
    <w:lvl w:ilvl="0" w:tplc="CACCABA0">
      <w:start w:val="1"/>
      <w:numFmt w:val="lowerLetter"/>
      <w:lvlText w:val="%1)"/>
      <w:lvlJc w:val="left"/>
      <w:pPr>
        <w:ind w:left="2804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26CF86">
      <w:numFmt w:val="bullet"/>
      <w:lvlText w:val="•"/>
      <w:lvlJc w:val="left"/>
      <w:pPr>
        <w:ind w:left="3564" w:hanging="425"/>
      </w:pPr>
      <w:rPr>
        <w:rFonts w:hint="default"/>
        <w:lang w:val="en-US" w:eastAsia="en-US" w:bidi="ar-SA"/>
      </w:rPr>
    </w:lvl>
    <w:lvl w:ilvl="2" w:tplc="E0908F20">
      <w:numFmt w:val="bullet"/>
      <w:lvlText w:val="•"/>
      <w:lvlJc w:val="left"/>
      <w:pPr>
        <w:ind w:left="4329" w:hanging="425"/>
      </w:pPr>
      <w:rPr>
        <w:rFonts w:hint="default"/>
        <w:lang w:val="en-US" w:eastAsia="en-US" w:bidi="ar-SA"/>
      </w:rPr>
    </w:lvl>
    <w:lvl w:ilvl="3" w:tplc="2D4E6876">
      <w:numFmt w:val="bullet"/>
      <w:lvlText w:val="•"/>
      <w:lvlJc w:val="left"/>
      <w:pPr>
        <w:ind w:left="5093" w:hanging="425"/>
      </w:pPr>
      <w:rPr>
        <w:rFonts w:hint="default"/>
        <w:lang w:val="en-US" w:eastAsia="en-US" w:bidi="ar-SA"/>
      </w:rPr>
    </w:lvl>
    <w:lvl w:ilvl="4" w:tplc="D5C4727A">
      <w:numFmt w:val="bullet"/>
      <w:lvlText w:val="•"/>
      <w:lvlJc w:val="left"/>
      <w:pPr>
        <w:ind w:left="5858" w:hanging="425"/>
      </w:pPr>
      <w:rPr>
        <w:rFonts w:hint="default"/>
        <w:lang w:val="en-US" w:eastAsia="en-US" w:bidi="ar-SA"/>
      </w:rPr>
    </w:lvl>
    <w:lvl w:ilvl="5" w:tplc="2F26420A">
      <w:numFmt w:val="bullet"/>
      <w:lvlText w:val="•"/>
      <w:lvlJc w:val="left"/>
      <w:pPr>
        <w:ind w:left="6623" w:hanging="425"/>
      </w:pPr>
      <w:rPr>
        <w:rFonts w:hint="default"/>
        <w:lang w:val="en-US" w:eastAsia="en-US" w:bidi="ar-SA"/>
      </w:rPr>
    </w:lvl>
    <w:lvl w:ilvl="6" w:tplc="DC007302">
      <w:numFmt w:val="bullet"/>
      <w:lvlText w:val="•"/>
      <w:lvlJc w:val="left"/>
      <w:pPr>
        <w:ind w:left="7387" w:hanging="425"/>
      </w:pPr>
      <w:rPr>
        <w:rFonts w:hint="default"/>
        <w:lang w:val="en-US" w:eastAsia="en-US" w:bidi="ar-SA"/>
      </w:rPr>
    </w:lvl>
    <w:lvl w:ilvl="7" w:tplc="9AA2A974">
      <w:numFmt w:val="bullet"/>
      <w:lvlText w:val="•"/>
      <w:lvlJc w:val="left"/>
      <w:pPr>
        <w:ind w:left="8152" w:hanging="425"/>
      </w:pPr>
      <w:rPr>
        <w:rFonts w:hint="default"/>
        <w:lang w:val="en-US" w:eastAsia="en-US" w:bidi="ar-SA"/>
      </w:rPr>
    </w:lvl>
    <w:lvl w:ilvl="8" w:tplc="3CB44C9A">
      <w:numFmt w:val="bullet"/>
      <w:lvlText w:val="•"/>
      <w:lvlJc w:val="left"/>
      <w:pPr>
        <w:ind w:left="8917" w:hanging="425"/>
      </w:pPr>
      <w:rPr>
        <w:rFonts w:hint="default"/>
        <w:lang w:val="en-US" w:eastAsia="en-US" w:bidi="ar-SA"/>
      </w:rPr>
    </w:lvl>
  </w:abstractNum>
  <w:abstractNum w:abstractNumId="18" w15:restartNumberingAfterBreak="0">
    <w:nsid w:val="6A0B705F"/>
    <w:multiLevelType w:val="hybridMultilevel"/>
    <w:tmpl w:val="57D4ECB2"/>
    <w:lvl w:ilvl="0" w:tplc="15E8E474">
      <w:start w:val="1"/>
      <w:numFmt w:val="decimal"/>
      <w:lvlText w:val="%1."/>
      <w:lvlJc w:val="left"/>
      <w:pPr>
        <w:ind w:left="284" w:hanging="284"/>
        <w:jc w:val="righ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0C31CE">
      <w:start w:val="1"/>
      <w:numFmt w:val="lowerLetter"/>
      <w:lvlText w:val="%2."/>
      <w:lvlJc w:val="left"/>
      <w:pPr>
        <w:ind w:left="92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54625E8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3" w:tplc="832A84B6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4" w:tplc="BC98B7D6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264EE03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6" w:tplc="0C36D88A"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7" w:tplc="DA8A8038">
      <w:numFmt w:val="bullet"/>
      <w:lvlText w:val="•"/>
      <w:lvlJc w:val="left"/>
      <w:pPr>
        <w:ind w:left="6387" w:hanging="360"/>
      </w:pPr>
      <w:rPr>
        <w:rFonts w:hint="default"/>
        <w:lang w:val="en-US" w:eastAsia="en-US" w:bidi="ar-SA"/>
      </w:rPr>
    </w:lvl>
    <w:lvl w:ilvl="8" w:tplc="75941B62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301311F"/>
    <w:multiLevelType w:val="hybridMultilevel"/>
    <w:tmpl w:val="4CF4B026"/>
    <w:lvl w:ilvl="0" w:tplc="255ED6D8">
      <w:start w:val="1"/>
      <w:numFmt w:val="lowerLetter"/>
      <w:lvlText w:val="%1."/>
      <w:lvlJc w:val="left"/>
      <w:pPr>
        <w:ind w:left="1672" w:hanging="286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FA9ED6"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2" w:tplc="0EEA9984">
      <w:numFmt w:val="bullet"/>
      <w:lvlText w:val="•"/>
      <w:lvlJc w:val="left"/>
      <w:pPr>
        <w:ind w:left="3433" w:hanging="286"/>
      </w:pPr>
      <w:rPr>
        <w:rFonts w:hint="default"/>
        <w:lang w:val="en-US" w:eastAsia="en-US" w:bidi="ar-SA"/>
      </w:rPr>
    </w:lvl>
    <w:lvl w:ilvl="3" w:tplc="FD7646AA">
      <w:numFmt w:val="bullet"/>
      <w:lvlText w:val="•"/>
      <w:lvlJc w:val="left"/>
      <w:pPr>
        <w:ind w:left="4309" w:hanging="286"/>
      </w:pPr>
      <w:rPr>
        <w:rFonts w:hint="default"/>
        <w:lang w:val="en-US" w:eastAsia="en-US" w:bidi="ar-SA"/>
      </w:rPr>
    </w:lvl>
    <w:lvl w:ilvl="4" w:tplc="7B2E1F22">
      <w:numFmt w:val="bullet"/>
      <w:lvlText w:val="•"/>
      <w:lvlJc w:val="left"/>
      <w:pPr>
        <w:ind w:left="5186" w:hanging="286"/>
      </w:pPr>
      <w:rPr>
        <w:rFonts w:hint="default"/>
        <w:lang w:val="en-US" w:eastAsia="en-US" w:bidi="ar-SA"/>
      </w:rPr>
    </w:lvl>
    <w:lvl w:ilvl="5" w:tplc="C59218F4">
      <w:numFmt w:val="bullet"/>
      <w:lvlText w:val="•"/>
      <w:lvlJc w:val="left"/>
      <w:pPr>
        <w:ind w:left="6063" w:hanging="286"/>
      </w:pPr>
      <w:rPr>
        <w:rFonts w:hint="default"/>
        <w:lang w:val="en-US" w:eastAsia="en-US" w:bidi="ar-SA"/>
      </w:rPr>
    </w:lvl>
    <w:lvl w:ilvl="6" w:tplc="B53A12CA">
      <w:numFmt w:val="bullet"/>
      <w:lvlText w:val="•"/>
      <w:lvlJc w:val="left"/>
      <w:pPr>
        <w:ind w:left="6939" w:hanging="286"/>
      </w:pPr>
      <w:rPr>
        <w:rFonts w:hint="default"/>
        <w:lang w:val="en-US" w:eastAsia="en-US" w:bidi="ar-SA"/>
      </w:rPr>
    </w:lvl>
    <w:lvl w:ilvl="7" w:tplc="35488E50">
      <w:numFmt w:val="bullet"/>
      <w:lvlText w:val="•"/>
      <w:lvlJc w:val="left"/>
      <w:pPr>
        <w:ind w:left="7816" w:hanging="286"/>
      </w:pPr>
      <w:rPr>
        <w:rFonts w:hint="default"/>
        <w:lang w:val="en-US" w:eastAsia="en-US" w:bidi="ar-SA"/>
      </w:rPr>
    </w:lvl>
    <w:lvl w:ilvl="8" w:tplc="3B7A0DFE">
      <w:numFmt w:val="bullet"/>
      <w:lvlText w:val="•"/>
      <w:lvlJc w:val="left"/>
      <w:pPr>
        <w:ind w:left="8693" w:hanging="286"/>
      </w:pPr>
      <w:rPr>
        <w:rFonts w:hint="default"/>
        <w:lang w:val="en-US" w:eastAsia="en-US" w:bidi="ar-SA"/>
      </w:rPr>
    </w:lvl>
  </w:abstractNum>
  <w:abstractNum w:abstractNumId="20" w15:restartNumberingAfterBreak="0">
    <w:nsid w:val="7DDD555E"/>
    <w:multiLevelType w:val="hybridMultilevel"/>
    <w:tmpl w:val="60BEC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85458"/>
    <w:multiLevelType w:val="multilevel"/>
    <w:tmpl w:val="078E226E"/>
    <w:lvl w:ilvl="0">
      <w:start w:val="4"/>
      <w:numFmt w:val="decimal"/>
      <w:lvlText w:val="%1"/>
      <w:lvlJc w:val="left"/>
      <w:pPr>
        <w:ind w:left="1103" w:hanging="37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03" w:hanging="372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672" w:hanging="286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28" w:hanging="2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2" w:hanging="2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6" w:hanging="2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0" w:hanging="2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4" w:hanging="2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8" w:hanging="286"/>
      </w:pPr>
      <w:rPr>
        <w:rFonts w:hint="default"/>
        <w:lang w:val="en-US" w:eastAsia="en-US" w:bidi="ar-SA"/>
      </w:rPr>
    </w:lvl>
  </w:abstractNum>
  <w:abstractNum w:abstractNumId="22" w15:restartNumberingAfterBreak="0">
    <w:nsid w:val="7FCE4F07"/>
    <w:multiLevelType w:val="multilevel"/>
    <w:tmpl w:val="166A3732"/>
    <w:lvl w:ilvl="0">
      <w:start w:val="4"/>
      <w:numFmt w:val="decimal"/>
      <w:lvlText w:val="%1"/>
      <w:lvlJc w:val="left"/>
      <w:pPr>
        <w:ind w:left="405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" w:hanging="300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73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41" w:hanging="300"/>
      </w:pPr>
      <w:rPr>
        <w:rFonts w:hint="default"/>
        <w:lang w:val="en-US" w:eastAsia="en-US" w:bidi="ar-SA"/>
      </w:rPr>
    </w:lvl>
  </w:abstractNum>
  <w:num w:numId="1" w16cid:durableId="2027899959">
    <w:abstractNumId w:val="18"/>
  </w:num>
  <w:num w:numId="2" w16cid:durableId="877619945">
    <w:abstractNumId w:val="14"/>
  </w:num>
  <w:num w:numId="3" w16cid:durableId="1733119375">
    <w:abstractNumId w:val="9"/>
  </w:num>
  <w:num w:numId="4" w16cid:durableId="46531203">
    <w:abstractNumId w:val="10"/>
  </w:num>
  <w:num w:numId="5" w16cid:durableId="1270040424">
    <w:abstractNumId w:val="21"/>
  </w:num>
  <w:num w:numId="6" w16cid:durableId="1964530423">
    <w:abstractNumId w:val="19"/>
  </w:num>
  <w:num w:numId="7" w16cid:durableId="97258368">
    <w:abstractNumId w:val="16"/>
  </w:num>
  <w:num w:numId="8" w16cid:durableId="525214436">
    <w:abstractNumId w:val="0"/>
  </w:num>
  <w:num w:numId="9" w16cid:durableId="330790855">
    <w:abstractNumId w:val="11"/>
  </w:num>
  <w:num w:numId="10" w16cid:durableId="177546614">
    <w:abstractNumId w:val="1"/>
  </w:num>
  <w:num w:numId="11" w16cid:durableId="120459278">
    <w:abstractNumId w:val="8"/>
  </w:num>
  <w:num w:numId="12" w16cid:durableId="304824211">
    <w:abstractNumId w:val="13"/>
  </w:num>
  <w:num w:numId="13" w16cid:durableId="1270160357">
    <w:abstractNumId w:val="4"/>
  </w:num>
  <w:num w:numId="14" w16cid:durableId="754715741">
    <w:abstractNumId w:val="17"/>
  </w:num>
  <w:num w:numId="15" w16cid:durableId="1726878832">
    <w:abstractNumId w:val="6"/>
  </w:num>
  <w:num w:numId="16" w16cid:durableId="762721019">
    <w:abstractNumId w:val="2"/>
  </w:num>
  <w:num w:numId="17" w16cid:durableId="129446007">
    <w:abstractNumId w:val="22"/>
  </w:num>
  <w:num w:numId="18" w16cid:durableId="1450902336">
    <w:abstractNumId w:val="5"/>
  </w:num>
  <w:num w:numId="19" w16cid:durableId="607470264">
    <w:abstractNumId w:val="15"/>
  </w:num>
  <w:num w:numId="20" w16cid:durableId="1691951062">
    <w:abstractNumId w:val="20"/>
  </w:num>
  <w:num w:numId="21" w16cid:durableId="718554627">
    <w:abstractNumId w:val="7"/>
  </w:num>
  <w:num w:numId="22" w16cid:durableId="1594821750">
    <w:abstractNumId w:val="12"/>
  </w:num>
  <w:num w:numId="23" w16cid:durableId="57547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3A"/>
    <w:rsid w:val="00003CB5"/>
    <w:rsid w:val="000A573A"/>
    <w:rsid w:val="00125C7F"/>
    <w:rsid w:val="00195891"/>
    <w:rsid w:val="00215280"/>
    <w:rsid w:val="004B6E36"/>
    <w:rsid w:val="005053EA"/>
    <w:rsid w:val="006A3987"/>
    <w:rsid w:val="00721AB7"/>
    <w:rsid w:val="00844494"/>
    <w:rsid w:val="00897402"/>
    <w:rsid w:val="00A1522E"/>
    <w:rsid w:val="00B368EA"/>
    <w:rsid w:val="00E74495"/>
    <w:rsid w:val="00EB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4F6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20"/>
      <w:ind w:hanging="358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0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715" w:right="966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804" w:hanging="28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958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891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1958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891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1AA5B78C-D2F9-4F01-AB81-59EA2E6C29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88D022-3D9D-4615-A423-8EF6A596EE6C}"/>
</file>

<file path=customXml/itemProps3.xml><?xml version="1.0" encoding="utf-8"?>
<ds:datastoreItem xmlns:ds="http://schemas.openxmlformats.org/officeDocument/2006/customXml" ds:itemID="{F5B3A4E8-A96D-4B2F-87F0-570FBA0282E0}"/>
</file>

<file path=customXml/itemProps4.xml><?xml version="1.0" encoding="utf-8"?>
<ds:datastoreItem xmlns:ds="http://schemas.openxmlformats.org/officeDocument/2006/customXml" ds:itemID="{998A9359-4A73-4134-A9EA-37FF754A85FC}"/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766</ap:Words>
  <ap:Characters>4372</ap:Characters>
  <ap:Application>Microsoft Office Word</ap:Application>
  <ap:DocSecurity>0</ap:DocSecurity>
  <ap:Lines>36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5128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>, docId:AF5AD8A75568A2C857E592B99C611025</cp:keywords>
  <cp:lastModifiedBy/>
  <cp:revision>1</cp:revision>
  <dcterms:created xsi:type="dcterms:W3CDTF">2025-01-17T17:03:00Z</dcterms:created>
  <dcterms:modified xsi:type="dcterms:W3CDTF">2025-01-17T17:13:00Z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