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9039F" w14:textId="77777777" w:rsidR="00FF1B84" w:rsidRPr="00EB3F6B" w:rsidRDefault="00EB3F6B">
      <w:pPr>
        <w:pStyle w:val="Subtitle"/>
        <w:jc w:val="center"/>
        <w:rPr>
          <w:lang w:val="es-CR"/>
        </w:rPr>
      </w:pPr>
      <w:r w:rsidRPr="00EB3F6B">
        <w:rPr>
          <w:lang w:val="es-CR"/>
        </w:rPr>
        <w:t>Código de conducta</w:t>
      </w:r>
    </w:p>
    <w:p w14:paraId="3DACCD5E" w14:textId="79DC0022" w:rsidR="00FF1B84" w:rsidRPr="00EB3F6B" w:rsidRDefault="001E0346">
      <w:pPr>
        <w:jc w:val="both"/>
        <w:rPr>
          <w:sz w:val="22"/>
          <w:lang w:val="es-CR"/>
        </w:rPr>
      </w:pPr>
      <w:r w:rsidRPr="00EB3F6B">
        <w:rPr>
          <w:sz w:val="22"/>
          <w:lang w:val="es-CR"/>
        </w:rPr>
        <w:t xml:space="preserve">Ningún código o política puede prever todas las situaciones que pueden presentarse. En consecuencia, este Código pretende servir como fuente de principios rectores. </w:t>
      </w:r>
      <w:r w:rsidR="00EB3F6B">
        <w:rPr>
          <w:sz w:val="22"/>
          <w:lang w:val="es-CR"/>
        </w:rPr>
        <w:t>Partners</w:t>
      </w:r>
      <w:r w:rsidRPr="00EB3F6B">
        <w:rPr>
          <w:sz w:val="22"/>
          <w:lang w:val="es-CR"/>
        </w:rPr>
        <w:t xml:space="preserve"> de las Am</w:t>
      </w:r>
      <w:r w:rsidR="0085300B">
        <w:rPr>
          <w:sz w:val="22"/>
          <w:lang w:val="es-CR"/>
        </w:rPr>
        <w:t>e</w:t>
      </w:r>
      <w:r w:rsidRPr="00EB3F6B">
        <w:rPr>
          <w:sz w:val="22"/>
          <w:lang w:val="es-CR"/>
        </w:rPr>
        <w:t>ricas (</w:t>
      </w:r>
      <w:r w:rsidR="00EB3F6B">
        <w:rPr>
          <w:sz w:val="22"/>
          <w:lang w:val="es-CR"/>
        </w:rPr>
        <w:t>Partners</w:t>
      </w:r>
      <w:r w:rsidRPr="00EB3F6B">
        <w:rPr>
          <w:sz w:val="22"/>
          <w:lang w:val="es-CR"/>
        </w:rPr>
        <w:t>) se reserva el derecho de tomar todas las decisiones caso por caso.</w:t>
      </w:r>
    </w:p>
    <w:p w14:paraId="294F6A7D" w14:textId="2A8CF54B" w:rsidR="00FF1B84" w:rsidRPr="00EB3F6B" w:rsidRDefault="00EB3F6B">
      <w:pPr>
        <w:jc w:val="both"/>
        <w:rPr>
          <w:sz w:val="22"/>
          <w:lang w:val="es-CR"/>
        </w:rPr>
      </w:pPr>
      <w:r w:rsidRPr="00EB3F6B">
        <w:rPr>
          <w:sz w:val="22"/>
          <w:lang w:val="es-CR"/>
        </w:rPr>
        <w:t xml:space="preserve">Introducción Se espera que cada empleado, voluntario, consultor y representante y miembro de la red de </w:t>
      </w:r>
      <w:r>
        <w:rPr>
          <w:sz w:val="22"/>
          <w:lang w:val="es-CR"/>
        </w:rPr>
        <w:t>Partners</w:t>
      </w:r>
      <w:r w:rsidRPr="00EB3F6B">
        <w:rPr>
          <w:sz w:val="22"/>
          <w:lang w:val="es-CR"/>
        </w:rPr>
        <w:t xml:space="preserve"> se adhiera a un alto estándar de conducta ética. El buen nombre de </w:t>
      </w:r>
      <w:r>
        <w:rPr>
          <w:sz w:val="22"/>
          <w:lang w:val="es-CR"/>
        </w:rPr>
        <w:t>Partners</w:t>
      </w:r>
      <w:r w:rsidRPr="00EB3F6B">
        <w:rPr>
          <w:sz w:val="22"/>
          <w:lang w:val="es-CR"/>
        </w:rPr>
        <w:t xml:space="preserve"> de las Américas depende de la manera en que su red y sus representantes conducen sus negocios y de la manera en que el público percibe esa conducta. Acciones no éticas, o la apariencia de acciones no éticas, no son aceptables. </w:t>
      </w:r>
    </w:p>
    <w:p w14:paraId="66B500FE" w14:textId="23AE2928" w:rsidR="00FF1B84" w:rsidRPr="00EB3F6B" w:rsidRDefault="00EB3F6B">
      <w:pPr>
        <w:jc w:val="both"/>
        <w:rPr>
          <w:sz w:val="22"/>
          <w:lang w:val="es-CR"/>
        </w:rPr>
      </w:pPr>
      <w:r w:rsidRPr="00EB3F6B">
        <w:rPr>
          <w:sz w:val="22"/>
          <w:lang w:val="es-CR"/>
        </w:rPr>
        <w:t xml:space="preserve">Confidencialidad Todas las personas que interactúen con la Red de </w:t>
      </w:r>
      <w:r>
        <w:rPr>
          <w:sz w:val="22"/>
          <w:lang w:val="es-CR"/>
        </w:rPr>
        <w:t>Partners</w:t>
      </w:r>
      <w:r w:rsidRPr="00EB3F6B">
        <w:rPr>
          <w:sz w:val="22"/>
          <w:lang w:val="es-CR"/>
        </w:rPr>
        <w:t xml:space="preserve"> o la representen deben mantener la confidencialidad de la información que les confíe </w:t>
      </w:r>
      <w:r>
        <w:rPr>
          <w:sz w:val="22"/>
          <w:lang w:val="es-CR"/>
        </w:rPr>
        <w:t>Partners</w:t>
      </w:r>
      <w:r w:rsidRPr="00EB3F6B">
        <w:rPr>
          <w:sz w:val="22"/>
          <w:lang w:val="es-CR"/>
        </w:rPr>
        <w:t xml:space="preserve"> de las Américas y de cualquier otra información confidencial sobre la organización, sus actividades, socios, financiadores, partes interesadas o proveedores, que les llegue, de cualquier fuente, excepto cuando su divulgación esté autorizada o sea legalmente obligatoria. </w:t>
      </w:r>
    </w:p>
    <w:p w14:paraId="48F40A55" w14:textId="0A2B6D6A" w:rsidR="00FF1B84" w:rsidRPr="00EB3F6B" w:rsidRDefault="00EB3F6B">
      <w:pPr>
        <w:jc w:val="both"/>
        <w:rPr>
          <w:sz w:val="22"/>
          <w:lang w:val="es-CR"/>
        </w:rPr>
      </w:pPr>
      <w:r w:rsidRPr="00EB3F6B">
        <w:rPr>
          <w:sz w:val="22"/>
          <w:lang w:val="es-CR"/>
        </w:rPr>
        <w:t xml:space="preserve">Actividad Internacional </w:t>
      </w:r>
      <w:r>
        <w:rPr>
          <w:sz w:val="22"/>
          <w:lang w:val="es-CR"/>
        </w:rPr>
        <w:t>Partners</w:t>
      </w:r>
      <w:r w:rsidRPr="00EB3F6B">
        <w:rPr>
          <w:sz w:val="22"/>
          <w:lang w:val="es-CR"/>
        </w:rPr>
        <w:t xml:space="preserve"> de las Américas lleva a cabo operaciones y actividades en todo el mundo. Muchos de los países donde </w:t>
      </w:r>
      <w:r>
        <w:rPr>
          <w:sz w:val="22"/>
          <w:lang w:val="es-CR"/>
        </w:rPr>
        <w:t>Partners</w:t>
      </w:r>
      <w:r w:rsidRPr="00EB3F6B">
        <w:rPr>
          <w:sz w:val="22"/>
          <w:lang w:val="es-CR"/>
        </w:rPr>
        <w:t xml:space="preserve"> realiza negocios tienen leyes y regulaciones que pueden ser significativamente diferentes a las de los Estados Unidos. Las personas que interactúan o representan a </w:t>
      </w:r>
      <w:r>
        <w:rPr>
          <w:sz w:val="22"/>
          <w:lang w:val="es-CR"/>
        </w:rPr>
        <w:t>Partners</w:t>
      </w:r>
      <w:r w:rsidRPr="00EB3F6B">
        <w:rPr>
          <w:sz w:val="22"/>
          <w:lang w:val="es-CR"/>
        </w:rPr>
        <w:t xml:space="preserve"> en un país extranjero son responsables de conocer y cumplir con estas leyes. Además, cualquier persona que interactúe o represente a la Red Compañera debe también tener cuidado de entender y respetar las culturas y costumbres de los países donde </w:t>
      </w:r>
      <w:r>
        <w:rPr>
          <w:sz w:val="22"/>
          <w:lang w:val="es-CR"/>
        </w:rPr>
        <w:t>Partners</w:t>
      </w:r>
      <w:r w:rsidRPr="00EB3F6B">
        <w:rPr>
          <w:sz w:val="22"/>
          <w:lang w:val="es-CR"/>
        </w:rPr>
        <w:t xml:space="preserve"> opera. </w:t>
      </w:r>
    </w:p>
    <w:p w14:paraId="553D3499" w14:textId="056B26E5" w:rsidR="00FF1B84" w:rsidRPr="00EB3F6B" w:rsidRDefault="00EB3F6B">
      <w:pPr>
        <w:jc w:val="both"/>
        <w:rPr>
          <w:sz w:val="22"/>
          <w:lang w:val="es-CR"/>
        </w:rPr>
      </w:pPr>
      <w:r w:rsidRPr="00EB3F6B">
        <w:rPr>
          <w:sz w:val="22"/>
          <w:lang w:val="es-CR"/>
        </w:rPr>
        <w:t xml:space="preserve">Cualquiera que trabaje en el ámbito internacional debe conocer la Ley de Prácticas Corruptas en el Extranjero de Estados Unidos. Esta ley prohíbe dar cualquier cosa de valor a funcionarios de gobiernos extranjeros con el fin de obtener o retener negocios. Está prohibido que cualquier representante de </w:t>
      </w:r>
      <w:r>
        <w:rPr>
          <w:sz w:val="22"/>
          <w:lang w:val="es-CR"/>
        </w:rPr>
        <w:t>Partners</w:t>
      </w:r>
      <w:r w:rsidRPr="00EB3F6B">
        <w:rPr>
          <w:sz w:val="22"/>
          <w:lang w:val="es-CR"/>
        </w:rPr>
        <w:t xml:space="preserve"> de las Américas o de su red participe en sobornos, comisiones ilegales, pagos u otras prácticas comerciales corruptas. Asimismo, es política de </w:t>
      </w:r>
      <w:r>
        <w:rPr>
          <w:sz w:val="22"/>
          <w:lang w:val="es-CR"/>
        </w:rPr>
        <w:t>Partners</w:t>
      </w:r>
      <w:r w:rsidRPr="00EB3F6B">
        <w:rPr>
          <w:sz w:val="22"/>
          <w:lang w:val="es-CR"/>
        </w:rPr>
        <w:t xml:space="preserve"> de las Américas cumplir cabalmente con todos los controles y reglamentaciones estadounidenses aplicables en materia de exportación, aduanas y comercio, requisitos de licencias/marcas registradas/derechos de autor y otras leyes estadounidenses e internacionales pertinentes. </w:t>
      </w:r>
    </w:p>
    <w:p w14:paraId="2817A3A1" w14:textId="37E402F8" w:rsidR="00FF1B84" w:rsidRPr="00EB3F6B" w:rsidRDefault="00EB3F6B">
      <w:pPr>
        <w:jc w:val="both"/>
        <w:rPr>
          <w:sz w:val="22"/>
          <w:lang w:val="es-CR"/>
        </w:rPr>
      </w:pPr>
      <w:r w:rsidRPr="00EB3F6B">
        <w:rPr>
          <w:sz w:val="22"/>
          <w:lang w:val="es-CR"/>
        </w:rPr>
        <w:t xml:space="preserve">Acoso </w:t>
      </w:r>
      <w:r>
        <w:rPr>
          <w:sz w:val="22"/>
          <w:lang w:val="es-CR"/>
        </w:rPr>
        <w:t>Partners</w:t>
      </w:r>
      <w:r w:rsidRPr="00EB3F6B">
        <w:rPr>
          <w:sz w:val="22"/>
          <w:lang w:val="es-CR"/>
        </w:rPr>
        <w:t xml:space="preserve"> de las Américas tiene la intención de proporcionar un ambiente agradable, saludable, cómodo y profesional que esté libre de intimidación, hostilidad u otras ofensas que puedan interferir con el cumplimiento de nuestra misión. Además, </w:t>
      </w:r>
      <w:r>
        <w:rPr>
          <w:sz w:val="22"/>
          <w:lang w:val="es-CR"/>
        </w:rPr>
        <w:t>Partners</w:t>
      </w:r>
      <w:r w:rsidRPr="00EB3F6B">
        <w:rPr>
          <w:sz w:val="22"/>
          <w:lang w:val="es-CR"/>
        </w:rPr>
        <w:t xml:space="preserve"> no tolera la discriminación por razón de sexo, raza, color, edad, religión, discapacidad, origen nacional, orientación sexual o cualquier otra característica legalmente prohibida. El acoso o la discriminación basada en el sexo o cualquier otra base legalmente prohibida es ilegal y es contraria a la política de </w:t>
      </w:r>
      <w:r>
        <w:rPr>
          <w:sz w:val="22"/>
          <w:lang w:val="es-CR"/>
        </w:rPr>
        <w:t>Partners</w:t>
      </w:r>
      <w:r w:rsidRPr="00EB3F6B">
        <w:rPr>
          <w:sz w:val="22"/>
          <w:lang w:val="es-CR"/>
        </w:rPr>
        <w:t xml:space="preserve">. </w:t>
      </w:r>
    </w:p>
    <w:p w14:paraId="2DED2D5C" w14:textId="30E41C65" w:rsidR="00FF1B84" w:rsidRPr="00EB3F6B" w:rsidRDefault="00EB3F6B">
      <w:pPr>
        <w:jc w:val="both"/>
        <w:rPr>
          <w:sz w:val="22"/>
          <w:lang w:val="es-CR"/>
        </w:rPr>
      </w:pPr>
      <w:r w:rsidRPr="00EB3F6B">
        <w:rPr>
          <w:sz w:val="22"/>
          <w:lang w:val="es-CR"/>
        </w:rPr>
        <w:t xml:space="preserve">Cumplimiento Si usted tiene conocimiento o sospecha de una violación de las leyes, normas o reglamentos aplicables o de este Código, debe reportar inmediatamente esa información a cualquier Gerente Senior o miembro de la Junta Directiva Internacional de </w:t>
      </w:r>
      <w:r>
        <w:rPr>
          <w:sz w:val="22"/>
          <w:lang w:val="es-CR"/>
        </w:rPr>
        <w:t>Partners</w:t>
      </w:r>
      <w:r w:rsidRPr="00EB3F6B">
        <w:rPr>
          <w:sz w:val="22"/>
          <w:lang w:val="es-CR"/>
        </w:rPr>
        <w:t xml:space="preserve"> de las Américas, Inc. También pueden ponerse en contacto con la línea directa confidencial de </w:t>
      </w:r>
      <w:r>
        <w:rPr>
          <w:sz w:val="22"/>
          <w:lang w:val="es-CR"/>
        </w:rPr>
        <w:t>Partners</w:t>
      </w:r>
      <w:r w:rsidRPr="00EB3F6B">
        <w:rPr>
          <w:sz w:val="22"/>
          <w:lang w:val="es-CR"/>
        </w:rPr>
        <w:t xml:space="preserve"> en </w:t>
      </w:r>
      <w:hyperlink r:id="rId10" w:history="1">
        <w:r w:rsidR="0085300B" w:rsidRPr="007B5397">
          <w:rPr>
            <w:rStyle w:val="Hyperlink"/>
            <w:sz w:val="22"/>
            <w:lang w:val="es-CR"/>
          </w:rPr>
          <w:t>bbulger@fosterthomas.com</w:t>
        </w:r>
      </w:hyperlink>
      <w:r w:rsidRPr="00EB3F6B">
        <w:rPr>
          <w:sz w:val="22"/>
          <w:lang w:val="es-CR"/>
        </w:rPr>
        <w:t xml:space="preserve">. El Presidente o el Presidente de la Junta Directiva determinarán, </w:t>
      </w:r>
      <w:r w:rsidRPr="00EB3F6B">
        <w:rPr>
          <w:sz w:val="22"/>
          <w:lang w:val="es-CR"/>
        </w:rPr>
        <w:lastRenderedPageBreak/>
        <w:t xml:space="preserve">o designarán a las personas apropiadas para que determinen, las medidas adecuadas en respuesta a las violaciones de este Código. </w:t>
      </w:r>
    </w:p>
    <w:p w14:paraId="7EF1DC0A" w14:textId="4BD5B6F0" w:rsidR="00FF1B84" w:rsidRPr="00EB3F6B" w:rsidRDefault="00EB3F6B">
      <w:pPr>
        <w:jc w:val="both"/>
        <w:rPr>
          <w:sz w:val="22"/>
          <w:lang w:val="es-CR"/>
        </w:rPr>
      </w:pPr>
      <w:r>
        <w:rPr>
          <w:sz w:val="22"/>
          <w:lang w:val="es-CR"/>
        </w:rPr>
        <w:t>Partners</w:t>
      </w:r>
      <w:r w:rsidRPr="00EB3F6B">
        <w:rPr>
          <w:sz w:val="22"/>
          <w:lang w:val="es-CR"/>
        </w:rPr>
        <w:t xml:space="preserve"> de las Am</w:t>
      </w:r>
      <w:r w:rsidR="0085300B">
        <w:rPr>
          <w:sz w:val="22"/>
          <w:lang w:val="es-CR"/>
        </w:rPr>
        <w:t>e</w:t>
      </w:r>
      <w:r w:rsidRPr="00EB3F6B">
        <w:rPr>
          <w:sz w:val="22"/>
          <w:lang w:val="es-CR"/>
        </w:rPr>
        <w:t>ricas prohíbe toda represalia contra cualquier persona que denuncie de buena fe una presunta infracción o que participe en una investigación. No debe haber interferencia, coerción, discriminación, represalia o venganza contra ninguna persona por presentar una queja válida y veraz o un informe de buena fe de una violación. Nada de lo dispuesto en esta política pretende, ni debe interpretarse que pretende, limitar en modo alguno sus derechos en virtud de cualquier ley federal, estatal o local aplicable</w:t>
      </w:r>
      <w:r w:rsidR="00E05745" w:rsidRPr="00EB3F6B">
        <w:rPr>
          <w:sz w:val="22"/>
          <w:lang w:val="es-CR"/>
        </w:rPr>
        <w:t>.</w:t>
      </w:r>
    </w:p>
    <w:p w14:paraId="1F935FA0" w14:textId="77777777" w:rsidR="00FF1B84" w:rsidRPr="00EB3F6B" w:rsidRDefault="00EB3F6B">
      <w:pPr>
        <w:pStyle w:val="Heading2"/>
        <w:rPr>
          <w:i/>
          <w:iCs/>
          <w:lang w:val="es-CR"/>
        </w:rPr>
      </w:pPr>
      <w:r w:rsidRPr="00EB3F6B">
        <w:rPr>
          <w:i/>
          <w:iCs/>
          <w:lang w:val="es-CR"/>
        </w:rPr>
        <w:t>He leído y acepto esta política.</w:t>
      </w:r>
      <w:r w:rsidRPr="00EB3F6B">
        <w:rPr>
          <w:i/>
          <w:iCs/>
          <w:lang w:val="es-CR"/>
        </w:rPr>
        <w:tab/>
      </w:r>
    </w:p>
    <w:p w14:paraId="7694F9A6" w14:textId="77777777" w:rsidR="00E05745" w:rsidRPr="00EB3F6B" w:rsidRDefault="00E05745" w:rsidP="004E6C3A">
      <w:pPr>
        <w:pBdr>
          <w:bottom w:val="single" w:sz="4" w:space="1" w:color="auto"/>
        </w:pBdr>
        <w:rPr>
          <w:sz w:val="19"/>
          <w:szCs w:val="19"/>
          <w:lang w:val="es-CR"/>
        </w:rPr>
      </w:pPr>
    </w:p>
    <w:p w14:paraId="73C8377E" w14:textId="77777777" w:rsidR="00FF1B84" w:rsidRDefault="00EB3F6B">
      <w:pPr>
        <w:pBdr>
          <w:bottom w:val="single" w:sz="4" w:space="1" w:color="auto"/>
        </w:pBdr>
        <w:rPr>
          <w:sz w:val="19"/>
          <w:szCs w:val="19"/>
        </w:rPr>
      </w:pPr>
      <w:r w:rsidRPr="004E6C3A">
        <w:rPr>
          <w:sz w:val="19"/>
          <w:szCs w:val="19"/>
        </w:rPr>
        <w:t>Nombre</w:t>
      </w:r>
    </w:p>
    <w:p w14:paraId="34A5C2D6" w14:textId="77777777" w:rsidR="004E6C3A" w:rsidRPr="004E6C3A" w:rsidRDefault="004E6C3A" w:rsidP="004E6C3A">
      <w:pPr>
        <w:pStyle w:val="NoSpacing"/>
        <w:rPr>
          <w:sz w:val="19"/>
          <w:szCs w:val="19"/>
        </w:rPr>
      </w:pPr>
    </w:p>
    <w:p w14:paraId="6305C9B8" w14:textId="77777777" w:rsidR="00FF1B84" w:rsidRDefault="00EB3F6B">
      <w:pPr>
        <w:pStyle w:val="NoSpacing"/>
        <w:pBdr>
          <w:bottom w:val="single" w:sz="4" w:space="1" w:color="auto"/>
        </w:pBdr>
        <w:rPr>
          <w:sz w:val="19"/>
          <w:szCs w:val="19"/>
        </w:rPr>
      </w:pPr>
      <w:r w:rsidRPr="004E6C3A">
        <w:rPr>
          <w:sz w:val="19"/>
          <w:szCs w:val="19"/>
        </w:rPr>
        <w:t>Firma</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Fecha</w:t>
      </w:r>
    </w:p>
    <w:sectPr w:rsidR="00FF1B84" w:rsidSect="006A711D">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C2DA" w14:textId="77777777" w:rsidR="0007684F" w:rsidRDefault="0007684F" w:rsidP="0007684F">
      <w:pPr>
        <w:spacing w:after="0" w:line="240" w:lineRule="auto"/>
      </w:pPr>
      <w:r>
        <w:separator/>
      </w:r>
    </w:p>
  </w:endnote>
  <w:endnote w:type="continuationSeparator" w:id="0">
    <w:p w14:paraId="34A5C2DB" w14:textId="77777777"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5C2D8" w14:textId="77777777" w:rsidR="0007684F" w:rsidRDefault="0007684F" w:rsidP="0007684F">
      <w:pPr>
        <w:spacing w:after="0" w:line="240" w:lineRule="auto"/>
      </w:pPr>
      <w:r>
        <w:separator/>
      </w:r>
    </w:p>
  </w:footnote>
  <w:footnote w:type="continuationSeparator" w:id="0">
    <w:p w14:paraId="34A5C2D9" w14:textId="77777777"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1B18DA"/>
    <w:rsid w:val="001E0346"/>
    <w:rsid w:val="002B1900"/>
    <w:rsid w:val="002D3D62"/>
    <w:rsid w:val="003B5299"/>
    <w:rsid w:val="004E6C3A"/>
    <w:rsid w:val="006A711D"/>
    <w:rsid w:val="0085300B"/>
    <w:rsid w:val="008C3A52"/>
    <w:rsid w:val="00B41285"/>
    <w:rsid w:val="00D4283B"/>
    <w:rsid w:val="00D452D8"/>
    <w:rsid w:val="00DF7098"/>
    <w:rsid w:val="00E05745"/>
    <w:rsid w:val="00EB3F6B"/>
    <w:rsid w:val="00F64BDB"/>
    <w:rsid w:val="00F80609"/>
    <w:rsid w:val="00FF1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 w:type="character" w:styleId="UnresolvedMention">
    <w:name w:val="Unresolved Mention"/>
    <w:basedOn w:val="DefaultParagraphFont"/>
    <w:uiPriority w:val="99"/>
    <w:semiHidden/>
    <w:unhideWhenUsed/>
    <w:rsid w:val="001E0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bbulger@fosterthoma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534074DF-7A27-41D4-9E22-13456BD40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docId:C6337CF1169A66C337F72EC1B0A5EFA2</cp:keywords>
  <cp:lastModifiedBy>Danielle Martin</cp:lastModifiedBy>
  <cp:revision>9</cp:revision>
  <cp:lastPrinted>2012-08-13T15:41:00Z</cp:lastPrinted>
  <dcterms:created xsi:type="dcterms:W3CDTF">2023-08-07T19:17:00Z</dcterms:created>
  <dcterms:modified xsi:type="dcterms:W3CDTF">2024-03-12T19:09:00Z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