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5C2C9" w14:textId="564A1B90" w:rsidR="004E6C3A" w:rsidRDefault="008C3A52" w:rsidP="008C3A52">
      <w:pPr>
        <w:pStyle w:val="Subtitle"/>
        <w:jc w:val="center"/>
      </w:pPr>
      <w:r>
        <w:t>Conflict of Interest Policy</w:t>
      </w:r>
    </w:p>
    <w:p w14:paraId="7D091572" w14:textId="19C2A8D4" w:rsidR="008C3A52" w:rsidRPr="008C3A52" w:rsidRDefault="008C3A52" w:rsidP="008C3A52">
      <w:pPr>
        <w:jc w:val="both"/>
        <w:rPr>
          <w:sz w:val="22"/>
        </w:rPr>
      </w:pPr>
      <w:r w:rsidRPr="008C3A52">
        <w:rPr>
          <w:sz w:val="22"/>
        </w:rPr>
        <w:t>The following</w:t>
      </w:r>
      <w:r>
        <w:rPr>
          <w:sz w:val="22"/>
        </w:rPr>
        <w:t xml:space="preserve"> Conflict of Interest Policy</w:t>
      </w:r>
      <w:r w:rsidRPr="008C3A52">
        <w:rPr>
          <w:sz w:val="22"/>
        </w:rPr>
        <w:t xml:space="preserve"> has been adopted by the Partners International Board of Directors. Each board member, officer, employee, volunteer, intern, and independent contractor of Partners must sign this statement annually to reflect the absence of any relationships or financial interests described in the policy or disclose any which do or may exist. </w:t>
      </w:r>
    </w:p>
    <w:p w14:paraId="6088B411" w14:textId="77777777" w:rsidR="008C3A52" w:rsidRPr="008C3A52" w:rsidRDefault="008C3A52" w:rsidP="008C3A52">
      <w:pPr>
        <w:jc w:val="both"/>
        <w:rPr>
          <w:sz w:val="22"/>
        </w:rPr>
      </w:pPr>
      <w:r w:rsidRPr="008C3A52">
        <w:rPr>
          <w:sz w:val="22"/>
        </w:rPr>
        <w:t xml:space="preserve">For this policy the definition of “personal relationship” is as follows: grandparents, parents, stepparents, in-laws, spouse, spouse’s family, sibling, sibling’s spouses, sibling’s in-laws, children, stepchildren, ex-spouse, aunts, uncles, cousins, nieces, nephews, and other close friends. </w:t>
      </w:r>
    </w:p>
    <w:p w14:paraId="7770E18A" w14:textId="77777777" w:rsidR="008C3A52" w:rsidRPr="008C3A52" w:rsidRDefault="008C3A52" w:rsidP="008C3A52">
      <w:pPr>
        <w:jc w:val="both"/>
        <w:rPr>
          <w:sz w:val="22"/>
        </w:rPr>
      </w:pPr>
      <w:r w:rsidRPr="008C3A52">
        <w:rPr>
          <w:sz w:val="22"/>
        </w:rPr>
        <w:t xml:space="preserve">Partners seeks to avoid any potential conflicts of interest created by close personal relationships between employees and vendors, contractors, beneficiaries, grantees, services providers, or any other organizations/persons working or planning to work with Partners. Individuals are prohibited from providing assistance or services through any Partners program, such as materials, money, or other goods, services, or resources to anyone with whom they have a close personal relationship. Employees are also prohibited from supervising and participating either directly or indirectly in the hiring, promotion, or evaluation of any individual with whom they have a close personal relationship. </w:t>
      </w:r>
    </w:p>
    <w:p w14:paraId="40896484" w14:textId="77777777" w:rsidR="008C3A52" w:rsidRPr="008C3A52" w:rsidRDefault="008C3A52" w:rsidP="008C3A52">
      <w:pPr>
        <w:jc w:val="both"/>
        <w:rPr>
          <w:sz w:val="22"/>
        </w:rPr>
      </w:pPr>
      <w:r w:rsidRPr="008C3A52">
        <w:rPr>
          <w:sz w:val="22"/>
        </w:rPr>
        <w:t>Contracts or transactions (i) between Partners and one or more of its board members, officers, or employees, or (ii) between Partners and any corporation, partnership, association or other organization in which one or more of its board members, officers or employees are directors or officers, or have a financial interest, shall not be void or voided solely for this reason, or solely because the board member, officer or employee is present at or participates in any meeting which authorizes the contract or transaction, or solely because his, her, or their votes are counted for such purpose, if:</w:t>
      </w:r>
    </w:p>
    <w:p w14:paraId="71E1FFAE" w14:textId="77777777" w:rsidR="008C3A52" w:rsidRPr="008C3A52" w:rsidRDefault="008C3A52" w:rsidP="008C3A52">
      <w:pPr>
        <w:pStyle w:val="ListParagraph"/>
        <w:numPr>
          <w:ilvl w:val="0"/>
          <w:numId w:val="4"/>
        </w:numPr>
        <w:spacing w:after="200" w:line="276" w:lineRule="auto"/>
        <w:jc w:val="both"/>
        <w:rPr>
          <w:color w:val="auto"/>
          <w:sz w:val="22"/>
        </w:rPr>
      </w:pPr>
      <w:r w:rsidRPr="008C3A52">
        <w:rPr>
          <w:color w:val="auto"/>
          <w:sz w:val="22"/>
        </w:rPr>
        <w:t>The material facts regarding the relationship or interest are disclosed or are known to Partners and/or the Board of Directors and in good faith authorized the contract or transaction by the affirmative votes of a majority of the disinterested board members or officers, even though the disinterested board members or officers may then become less than a quorum; or</w:t>
      </w:r>
    </w:p>
    <w:p w14:paraId="061AAD5A" w14:textId="77777777" w:rsidR="008C3A52" w:rsidRPr="008C3A52" w:rsidRDefault="008C3A52" w:rsidP="008C3A52">
      <w:pPr>
        <w:pStyle w:val="ListParagraph"/>
        <w:numPr>
          <w:ilvl w:val="0"/>
          <w:numId w:val="4"/>
        </w:numPr>
        <w:spacing w:after="200" w:line="276" w:lineRule="auto"/>
        <w:jc w:val="both"/>
        <w:rPr>
          <w:color w:val="auto"/>
          <w:sz w:val="22"/>
        </w:rPr>
      </w:pPr>
      <w:r w:rsidRPr="008C3A52">
        <w:rPr>
          <w:color w:val="auto"/>
          <w:sz w:val="22"/>
        </w:rPr>
        <w:t xml:space="preserve">The material facts regarding the relationship or interest are disclosed or are known to the Partners and/or Board of Directors and officers voting on the contract or transaction is specifically approved in good faith by a vote; or </w:t>
      </w:r>
    </w:p>
    <w:p w14:paraId="487901FA" w14:textId="77777777" w:rsidR="008C3A52" w:rsidRPr="008C3A52" w:rsidRDefault="008C3A52" w:rsidP="008C3A52">
      <w:pPr>
        <w:pStyle w:val="ListParagraph"/>
        <w:numPr>
          <w:ilvl w:val="0"/>
          <w:numId w:val="4"/>
        </w:numPr>
        <w:spacing w:after="200" w:line="276" w:lineRule="auto"/>
        <w:jc w:val="both"/>
        <w:rPr>
          <w:color w:val="auto"/>
          <w:sz w:val="22"/>
        </w:rPr>
      </w:pPr>
      <w:r w:rsidRPr="008C3A52">
        <w:rPr>
          <w:color w:val="auto"/>
          <w:sz w:val="22"/>
        </w:rPr>
        <w:t xml:space="preserve">The contract or transaction is fair to Partners as of the time it is authorized, approved or ratified. </w:t>
      </w:r>
    </w:p>
    <w:p w14:paraId="654DBB12" w14:textId="77777777" w:rsidR="008C3A52" w:rsidRPr="008C3A52" w:rsidRDefault="008C3A52" w:rsidP="008C3A52">
      <w:pPr>
        <w:jc w:val="both"/>
        <w:rPr>
          <w:sz w:val="22"/>
        </w:rPr>
      </w:pPr>
      <w:r w:rsidRPr="008C3A52">
        <w:rPr>
          <w:sz w:val="22"/>
        </w:rPr>
        <w:t>Common or interested Board members or officers may be counted in determining a quorum at any meeting which authorizes the contract or transaction, provided, however, that the interested person or persons shall be excluded from the room during the discussion of the contract or transaction in question and during the vote.</w:t>
      </w:r>
    </w:p>
    <w:p w14:paraId="720E86EA" w14:textId="77777777" w:rsidR="008C3A52" w:rsidRPr="008C3A52" w:rsidRDefault="008C3A52" w:rsidP="008C3A52">
      <w:pPr>
        <w:jc w:val="both"/>
        <w:rPr>
          <w:sz w:val="22"/>
        </w:rPr>
      </w:pPr>
      <w:r w:rsidRPr="008C3A52">
        <w:rPr>
          <w:sz w:val="22"/>
        </w:rPr>
        <w:t xml:space="preserve">The policy requires all individuals to immediately notify their supervisor, the HR Department at </w:t>
      </w:r>
      <w:hyperlink r:id="rId10" w:history="1">
        <w:r w:rsidRPr="008C3A52">
          <w:rPr>
            <w:rStyle w:val="Hyperlink"/>
            <w:sz w:val="22"/>
          </w:rPr>
          <w:t>poahr@partners.net</w:t>
        </w:r>
      </w:hyperlink>
      <w:r w:rsidRPr="008C3A52">
        <w:rPr>
          <w:sz w:val="22"/>
        </w:rPr>
        <w:t xml:space="preserve"> or the Compliance Team at </w:t>
      </w:r>
      <w:hyperlink r:id="rId11" w:history="1">
        <w:r w:rsidRPr="008C3A52">
          <w:rPr>
            <w:rStyle w:val="Hyperlink"/>
            <w:sz w:val="22"/>
          </w:rPr>
          <w:t>compliance@partners.net</w:t>
        </w:r>
      </w:hyperlink>
      <w:r w:rsidRPr="008C3A52">
        <w:rPr>
          <w:sz w:val="22"/>
        </w:rPr>
        <w:t xml:space="preserve"> in writing of any potential issues that may arise during the performance of their work, which may constitute a conflict of interest. </w:t>
      </w:r>
    </w:p>
    <w:p w14:paraId="5D04BC32" w14:textId="6DD5D76E" w:rsidR="008C3A52" w:rsidRPr="008C3A52" w:rsidRDefault="008C3A52" w:rsidP="008C3A52">
      <w:pPr>
        <w:jc w:val="both"/>
        <w:rPr>
          <w:sz w:val="22"/>
        </w:rPr>
      </w:pPr>
      <w:r w:rsidRPr="008C3A52">
        <w:rPr>
          <w:sz w:val="22"/>
        </w:rPr>
        <w:t xml:space="preserve">When informed of a close personal relationship in accordance with this policy, supervisor and/or the Compliance Team will recommend steps to eliminate any potential conflict of interest. In the case of a supervisor-subordinate close personal relationship, a reasonable effort will be made to reassign one of the employees to another position. </w:t>
      </w:r>
    </w:p>
    <w:p w14:paraId="49573F94" w14:textId="4D89DA61" w:rsidR="00E05745" w:rsidRPr="008C3A52" w:rsidRDefault="008C3A52" w:rsidP="00E05745">
      <w:pPr>
        <w:jc w:val="both"/>
        <w:rPr>
          <w:sz w:val="22"/>
        </w:rPr>
      </w:pPr>
      <w:r w:rsidRPr="008C3A52">
        <w:rPr>
          <w:sz w:val="22"/>
        </w:rPr>
        <w:t xml:space="preserve">Failure to disclose the existence of a close personal relationship in accordance with this policy may be cause for termination. Any employee who believes this policy is being violated should report the concern to their supervisor, the HR Department at </w:t>
      </w:r>
      <w:hyperlink r:id="rId12" w:history="1">
        <w:r w:rsidRPr="008C3A52">
          <w:rPr>
            <w:rStyle w:val="Hyperlink"/>
            <w:sz w:val="22"/>
          </w:rPr>
          <w:t>poahr@partners.net</w:t>
        </w:r>
      </w:hyperlink>
      <w:r w:rsidRPr="008C3A52">
        <w:rPr>
          <w:sz w:val="22"/>
        </w:rPr>
        <w:t xml:space="preserve"> or the Compliance Team at </w:t>
      </w:r>
      <w:hyperlink r:id="rId13" w:history="1">
        <w:r w:rsidRPr="008C3A52">
          <w:rPr>
            <w:rStyle w:val="Hyperlink"/>
            <w:sz w:val="22"/>
          </w:rPr>
          <w:t>compliance@partners.net</w:t>
        </w:r>
      </w:hyperlink>
      <w:r w:rsidR="00E05745" w:rsidRPr="008C3A52">
        <w:rPr>
          <w:sz w:val="22"/>
        </w:rPr>
        <w:t>.</w:t>
      </w:r>
    </w:p>
    <w:p w14:paraId="34A5C2D4" w14:textId="77777777" w:rsidR="004E6C3A" w:rsidRPr="00E05745" w:rsidRDefault="004E6C3A" w:rsidP="00E05745">
      <w:pPr>
        <w:pStyle w:val="Heading2"/>
        <w:rPr>
          <w:i/>
          <w:iCs/>
        </w:rPr>
      </w:pPr>
      <w:r w:rsidRPr="00E05745">
        <w:rPr>
          <w:i/>
          <w:iCs/>
        </w:rPr>
        <w:t>I have read and agree to this policy.</w:t>
      </w:r>
      <w:r w:rsidRPr="00E05745">
        <w:rPr>
          <w:i/>
          <w:iCs/>
        </w:rPr>
        <w:tab/>
      </w:r>
    </w:p>
    <w:p w14:paraId="7694F9A6" w14:textId="77777777" w:rsidR="00E05745" w:rsidRDefault="00E05745" w:rsidP="004E6C3A">
      <w:pPr>
        <w:pBdr>
          <w:bottom w:val="single" w:sz="4" w:space="1" w:color="auto"/>
        </w:pBdr>
        <w:rPr>
          <w:sz w:val="19"/>
          <w:szCs w:val="19"/>
        </w:rPr>
      </w:pPr>
    </w:p>
    <w:p w14:paraId="34A5C2D5" w14:textId="3F353091" w:rsidR="004E6C3A" w:rsidRPr="004E6C3A" w:rsidRDefault="004E6C3A" w:rsidP="004E6C3A">
      <w:pPr>
        <w:pBdr>
          <w:bottom w:val="single" w:sz="4" w:space="1" w:color="auto"/>
        </w:pBdr>
        <w:rPr>
          <w:sz w:val="19"/>
          <w:szCs w:val="19"/>
        </w:rPr>
      </w:pPr>
      <w:r w:rsidRPr="004E6C3A">
        <w:rPr>
          <w:sz w:val="19"/>
          <w:szCs w:val="19"/>
        </w:rPr>
        <w:t>Print Name</w:t>
      </w:r>
    </w:p>
    <w:p w14:paraId="34A5C2D6" w14:textId="77777777" w:rsidR="004E6C3A" w:rsidRPr="004E6C3A" w:rsidRDefault="004E6C3A" w:rsidP="004E6C3A">
      <w:pPr>
        <w:pStyle w:val="NoSpacing"/>
        <w:rPr>
          <w:sz w:val="19"/>
          <w:szCs w:val="19"/>
        </w:rPr>
      </w:pPr>
    </w:p>
    <w:p w14:paraId="34A5C2D7" w14:textId="3FB6893A" w:rsidR="004E6C3A" w:rsidRPr="004E6C3A" w:rsidRDefault="004E6C3A" w:rsidP="004E6C3A">
      <w:pPr>
        <w:pStyle w:val="NoSpacing"/>
        <w:pBdr>
          <w:bottom w:val="single" w:sz="4" w:space="1" w:color="auto"/>
        </w:pBdr>
        <w:rPr>
          <w:sz w:val="19"/>
          <w:szCs w:val="19"/>
        </w:rPr>
      </w:pPr>
      <w:r w:rsidRPr="004E6C3A">
        <w:rPr>
          <w:sz w:val="19"/>
          <w:szCs w:val="19"/>
        </w:rPr>
        <w:t>Signature</w:t>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t>Date</w:t>
      </w:r>
    </w:p>
    <w:sectPr w:rsidR="004E6C3A" w:rsidRPr="004E6C3A" w:rsidSect="006A711D">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5C2DA" w14:textId="77777777" w:rsidR="0007684F" w:rsidRDefault="0007684F" w:rsidP="0007684F">
      <w:pPr>
        <w:spacing w:after="0" w:line="240" w:lineRule="auto"/>
      </w:pPr>
      <w:r>
        <w:separator/>
      </w:r>
    </w:p>
  </w:endnote>
  <w:endnote w:type="continuationSeparator" w:id="0">
    <w:p w14:paraId="34A5C2DB" w14:textId="77777777"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E" w14:textId="77777777" w:rsidR="0007684F" w:rsidRDefault="0007684F" w:rsidP="0007684F">
    <w:pPr>
      <w:pStyle w:val="Footer"/>
      <w:jc w:val="right"/>
    </w:pPr>
  </w:p>
  <w:p w14:paraId="34A5C2DF" w14:textId="77777777" w:rsidR="0007684F" w:rsidRDefault="002D3D62" w:rsidP="00DF7098">
    <w:pPr>
      <w:pStyle w:val="Footer"/>
      <w:jc w:val="right"/>
    </w:pPr>
    <w:r>
      <w:rPr>
        <w:noProof/>
      </w:rPr>
      <w:drawing>
        <wp:inline distT="0" distB="0" distL="0" distR="0" wp14:anchorId="34A5C2E2" wp14:editId="34A5C2E3">
          <wp:extent cx="3956050" cy="44858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3951422" cy="4480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5C2D8" w14:textId="77777777" w:rsidR="0007684F" w:rsidRDefault="0007684F" w:rsidP="0007684F">
      <w:pPr>
        <w:spacing w:after="0" w:line="240" w:lineRule="auto"/>
      </w:pPr>
      <w:r>
        <w:separator/>
      </w:r>
    </w:p>
  </w:footnote>
  <w:footnote w:type="continuationSeparator" w:id="0">
    <w:p w14:paraId="34A5C2D9" w14:textId="77777777"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C" w14:textId="77777777" w:rsidR="0007684F" w:rsidRDefault="002D3D62" w:rsidP="0007684F">
    <w:pPr>
      <w:pStyle w:val="Header"/>
    </w:pPr>
    <w:r>
      <w:rPr>
        <w:noProof/>
      </w:rPr>
      <w:drawing>
        <wp:inline distT="0" distB="0" distL="0" distR="0" wp14:anchorId="34A5C2E0" wp14:editId="07D9E3B5">
          <wp:extent cx="1927860" cy="652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500"/>
                  <a:stretch/>
                </pic:blipFill>
                <pic:spPr bwMode="auto">
                  <a:xfrm>
                    <a:off x="0" y="0"/>
                    <a:ext cx="1929490" cy="653332"/>
                  </a:xfrm>
                  <a:prstGeom prst="rect">
                    <a:avLst/>
                  </a:prstGeom>
                  <a:ln>
                    <a:noFill/>
                  </a:ln>
                  <a:extLst>
                    <a:ext uri="{53640926-AAD7-44D8-BBD7-CCE9431645EC}">
                      <a14:shadowObscured xmlns:a14="http://schemas.microsoft.com/office/drawing/2010/main"/>
                    </a:ext>
                  </a:extLst>
                </pic:spPr>
              </pic:pic>
            </a:graphicData>
          </a:graphic>
        </wp:inline>
      </w:drawing>
    </w:r>
  </w:p>
  <w:p w14:paraId="34A5C2DD"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16cid:durableId="1440103037">
    <w:abstractNumId w:val="3"/>
  </w:num>
  <w:num w:numId="2" w16cid:durableId="683172261">
    <w:abstractNumId w:val="2"/>
  </w:num>
  <w:num w:numId="3" w16cid:durableId="150175213">
    <w:abstractNumId w:val="1"/>
  </w:num>
  <w:num w:numId="4" w16cid:durableId="165459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2B1900"/>
    <w:rsid w:val="002D3D62"/>
    <w:rsid w:val="003B5299"/>
    <w:rsid w:val="004E6C3A"/>
    <w:rsid w:val="006A711D"/>
    <w:rsid w:val="008C3A52"/>
    <w:rsid w:val="00B41285"/>
    <w:rsid w:val="00D4283B"/>
    <w:rsid w:val="00D452D8"/>
    <w:rsid w:val="00DF7098"/>
    <w:rsid w:val="00E05745"/>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C2C9"/>
  <w15:docId w15:val="{25359221-D299-433B-AE67-37FB4EDE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link w:val="ListParagraphChar"/>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E05745"/>
    <w:rPr>
      <w:color w:val="0000FF" w:themeColor="hyperlink"/>
      <w:u w:val="single"/>
    </w:rPr>
  </w:style>
  <w:style w:type="character" w:customStyle="1" w:styleId="ListParagraphChar">
    <w:name w:val="List Paragraph Char"/>
    <w:link w:val="ListParagraph"/>
    <w:uiPriority w:val="34"/>
    <w:locked/>
    <w:rsid w:val="008C3A52"/>
    <w:rPr>
      <w:color w:val="474822" w:themeColor="text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ompliance@partners.ne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poahr@partners.ne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ompliance@partners.net"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poahr@partners.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4074DF-7A27-41D4-9E22-13456BD403C3}">
  <ds:schemaRefs>
    <ds:schemaRef ds:uri="http://schemas.microsoft.com/sharepoint/v3/contenttype/forms"/>
  </ds:schemaRefs>
</ds:datastoreItem>
</file>

<file path=customXml/itemProps2.xml><?xml version="1.0" encoding="utf-8"?>
<ds:datastoreItem xmlns:ds="http://schemas.openxmlformats.org/officeDocument/2006/customXml" ds:itemID="{2853EFCE-A02C-4FF4-B24E-4D976805CE2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7F16A6B6-C206-4796-9CA2-955AB7237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 Martin</cp:lastModifiedBy>
  <cp:revision>4</cp:revision>
  <cp:lastPrinted>2012-08-13T15:41:00Z</cp:lastPrinted>
  <dcterms:created xsi:type="dcterms:W3CDTF">2023-08-07T19:17:00Z</dcterms:created>
  <dcterms:modified xsi:type="dcterms:W3CDTF">2024-03-12T17:52:00Z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245000</vt:r8>
  </property>
  <property fmtid="{D5CDD505-2E9C-101B-9397-08002B2CF9AE}" pid="4" name="MediaServiceImageTags">
    <vt:lpwstr/>
  </property>
</Properties>
</file>