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A405" w14:textId="77777777" w:rsidR="001C7B76" w:rsidRDefault="001C7B76" w:rsidP="0008294C">
      <w:pPr>
        <w:spacing w:after="0"/>
      </w:pPr>
    </w:p>
    <w:p w14:paraId="218E2AA9" w14:textId="77777777" w:rsidR="001C7B76" w:rsidRDefault="001C7B76" w:rsidP="0008294C">
      <w:pPr>
        <w:spacing w:after="0"/>
      </w:pPr>
    </w:p>
    <w:p w14:paraId="66075CE0" w14:textId="77777777" w:rsidR="001C7B76" w:rsidRDefault="001C7B76" w:rsidP="0008294C">
      <w:pPr>
        <w:spacing w:after="0"/>
      </w:pPr>
    </w:p>
    <w:p w14:paraId="37B92547" w14:textId="653D16F3" w:rsidR="001C7B76" w:rsidRDefault="00273CB8" w:rsidP="0008294C">
      <w:pPr>
        <w:spacing w:after="0"/>
      </w:pPr>
      <w:r>
        <w:rPr>
          <w:noProof/>
          <w:color w:val="2B579A"/>
          <w:shd w:val="clear" w:color="auto" w:fill="E6E6E6"/>
        </w:rPr>
        <w:drawing>
          <wp:anchor distT="0" distB="0" distL="114300" distR="114300" simplePos="0" relativeHeight="251658240" behindDoc="1" locked="0" layoutInCell="1" allowOverlap="1" wp14:anchorId="09DDB0CB" wp14:editId="18D3FF31">
            <wp:simplePos x="0" y="0"/>
            <wp:positionH relativeFrom="column">
              <wp:posOffset>332105</wp:posOffset>
            </wp:positionH>
            <wp:positionV relativeFrom="paragraph">
              <wp:posOffset>149225</wp:posOffset>
            </wp:positionV>
            <wp:extent cx="4761230" cy="1198245"/>
            <wp:effectExtent l="0" t="0" r="1270" b="1905"/>
            <wp:wrapTight wrapText="bothSides">
              <wp:wrapPolygon edited="0">
                <wp:start x="0" y="0"/>
                <wp:lineTo x="0" y="21291"/>
                <wp:lineTo x="21519" y="21291"/>
                <wp:lineTo x="21519" y="0"/>
                <wp:lineTo x="0" y="0"/>
              </wp:wrapPolygon>
            </wp:wrapTight>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D7F79F" w14:textId="77777777" w:rsidR="001C7B76" w:rsidRDefault="001C7B76" w:rsidP="0008294C">
      <w:pPr>
        <w:spacing w:after="0"/>
      </w:pPr>
    </w:p>
    <w:p w14:paraId="7C437F00" w14:textId="77777777" w:rsidR="001C7B76" w:rsidRPr="00273CB8" w:rsidRDefault="001C7B76" w:rsidP="0008294C">
      <w:pPr>
        <w:spacing w:after="0"/>
        <w:rPr>
          <w:sz w:val="40"/>
        </w:rPr>
      </w:pPr>
    </w:p>
    <w:p w14:paraId="57712B13" w14:textId="77777777" w:rsidR="00F434B8" w:rsidRDefault="00F434B8" w:rsidP="0008294C">
      <w:pPr>
        <w:spacing w:after="0"/>
        <w:jc w:val="center"/>
        <w:rPr>
          <w:rFonts w:asciiTheme="majorHAnsi" w:hAnsiTheme="majorHAnsi"/>
          <w:b/>
          <w:color w:val="E36C0A" w:themeColor="accent6" w:themeShade="BF"/>
          <w:sz w:val="40"/>
        </w:rPr>
      </w:pPr>
    </w:p>
    <w:p w14:paraId="0E24D4B9" w14:textId="77777777" w:rsidR="00F434B8" w:rsidRDefault="00F434B8" w:rsidP="0008294C">
      <w:pPr>
        <w:spacing w:after="0"/>
        <w:jc w:val="center"/>
        <w:rPr>
          <w:rFonts w:asciiTheme="majorHAnsi" w:hAnsiTheme="majorHAnsi"/>
          <w:b/>
          <w:color w:val="E36C0A" w:themeColor="accent6" w:themeShade="BF"/>
          <w:sz w:val="40"/>
        </w:rPr>
      </w:pPr>
    </w:p>
    <w:p w14:paraId="2CE2BF6A" w14:textId="740CC550" w:rsidR="00105FDF" w:rsidRPr="009517CA" w:rsidRDefault="00E41758" w:rsidP="0008294C">
      <w:pPr>
        <w:spacing w:after="0"/>
        <w:jc w:val="center"/>
        <w:rPr>
          <w:rFonts w:asciiTheme="majorHAnsi" w:hAnsiTheme="majorHAnsi"/>
          <w:b/>
          <w:color w:val="E36C0A" w:themeColor="accent6" w:themeShade="BF"/>
          <w:sz w:val="40"/>
        </w:rPr>
      </w:pPr>
      <w:r w:rsidRPr="0063444D">
        <w:rPr>
          <w:rFonts w:asciiTheme="majorHAnsi" w:hAnsiTheme="majorHAnsi"/>
          <w:b/>
          <w:color w:val="E36C0A" w:themeColor="accent6" w:themeShade="BF"/>
          <w:sz w:val="40"/>
        </w:rPr>
        <w:t>Executive Leadership Team Compensation Policy</w:t>
      </w:r>
    </w:p>
    <w:p w14:paraId="041F0D2D" w14:textId="415BC7B9" w:rsidR="000A6851" w:rsidRDefault="00040343" w:rsidP="0008294C">
      <w:pPr>
        <w:spacing w:after="0"/>
        <w:jc w:val="center"/>
        <w:rPr>
          <w:rFonts w:asciiTheme="majorHAnsi" w:eastAsiaTheme="majorEastAsia" w:hAnsiTheme="majorHAnsi" w:cstheme="majorBidi"/>
          <w:b/>
          <w:bCs/>
          <w:color w:val="E36C0A" w:themeColor="accent6" w:themeShade="BF"/>
          <w:sz w:val="36"/>
          <w:szCs w:val="26"/>
        </w:rPr>
      </w:pPr>
      <w:r w:rsidRPr="009517CA">
        <w:rPr>
          <w:rFonts w:asciiTheme="majorHAnsi" w:eastAsiaTheme="majorEastAsia" w:hAnsiTheme="majorHAnsi" w:cstheme="majorBidi"/>
          <w:b/>
          <w:bCs/>
          <w:color w:val="E36C0A" w:themeColor="accent6" w:themeShade="BF"/>
          <w:sz w:val="36"/>
          <w:szCs w:val="26"/>
        </w:rPr>
        <w:t xml:space="preserve">Effective </w:t>
      </w:r>
      <w:r w:rsidR="0073646F">
        <w:rPr>
          <w:rFonts w:asciiTheme="majorHAnsi" w:eastAsiaTheme="majorEastAsia" w:hAnsiTheme="majorHAnsi" w:cstheme="majorBidi"/>
          <w:b/>
          <w:bCs/>
          <w:color w:val="E36C0A" w:themeColor="accent6" w:themeShade="BF"/>
          <w:sz w:val="36"/>
          <w:szCs w:val="26"/>
        </w:rPr>
        <w:t>April 1, 202</w:t>
      </w:r>
      <w:r w:rsidR="0063444D">
        <w:rPr>
          <w:rFonts w:asciiTheme="majorHAnsi" w:eastAsiaTheme="majorEastAsia" w:hAnsiTheme="majorHAnsi" w:cstheme="majorBidi"/>
          <w:b/>
          <w:bCs/>
          <w:color w:val="E36C0A" w:themeColor="accent6" w:themeShade="BF"/>
          <w:sz w:val="36"/>
          <w:szCs w:val="26"/>
        </w:rPr>
        <w:t>6</w:t>
      </w:r>
    </w:p>
    <w:p w14:paraId="1BEA34DC" w14:textId="77777777" w:rsidR="002A79B8" w:rsidRPr="009517CA" w:rsidRDefault="002A79B8" w:rsidP="0008294C">
      <w:pPr>
        <w:spacing w:after="0"/>
        <w:jc w:val="center"/>
        <w:rPr>
          <w:rFonts w:asciiTheme="majorHAnsi" w:eastAsiaTheme="majorEastAsia" w:hAnsiTheme="majorHAnsi" w:cstheme="majorBidi"/>
          <w:b/>
          <w:bCs/>
          <w:color w:val="E36C0A" w:themeColor="accent6" w:themeShade="BF"/>
          <w:sz w:val="36"/>
          <w:szCs w:val="26"/>
        </w:rPr>
      </w:pPr>
    </w:p>
    <w:p w14:paraId="7F6F83BA" w14:textId="77777777" w:rsidR="00217BA7" w:rsidRDefault="00217BA7" w:rsidP="00217BA7">
      <w:pPr>
        <w:spacing w:after="0"/>
        <w:ind w:left="1440" w:firstLine="720"/>
        <w:rPr>
          <w:rFonts w:asciiTheme="majorHAnsi" w:eastAsiaTheme="majorEastAsia" w:hAnsiTheme="majorHAnsi" w:cstheme="majorBidi"/>
          <w:b/>
          <w:bCs/>
          <w:color w:val="E36C0A" w:themeColor="accent6" w:themeShade="BF"/>
          <w:sz w:val="36"/>
          <w:szCs w:val="26"/>
        </w:rPr>
      </w:pPr>
    </w:p>
    <w:p w14:paraId="4FA18A2E" w14:textId="7BBDF46C" w:rsidR="00F434B8" w:rsidRDefault="00F434B8" w:rsidP="0008294C">
      <w:pPr>
        <w:spacing w:after="0"/>
        <w:rPr>
          <w:rFonts w:eastAsiaTheme="majorEastAsia"/>
        </w:rPr>
      </w:pPr>
    </w:p>
    <w:p w14:paraId="73A64363" w14:textId="77777777" w:rsidR="006C6DFD" w:rsidRDefault="006C6DFD" w:rsidP="006C6DFD">
      <w:pPr>
        <w:pStyle w:val="Default"/>
        <w:rPr>
          <w:rFonts w:eastAsiaTheme="majorEastAsia"/>
        </w:rPr>
      </w:pPr>
    </w:p>
    <w:p w14:paraId="4C74285F" w14:textId="4264BB14" w:rsidR="006C6DFD" w:rsidRDefault="006C6DFD" w:rsidP="006C6DFD">
      <w:pPr>
        <w:pStyle w:val="Default"/>
        <w:rPr>
          <w:rFonts w:eastAsiaTheme="majorEastAsia"/>
        </w:rPr>
      </w:pPr>
    </w:p>
    <w:p w14:paraId="739CC8F0" w14:textId="0DB94ED8" w:rsidR="006C6DFD" w:rsidRPr="006C6DFD" w:rsidRDefault="006C6DFD" w:rsidP="006C6DFD">
      <w:pPr>
        <w:pStyle w:val="Default"/>
        <w:rPr>
          <w:rFonts w:ascii="Cambria" w:hAnsi="Cambria" w:cs="Cambria"/>
        </w:rPr>
      </w:pP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p>
    <w:p w14:paraId="60D59007" w14:textId="21A62A78" w:rsidR="006C6DFD" w:rsidRPr="006C6DFD" w:rsidRDefault="006C6DFD" w:rsidP="00007940">
      <w:pPr>
        <w:autoSpaceDE w:val="0"/>
        <w:autoSpaceDN w:val="0"/>
        <w:adjustRightInd w:val="0"/>
        <w:spacing w:after="0" w:line="240" w:lineRule="auto"/>
        <w:jc w:val="center"/>
        <w:rPr>
          <w:rFonts w:ascii="Cambria" w:hAnsi="Cambria" w:cs="Cambria"/>
          <w:color w:val="000000"/>
          <w:sz w:val="36"/>
          <w:szCs w:val="36"/>
        </w:rPr>
      </w:pPr>
      <w:r w:rsidRPr="006C6DFD">
        <w:rPr>
          <w:rFonts w:ascii="Cambria" w:hAnsi="Cambria" w:cs="Cambria"/>
          <w:color w:val="000000"/>
          <w:sz w:val="36"/>
          <w:szCs w:val="36"/>
        </w:rPr>
        <w:t>John McPhail</w:t>
      </w:r>
    </w:p>
    <w:p w14:paraId="207DF8C6" w14:textId="39E678FE" w:rsidR="00F434B8" w:rsidRDefault="006C6DFD" w:rsidP="00CC687E">
      <w:pPr>
        <w:spacing w:after="0"/>
        <w:jc w:val="center"/>
        <w:rPr>
          <w:rFonts w:eastAsiaTheme="majorEastAsia"/>
        </w:rPr>
      </w:pPr>
      <w:r w:rsidRPr="006C6DFD">
        <w:rPr>
          <w:rFonts w:ascii="Cambria" w:hAnsi="Cambria" w:cs="Cambria"/>
          <w:color w:val="000000"/>
          <w:sz w:val="36"/>
          <w:szCs w:val="36"/>
        </w:rPr>
        <w:t>President &amp; CEO</w:t>
      </w:r>
    </w:p>
    <w:p w14:paraId="50442651" w14:textId="676EF9F9" w:rsidR="00073CD6" w:rsidRDefault="00073CD6">
      <w:pPr>
        <w:rPr>
          <w:rFonts w:eastAsiaTheme="majorEastAsia"/>
        </w:rPr>
      </w:pPr>
      <w:r>
        <w:rPr>
          <w:rFonts w:eastAsiaTheme="majorEastAsia"/>
        </w:rPr>
        <w:br w:type="page"/>
      </w:r>
    </w:p>
    <w:sdt>
      <w:sdtPr>
        <w:rPr>
          <w:rFonts w:ascii="Times New Roman" w:eastAsiaTheme="minorEastAsia" w:hAnsi="Times New Roman" w:cs="Times New Roman"/>
          <w:b w:val="0"/>
          <w:bCs w:val="0"/>
          <w:color w:val="auto"/>
          <w:sz w:val="24"/>
          <w:szCs w:val="24"/>
          <w:shd w:val="clear" w:color="auto" w:fill="E6E6E6"/>
          <w:lang w:eastAsia="en-US"/>
        </w:rPr>
        <w:id w:val="-1204561644"/>
        <w:docPartObj>
          <w:docPartGallery w:val="Table of Contents"/>
          <w:docPartUnique/>
        </w:docPartObj>
      </w:sdtPr>
      <w:sdtContent>
        <w:p w14:paraId="2ED49FA5" w14:textId="77777777" w:rsidR="000105CF" w:rsidRPr="00314DD6" w:rsidRDefault="000105CF" w:rsidP="0008294C">
          <w:pPr>
            <w:pStyle w:val="TOCHeading"/>
            <w:jc w:val="center"/>
            <w:rPr>
              <w:rStyle w:val="Heading2Char"/>
              <w:rFonts w:ascii="Times New Roman" w:hAnsi="Times New Roman" w:cs="Times New Roman"/>
              <w:b/>
              <w:sz w:val="24"/>
              <w:szCs w:val="24"/>
            </w:rPr>
          </w:pPr>
          <w:r w:rsidRPr="00314DD6">
            <w:rPr>
              <w:rStyle w:val="Heading2Char"/>
              <w:rFonts w:ascii="Times New Roman" w:hAnsi="Times New Roman" w:cs="Times New Roman"/>
              <w:b/>
              <w:sz w:val="24"/>
              <w:szCs w:val="24"/>
            </w:rPr>
            <w:t>Tab</w:t>
          </w:r>
          <w:r w:rsidRPr="00314DD6">
            <w:rPr>
              <w:rStyle w:val="Heading2Char"/>
              <w:rFonts w:ascii="Times New Roman" w:hAnsi="Times New Roman" w:cs="Times New Roman"/>
              <w:b/>
              <w:sz w:val="24"/>
              <w:szCs w:val="24"/>
              <w:lang w:eastAsia="en-US"/>
            </w:rPr>
            <w:t>le of Contents</w:t>
          </w:r>
        </w:p>
        <w:p w14:paraId="113977FA" w14:textId="13DD24B9" w:rsidR="00314DD6" w:rsidRPr="00314DD6" w:rsidRDefault="000105CF">
          <w:pPr>
            <w:pStyle w:val="TOC2"/>
            <w:rPr>
              <w:rFonts w:ascii="Times New Roman" w:hAnsi="Times New Roman" w:cs="Times New Roman"/>
              <w:noProof/>
              <w:kern w:val="2"/>
              <w:sz w:val="24"/>
              <w:szCs w:val="24"/>
              <w14:ligatures w14:val="standardContextual"/>
            </w:rPr>
          </w:pPr>
          <w:r w:rsidRPr="00314DD6">
            <w:rPr>
              <w:rFonts w:ascii="Times New Roman" w:hAnsi="Times New Roman" w:cs="Times New Roman"/>
              <w:color w:val="2B579A"/>
              <w:sz w:val="24"/>
              <w:szCs w:val="24"/>
              <w:shd w:val="clear" w:color="auto" w:fill="E6E6E6"/>
            </w:rPr>
            <w:fldChar w:fldCharType="begin"/>
          </w:r>
          <w:r w:rsidRPr="00314DD6">
            <w:rPr>
              <w:rFonts w:ascii="Times New Roman" w:hAnsi="Times New Roman" w:cs="Times New Roman"/>
              <w:sz w:val="24"/>
              <w:szCs w:val="24"/>
            </w:rPr>
            <w:instrText xml:space="preserve"> TOC \o "1-3" \h \z \u </w:instrText>
          </w:r>
          <w:r w:rsidRPr="00314DD6">
            <w:rPr>
              <w:rFonts w:ascii="Times New Roman" w:hAnsi="Times New Roman" w:cs="Times New Roman"/>
              <w:color w:val="2B579A"/>
              <w:sz w:val="24"/>
              <w:szCs w:val="24"/>
              <w:shd w:val="clear" w:color="auto" w:fill="E6E6E6"/>
            </w:rPr>
            <w:fldChar w:fldCharType="separate"/>
          </w:r>
          <w:hyperlink w:anchor="_Toc225726664" w:history="1">
            <w:r w:rsidR="00314DD6" w:rsidRPr="00314DD6">
              <w:rPr>
                <w:rStyle w:val="Hyperlink"/>
                <w:rFonts w:ascii="Times New Roman" w:hAnsi="Times New Roman" w:cs="Times New Roman"/>
                <w:noProof/>
              </w:rPr>
              <w:t>1.</w:t>
            </w:r>
            <w:r w:rsidR="00314DD6" w:rsidRPr="00314DD6">
              <w:rPr>
                <w:rFonts w:ascii="Times New Roman" w:hAnsi="Times New Roman" w:cs="Times New Roman"/>
                <w:noProof/>
                <w:kern w:val="2"/>
                <w:sz w:val="24"/>
                <w:szCs w:val="24"/>
                <w14:ligatures w14:val="standardContextual"/>
              </w:rPr>
              <w:tab/>
            </w:r>
            <w:r w:rsidR="00314DD6" w:rsidRPr="00314DD6">
              <w:rPr>
                <w:rStyle w:val="Hyperlink"/>
                <w:rFonts w:ascii="Times New Roman" w:hAnsi="Times New Roman" w:cs="Times New Roman"/>
                <w:noProof/>
              </w:rPr>
              <w:t>Purpose</w:t>
            </w:r>
            <w:r w:rsidR="00314DD6" w:rsidRPr="00314DD6">
              <w:rPr>
                <w:rFonts w:ascii="Times New Roman" w:hAnsi="Times New Roman" w:cs="Times New Roman"/>
                <w:noProof/>
                <w:webHidden/>
              </w:rPr>
              <w:tab/>
            </w:r>
            <w:r w:rsidR="00314DD6" w:rsidRPr="00314DD6">
              <w:rPr>
                <w:rFonts w:ascii="Times New Roman" w:hAnsi="Times New Roman" w:cs="Times New Roman"/>
                <w:noProof/>
                <w:webHidden/>
              </w:rPr>
              <w:fldChar w:fldCharType="begin"/>
            </w:r>
            <w:r w:rsidR="00314DD6" w:rsidRPr="00314DD6">
              <w:rPr>
                <w:rFonts w:ascii="Times New Roman" w:hAnsi="Times New Roman" w:cs="Times New Roman"/>
                <w:noProof/>
                <w:webHidden/>
              </w:rPr>
              <w:instrText xml:space="preserve"> PAGEREF _Toc225726664 \h </w:instrText>
            </w:r>
            <w:r w:rsidR="00314DD6" w:rsidRPr="00314DD6">
              <w:rPr>
                <w:rFonts w:ascii="Times New Roman" w:hAnsi="Times New Roman" w:cs="Times New Roman"/>
                <w:noProof/>
                <w:webHidden/>
              </w:rPr>
            </w:r>
            <w:r w:rsidR="00314DD6" w:rsidRPr="00314DD6">
              <w:rPr>
                <w:rFonts w:ascii="Times New Roman" w:hAnsi="Times New Roman" w:cs="Times New Roman"/>
                <w:noProof/>
                <w:webHidden/>
              </w:rPr>
              <w:fldChar w:fldCharType="separate"/>
            </w:r>
            <w:r w:rsidR="00314DD6" w:rsidRPr="00314DD6">
              <w:rPr>
                <w:rFonts w:ascii="Times New Roman" w:hAnsi="Times New Roman" w:cs="Times New Roman"/>
                <w:noProof/>
                <w:webHidden/>
              </w:rPr>
              <w:t>3</w:t>
            </w:r>
            <w:r w:rsidR="00314DD6" w:rsidRPr="00314DD6">
              <w:rPr>
                <w:rFonts w:ascii="Times New Roman" w:hAnsi="Times New Roman" w:cs="Times New Roman"/>
                <w:noProof/>
                <w:webHidden/>
              </w:rPr>
              <w:fldChar w:fldCharType="end"/>
            </w:r>
          </w:hyperlink>
        </w:p>
        <w:p w14:paraId="64BC5BDA" w14:textId="30FF6C27" w:rsidR="00314DD6" w:rsidRPr="00314DD6" w:rsidRDefault="00314DD6">
          <w:pPr>
            <w:pStyle w:val="TOC2"/>
            <w:rPr>
              <w:rFonts w:ascii="Times New Roman" w:hAnsi="Times New Roman" w:cs="Times New Roman"/>
              <w:noProof/>
              <w:kern w:val="2"/>
              <w:sz w:val="24"/>
              <w:szCs w:val="24"/>
              <w14:ligatures w14:val="standardContextual"/>
            </w:rPr>
          </w:pPr>
          <w:hyperlink w:anchor="_Toc225726665" w:history="1">
            <w:r w:rsidRPr="00314DD6">
              <w:rPr>
                <w:rStyle w:val="Hyperlink"/>
                <w:rFonts w:ascii="Times New Roman" w:hAnsi="Times New Roman" w:cs="Times New Roman"/>
                <w:noProof/>
              </w:rPr>
              <w:t>2.</w:t>
            </w:r>
            <w:r w:rsidRPr="00314DD6">
              <w:rPr>
                <w:rFonts w:ascii="Times New Roman" w:hAnsi="Times New Roman" w:cs="Times New Roman"/>
                <w:noProof/>
                <w:kern w:val="2"/>
                <w:sz w:val="24"/>
                <w:szCs w:val="24"/>
                <w14:ligatures w14:val="standardContextual"/>
              </w:rPr>
              <w:tab/>
            </w:r>
            <w:r w:rsidRPr="00314DD6">
              <w:rPr>
                <w:rStyle w:val="Hyperlink"/>
                <w:rFonts w:ascii="Times New Roman" w:hAnsi="Times New Roman" w:cs="Times New Roman"/>
                <w:noProof/>
              </w:rPr>
              <w:t>Applications</w:t>
            </w:r>
            <w:r w:rsidRPr="00314DD6">
              <w:rPr>
                <w:rFonts w:ascii="Times New Roman" w:hAnsi="Times New Roman" w:cs="Times New Roman"/>
                <w:noProof/>
                <w:webHidden/>
              </w:rPr>
              <w:tab/>
            </w:r>
            <w:r w:rsidRPr="00314DD6">
              <w:rPr>
                <w:rFonts w:ascii="Times New Roman" w:hAnsi="Times New Roman" w:cs="Times New Roman"/>
                <w:noProof/>
                <w:webHidden/>
              </w:rPr>
              <w:fldChar w:fldCharType="begin"/>
            </w:r>
            <w:r w:rsidRPr="00314DD6">
              <w:rPr>
                <w:rFonts w:ascii="Times New Roman" w:hAnsi="Times New Roman" w:cs="Times New Roman"/>
                <w:noProof/>
                <w:webHidden/>
              </w:rPr>
              <w:instrText xml:space="preserve"> PAGEREF _Toc225726665 \h </w:instrText>
            </w:r>
            <w:r w:rsidRPr="00314DD6">
              <w:rPr>
                <w:rFonts w:ascii="Times New Roman" w:hAnsi="Times New Roman" w:cs="Times New Roman"/>
                <w:noProof/>
                <w:webHidden/>
              </w:rPr>
            </w:r>
            <w:r w:rsidRPr="00314DD6">
              <w:rPr>
                <w:rFonts w:ascii="Times New Roman" w:hAnsi="Times New Roman" w:cs="Times New Roman"/>
                <w:noProof/>
                <w:webHidden/>
              </w:rPr>
              <w:fldChar w:fldCharType="separate"/>
            </w:r>
            <w:r w:rsidRPr="00314DD6">
              <w:rPr>
                <w:rFonts w:ascii="Times New Roman" w:hAnsi="Times New Roman" w:cs="Times New Roman"/>
                <w:noProof/>
                <w:webHidden/>
              </w:rPr>
              <w:t>3</w:t>
            </w:r>
            <w:r w:rsidRPr="00314DD6">
              <w:rPr>
                <w:rFonts w:ascii="Times New Roman" w:hAnsi="Times New Roman" w:cs="Times New Roman"/>
                <w:noProof/>
                <w:webHidden/>
              </w:rPr>
              <w:fldChar w:fldCharType="end"/>
            </w:r>
          </w:hyperlink>
        </w:p>
        <w:p w14:paraId="291CB694" w14:textId="550D4599" w:rsidR="00314DD6" w:rsidRPr="00314DD6" w:rsidRDefault="00314DD6">
          <w:pPr>
            <w:pStyle w:val="TOC2"/>
            <w:rPr>
              <w:rFonts w:ascii="Times New Roman" w:hAnsi="Times New Roman" w:cs="Times New Roman"/>
              <w:noProof/>
              <w:kern w:val="2"/>
              <w:sz w:val="24"/>
              <w:szCs w:val="24"/>
              <w14:ligatures w14:val="standardContextual"/>
            </w:rPr>
          </w:pPr>
          <w:hyperlink w:anchor="_Toc225726666" w:history="1">
            <w:r w:rsidRPr="00314DD6">
              <w:rPr>
                <w:rStyle w:val="Hyperlink"/>
                <w:rFonts w:ascii="Times New Roman" w:hAnsi="Times New Roman" w:cs="Times New Roman"/>
                <w:noProof/>
              </w:rPr>
              <w:t>3.</w:t>
            </w:r>
            <w:r w:rsidRPr="00314DD6">
              <w:rPr>
                <w:rFonts w:ascii="Times New Roman" w:hAnsi="Times New Roman" w:cs="Times New Roman"/>
                <w:noProof/>
                <w:kern w:val="2"/>
                <w:sz w:val="24"/>
                <w:szCs w:val="24"/>
                <w14:ligatures w14:val="standardContextual"/>
              </w:rPr>
              <w:tab/>
            </w:r>
            <w:r w:rsidRPr="00314DD6">
              <w:rPr>
                <w:rStyle w:val="Hyperlink"/>
                <w:rFonts w:ascii="Times New Roman" w:hAnsi="Times New Roman" w:cs="Times New Roman"/>
                <w:noProof/>
              </w:rPr>
              <w:t>Approval Process</w:t>
            </w:r>
            <w:r w:rsidRPr="00314DD6">
              <w:rPr>
                <w:rFonts w:ascii="Times New Roman" w:hAnsi="Times New Roman" w:cs="Times New Roman"/>
                <w:noProof/>
                <w:webHidden/>
              </w:rPr>
              <w:tab/>
            </w:r>
            <w:r w:rsidRPr="00314DD6">
              <w:rPr>
                <w:rFonts w:ascii="Times New Roman" w:hAnsi="Times New Roman" w:cs="Times New Roman"/>
                <w:noProof/>
                <w:webHidden/>
              </w:rPr>
              <w:fldChar w:fldCharType="begin"/>
            </w:r>
            <w:r w:rsidRPr="00314DD6">
              <w:rPr>
                <w:rFonts w:ascii="Times New Roman" w:hAnsi="Times New Roman" w:cs="Times New Roman"/>
                <w:noProof/>
                <w:webHidden/>
              </w:rPr>
              <w:instrText xml:space="preserve"> PAGEREF _Toc225726666 \h </w:instrText>
            </w:r>
            <w:r w:rsidRPr="00314DD6">
              <w:rPr>
                <w:rFonts w:ascii="Times New Roman" w:hAnsi="Times New Roman" w:cs="Times New Roman"/>
                <w:noProof/>
                <w:webHidden/>
              </w:rPr>
            </w:r>
            <w:r w:rsidRPr="00314DD6">
              <w:rPr>
                <w:rFonts w:ascii="Times New Roman" w:hAnsi="Times New Roman" w:cs="Times New Roman"/>
                <w:noProof/>
                <w:webHidden/>
              </w:rPr>
              <w:fldChar w:fldCharType="separate"/>
            </w:r>
            <w:r w:rsidRPr="00314DD6">
              <w:rPr>
                <w:rFonts w:ascii="Times New Roman" w:hAnsi="Times New Roman" w:cs="Times New Roman"/>
                <w:noProof/>
                <w:webHidden/>
              </w:rPr>
              <w:t>3</w:t>
            </w:r>
            <w:r w:rsidRPr="00314DD6">
              <w:rPr>
                <w:rFonts w:ascii="Times New Roman" w:hAnsi="Times New Roman" w:cs="Times New Roman"/>
                <w:noProof/>
                <w:webHidden/>
              </w:rPr>
              <w:fldChar w:fldCharType="end"/>
            </w:r>
          </w:hyperlink>
        </w:p>
        <w:p w14:paraId="4D951352" w14:textId="5697C6AC" w:rsidR="00314DD6" w:rsidRPr="00314DD6" w:rsidRDefault="00314DD6">
          <w:pPr>
            <w:pStyle w:val="TOC2"/>
            <w:rPr>
              <w:rFonts w:ascii="Times New Roman" w:hAnsi="Times New Roman" w:cs="Times New Roman"/>
              <w:noProof/>
              <w:kern w:val="2"/>
              <w:sz w:val="24"/>
              <w:szCs w:val="24"/>
              <w14:ligatures w14:val="standardContextual"/>
            </w:rPr>
          </w:pPr>
          <w:hyperlink w:anchor="_Toc225726667" w:history="1">
            <w:r w:rsidRPr="00314DD6">
              <w:rPr>
                <w:rStyle w:val="Hyperlink"/>
                <w:rFonts w:ascii="Times New Roman" w:hAnsi="Times New Roman" w:cs="Times New Roman"/>
                <w:noProof/>
              </w:rPr>
              <w:t>4.</w:t>
            </w:r>
            <w:r w:rsidRPr="00314DD6">
              <w:rPr>
                <w:rFonts w:ascii="Times New Roman" w:hAnsi="Times New Roman" w:cs="Times New Roman"/>
                <w:noProof/>
                <w:kern w:val="2"/>
                <w:sz w:val="24"/>
                <w:szCs w:val="24"/>
                <w14:ligatures w14:val="standardContextual"/>
              </w:rPr>
              <w:tab/>
            </w:r>
            <w:r w:rsidRPr="00314DD6">
              <w:rPr>
                <w:rStyle w:val="Hyperlink"/>
                <w:rFonts w:ascii="Times New Roman" w:hAnsi="Times New Roman" w:cs="Times New Roman"/>
                <w:noProof/>
              </w:rPr>
              <w:t>ELT Compensation Structure</w:t>
            </w:r>
            <w:r w:rsidRPr="00314DD6">
              <w:rPr>
                <w:rFonts w:ascii="Times New Roman" w:hAnsi="Times New Roman" w:cs="Times New Roman"/>
                <w:noProof/>
                <w:webHidden/>
              </w:rPr>
              <w:tab/>
            </w:r>
            <w:r w:rsidRPr="00314DD6">
              <w:rPr>
                <w:rFonts w:ascii="Times New Roman" w:hAnsi="Times New Roman" w:cs="Times New Roman"/>
                <w:noProof/>
                <w:webHidden/>
              </w:rPr>
              <w:fldChar w:fldCharType="begin"/>
            </w:r>
            <w:r w:rsidRPr="00314DD6">
              <w:rPr>
                <w:rFonts w:ascii="Times New Roman" w:hAnsi="Times New Roman" w:cs="Times New Roman"/>
                <w:noProof/>
                <w:webHidden/>
              </w:rPr>
              <w:instrText xml:space="preserve"> PAGEREF _Toc225726667 \h </w:instrText>
            </w:r>
            <w:r w:rsidRPr="00314DD6">
              <w:rPr>
                <w:rFonts w:ascii="Times New Roman" w:hAnsi="Times New Roman" w:cs="Times New Roman"/>
                <w:noProof/>
                <w:webHidden/>
              </w:rPr>
            </w:r>
            <w:r w:rsidRPr="00314DD6">
              <w:rPr>
                <w:rFonts w:ascii="Times New Roman" w:hAnsi="Times New Roman" w:cs="Times New Roman"/>
                <w:noProof/>
                <w:webHidden/>
              </w:rPr>
              <w:fldChar w:fldCharType="separate"/>
            </w:r>
            <w:r w:rsidRPr="00314DD6">
              <w:rPr>
                <w:rFonts w:ascii="Times New Roman" w:hAnsi="Times New Roman" w:cs="Times New Roman"/>
                <w:noProof/>
                <w:webHidden/>
              </w:rPr>
              <w:t>3</w:t>
            </w:r>
            <w:r w:rsidRPr="00314DD6">
              <w:rPr>
                <w:rFonts w:ascii="Times New Roman" w:hAnsi="Times New Roman" w:cs="Times New Roman"/>
                <w:noProof/>
                <w:webHidden/>
              </w:rPr>
              <w:fldChar w:fldCharType="end"/>
            </w:r>
          </w:hyperlink>
        </w:p>
        <w:p w14:paraId="6B131C89" w14:textId="7753E22B" w:rsidR="00314DD6" w:rsidRPr="00314DD6" w:rsidRDefault="00314DD6">
          <w:pPr>
            <w:pStyle w:val="TOC3"/>
            <w:rPr>
              <w:rFonts w:ascii="Times New Roman" w:hAnsi="Times New Roman" w:cs="Times New Roman"/>
              <w:noProof/>
              <w:kern w:val="2"/>
              <w:sz w:val="24"/>
              <w:szCs w:val="24"/>
              <w14:ligatures w14:val="standardContextual"/>
            </w:rPr>
          </w:pPr>
          <w:hyperlink w:anchor="_Toc225726668" w:history="1">
            <w:r w:rsidRPr="00314DD6">
              <w:rPr>
                <w:rStyle w:val="Hyperlink"/>
                <w:rFonts w:ascii="Times New Roman" w:hAnsi="Times New Roman" w:cs="Times New Roman"/>
                <w:noProof/>
              </w:rPr>
              <w:t>4.1</w:t>
            </w:r>
            <w:r w:rsidRPr="00314DD6">
              <w:rPr>
                <w:rFonts w:ascii="Times New Roman" w:hAnsi="Times New Roman" w:cs="Times New Roman"/>
                <w:noProof/>
                <w:kern w:val="2"/>
                <w:sz w:val="24"/>
                <w:szCs w:val="24"/>
                <w14:ligatures w14:val="standardContextual"/>
              </w:rPr>
              <w:tab/>
            </w:r>
            <w:r w:rsidRPr="00314DD6">
              <w:rPr>
                <w:rStyle w:val="Hyperlink"/>
                <w:rFonts w:ascii="Times New Roman" w:hAnsi="Times New Roman" w:cs="Times New Roman"/>
                <w:noProof/>
              </w:rPr>
              <w:t>Base Salary</w:t>
            </w:r>
            <w:r w:rsidRPr="00314DD6">
              <w:rPr>
                <w:rFonts w:ascii="Times New Roman" w:hAnsi="Times New Roman" w:cs="Times New Roman"/>
                <w:noProof/>
                <w:webHidden/>
              </w:rPr>
              <w:tab/>
            </w:r>
            <w:r w:rsidRPr="00314DD6">
              <w:rPr>
                <w:rFonts w:ascii="Times New Roman" w:hAnsi="Times New Roman" w:cs="Times New Roman"/>
                <w:noProof/>
                <w:webHidden/>
              </w:rPr>
              <w:fldChar w:fldCharType="begin"/>
            </w:r>
            <w:r w:rsidRPr="00314DD6">
              <w:rPr>
                <w:rFonts w:ascii="Times New Roman" w:hAnsi="Times New Roman" w:cs="Times New Roman"/>
                <w:noProof/>
                <w:webHidden/>
              </w:rPr>
              <w:instrText xml:space="preserve"> PAGEREF _Toc225726668 \h </w:instrText>
            </w:r>
            <w:r w:rsidRPr="00314DD6">
              <w:rPr>
                <w:rFonts w:ascii="Times New Roman" w:hAnsi="Times New Roman" w:cs="Times New Roman"/>
                <w:noProof/>
                <w:webHidden/>
              </w:rPr>
            </w:r>
            <w:r w:rsidRPr="00314DD6">
              <w:rPr>
                <w:rFonts w:ascii="Times New Roman" w:hAnsi="Times New Roman" w:cs="Times New Roman"/>
                <w:noProof/>
                <w:webHidden/>
              </w:rPr>
              <w:fldChar w:fldCharType="separate"/>
            </w:r>
            <w:r w:rsidRPr="00314DD6">
              <w:rPr>
                <w:rFonts w:ascii="Times New Roman" w:hAnsi="Times New Roman" w:cs="Times New Roman"/>
                <w:noProof/>
                <w:webHidden/>
              </w:rPr>
              <w:t>3</w:t>
            </w:r>
            <w:r w:rsidRPr="00314DD6">
              <w:rPr>
                <w:rFonts w:ascii="Times New Roman" w:hAnsi="Times New Roman" w:cs="Times New Roman"/>
                <w:noProof/>
                <w:webHidden/>
              </w:rPr>
              <w:fldChar w:fldCharType="end"/>
            </w:r>
          </w:hyperlink>
        </w:p>
        <w:p w14:paraId="573A9540" w14:textId="0E51CB14" w:rsidR="00314DD6" w:rsidRPr="00314DD6" w:rsidRDefault="00314DD6">
          <w:pPr>
            <w:pStyle w:val="TOC3"/>
            <w:rPr>
              <w:rFonts w:ascii="Times New Roman" w:hAnsi="Times New Roman" w:cs="Times New Roman"/>
              <w:noProof/>
              <w:kern w:val="2"/>
              <w:sz w:val="24"/>
              <w:szCs w:val="24"/>
              <w14:ligatures w14:val="standardContextual"/>
            </w:rPr>
          </w:pPr>
          <w:hyperlink w:anchor="_Toc225726669" w:history="1">
            <w:r w:rsidRPr="00314DD6">
              <w:rPr>
                <w:rStyle w:val="Hyperlink"/>
                <w:rFonts w:ascii="Times New Roman" w:hAnsi="Times New Roman" w:cs="Times New Roman"/>
                <w:noProof/>
              </w:rPr>
              <w:t>4.2</w:t>
            </w:r>
            <w:r w:rsidRPr="00314DD6">
              <w:rPr>
                <w:rFonts w:ascii="Times New Roman" w:hAnsi="Times New Roman" w:cs="Times New Roman"/>
                <w:noProof/>
                <w:kern w:val="2"/>
                <w:sz w:val="24"/>
                <w:szCs w:val="24"/>
                <w14:ligatures w14:val="standardContextual"/>
              </w:rPr>
              <w:tab/>
            </w:r>
            <w:r w:rsidRPr="00314DD6">
              <w:rPr>
                <w:rStyle w:val="Hyperlink"/>
                <w:rFonts w:ascii="Times New Roman" w:hAnsi="Times New Roman" w:cs="Times New Roman"/>
                <w:noProof/>
              </w:rPr>
              <w:t>Performance-Based Incentive Compensation</w:t>
            </w:r>
            <w:r w:rsidRPr="00314DD6">
              <w:rPr>
                <w:rFonts w:ascii="Times New Roman" w:hAnsi="Times New Roman" w:cs="Times New Roman"/>
                <w:noProof/>
                <w:webHidden/>
              </w:rPr>
              <w:tab/>
            </w:r>
            <w:r w:rsidRPr="00314DD6">
              <w:rPr>
                <w:rFonts w:ascii="Times New Roman" w:hAnsi="Times New Roman" w:cs="Times New Roman"/>
                <w:noProof/>
                <w:webHidden/>
              </w:rPr>
              <w:fldChar w:fldCharType="begin"/>
            </w:r>
            <w:r w:rsidRPr="00314DD6">
              <w:rPr>
                <w:rFonts w:ascii="Times New Roman" w:hAnsi="Times New Roman" w:cs="Times New Roman"/>
                <w:noProof/>
                <w:webHidden/>
              </w:rPr>
              <w:instrText xml:space="preserve"> PAGEREF _Toc225726669 \h </w:instrText>
            </w:r>
            <w:r w:rsidRPr="00314DD6">
              <w:rPr>
                <w:rFonts w:ascii="Times New Roman" w:hAnsi="Times New Roman" w:cs="Times New Roman"/>
                <w:noProof/>
                <w:webHidden/>
              </w:rPr>
            </w:r>
            <w:r w:rsidRPr="00314DD6">
              <w:rPr>
                <w:rFonts w:ascii="Times New Roman" w:hAnsi="Times New Roman" w:cs="Times New Roman"/>
                <w:noProof/>
                <w:webHidden/>
              </w:rPr>
              <w:fldChar w:fldCharType="separate"/>
            </w:r>
            <w:r w:rsidRPr="00314DD6">
              <w:rPr>
                <w:rFonts w:ascii="Times New Roman" w:hAnsi="Times New Roman" w:cs="Times New Roman"/>
                <w:noProof/>
                <w:webHidden/>
              </w:rPr>
              <w:t>4</w:t>
            </w:r>
            <w:r w:rsidRPr="00314DD6">
              <w:rPr>
                <w:rFonts w:ascii="Times New Roman" w:hAnsi="Times New Roman" w:cs="Times New Roman"/>
                <w:noProof/>
                <w:webHidden/>
              </w:rPr>
              <w:fldChar w:fldCharType="end"/>
            </w:r>
          </w:hyperlink>
        </w:p>
        <w:p w14:paraId="7D7C9E39" w14:textId="5B492D38" w:rsidR="00314DD6" w:rsidRPr="00314DD6" w:rsidRDefault="00314DD6">
          <w:pPr>
            <w:pStyle w:val="TOC2"/>
            <w:rPr>
              <w:rFonts w:ascii="Times New Roman" w:hAnsi="Times New Roman" w:cs="Times New Roman"/>
              <w:noProof/>
              <w:kern w:val="2"/>
              <w:sz w:val="24"/>
              <w:szCs w:val="24"/>
              <w14:ligatures w14:val="standardContextual"/>
            </w:rPr>
          </w:pPr>
          <w:hyperlink w:anchor="_Toc225726670" w:history="1">
            <w:r w:rsidRPr="00314DD6">
              <w:rPr>
                <w:rStyle w:val="Hyperlink"/>
                <w:rFonts w:ascii="Times New Roman" w:hAnsi="Times New Roman" w:cs="Times New Roman"/>
                <w:noProof/>
              </w:rPr>
              <w:t>5.</w:t>
            </w:r>
            <w:r w:rsidRPr="00314DD6">
              <w:rPr>
                <w:rFonts w:ascii="Times New Roman" w:hAnsi="Times New Roman" w:cs="Times New Roman"/>
                <w:noProof/>
                <w:kern w:val="2"/>
                <w:sz w:val="24"/>
                <w:szCs w:val="24"/>
                <w14:ligatures w14:val="standardContextual"/>
              </w:rPr>
              <w:tab/>
            </w:r>
            <w:r w:rsidRPr="00314DD6">
              <w:rPr>
                <w:rStyle w:val="Hyperlink"/>
                <w:rFonts w:ascii="Times New Roman" w:hAnsi="Times New Roman" w:cs="Times New Roman"/>
                <w:noProof/>
              </w:rPr>
              <w:t>Performance-Based Incentive Structure</w:t>
            </w:r>
            <w:r w:rsidRPr="00314DD6">
              <w:rPr>
                <w:rFonts w:ascii="Times New Roman" w:hAnsi="Times New Roman" w:cs="Times New Roman"/>
                <w:noProof/>
                <w:webHidden/>
              </w:rPr>
              <w:tab/>
            </w:r>
            <w:r w:rsidRPr="00314DD6">
              <w:rPr>
                <w:rFonts w:ascii="Times New Roman" w:hAnsi="Times New Roman" w:cs="Times New Roman"/>
                <w:noProof/>
                <w:webHidden/>
              </w:rPr>
              <w:fldChar w:fldCharType="begin"/>
            </w:r>
            <w:r w:rsidRPr="00314DD6">
              <w:rPr>
                <w:rFonts w:ascii="Times New Roman" w:hAnsi="Times New Roman" w:cs="Times New Roman"/>
                <w:noProof/>
                <w:webHidden/>
              </w:rPr>
              <w:instrText xml:space="preserve"> PAGEREF _Toc225726670 \h </w:instrText>
            </w:r>
            <w:r w:rsidRPr="00314DD6">
              <w:rPr>
                <w:rFonts w:ascii="Times New Roman" w:hAnsi="Times New Roman" w:cs="Times New Roman"/>
                <w:noProof/>
                <w:webHidden/>
              </w:rPr>
            </w:r>
            <w:r w:rsidRPr="00314DD6">
              <w:rPr>
                <w:rFonts w:ascii="Times New Roman" w:hAnsi="Times New Roman" w:cs="Times New Roman"/>
                <w:noProof/>
                <w:webHidden/>
              </w:rPr>
              <w:fldChar w:fldCharType="separate"/>
            </w:r>
            <w:r w:rsidRPr="00314DD6">
              <w:rPr>
                <w:rFonts w:ascii="Times New Roman" w:hAnsi="Times New Roman" w:cs="Times New Roman"/>
                <w:noProof/>
                <w:webHidden/>
              </w:rPr>
              <w:t>4</w:t>
            </w:r>
            <w:r w:rsidRPr="00314DD6">
              <w:rPr>
                <w:rFonts w:ascii="Times New Roman" w:hAnsi="Times New Roman" w:cs="Times New Roman"/>
                <w:noProof/>
                <w:webHidden/>
              </w:rPr>
              <w:fldChar w:fldCharType="end"/>
            </w:r>
          </w:hyperlink>
        </w:p>
        <w:p w14:paraId="30CEF914" w14:textId="6056249B" w:rsidR="00314DD6" w:rsidRPr="00314DD6" w:rsidRDefault="00314DD6">
          <w:pPr>
            <w:pStyle w:val="TOC3"/>
            <w:rPr>
              <w:rFonts w:ascii="Times New Roman" w:hAnsi="Times New Roman" w:cs="Times New Roman"/>
              <w:noProof/>
              <w:kern w:val="2"/>
              <w:sz w:val="24"/>
              <w:szCs w:val="24"/>
              <w14:ligatures w14:val="standardContextual"/>
            </w:rPr>
          </w:pPr>
          <w:hyperlink w:anchor="_Toc225726671" w:history="1">
            <w:r w:rsidRPr="00314DD6">
              <w:rPr>
                <w:rStyle w:val="Hyperlink"/>
                <w:rFonts w:ascii="Times New Roman" w:hAnsi="Times New Roman" w:cs="Times New Roman"/>
                <w:noProof/>
              </w:rPr>
              <w:t>5.1</w:t>
            </w:r>
            <w:r w:rsidRPr="00314DD6">
              <w:rPr>
                <w:rFonts w:ascii="Times New Roman" w:hAnsi="Times New Roman" w:cs="Times New Roman"/>
                <w:noProof/>
                <w:kern w:val="2"/>
                <w:sz w:val="24"/>
                <w:szCs w:val="24"/>
                <w14:ligatures w14:val="standardContextual"/>
              </w:rPr>
              <w:tab/>
            </w:r>
            <w:r w:rsidRPr="00314DD6">
              <w:rPr>
                <w:rStyle w:val="Hyperlink"/>
                <w:rFonts w:ascii="Times New Roman" w:hAnsi="Times New Roman" w:cs="Times New Roman"/>
                <w:noProof/>
              </w:rPr>
              <w:t>Annual Incentive Pool and Cap</w:t>
            </w:r>
            <w:r w:rsidRPr="00314DD6">
              <w:rPr>
                <w:rFonts w:ascii="Times New Roman" w:hAnsi="Times New Roman" w:cs="Times New Roman"/>
                <w:noProof/>
                <w:webHidden/>
              </w:rPr>
              <w:tab/>
            </w:r>
            <w:r w:rsidRPr="00314DD6">
              <w:rPr>
                <w:rFonts w:ascii="Times New Roman" w:hAnsi="Times New Roman" w:cs="Times New Roman"/>
                <w:noProof/>
                <w:webHidden/>
              </w:rPr>
              <w:fldChar w:fldCharType="begin"/>
            </w:r>
            <w:r w:rsidRPr="00314DD6">
              <w:rPr>
                <w:rFonts w:ascii="Times New Roman" w:hAnsi="Times New Roman" w:cs="Times New Roman"/>
                <w:noProof/>
                <w:webHidden/>
              </w:rPr>
              <w:instrText xml:space="preserve"> PAGEREF _Toc225726671 \h </w:instrText>
            </w:r>
            <w:r w:rsidRPr="00314DD6">
              <w:rPr>
                <w:rFonts w:ascii="Times New Roman" w:hAnsi="Times New Roman" w:cs="Times New Roman"/>
                <w:noProof/>
                <w:webHidden/>
              </w:rPr>
            </w:r>
            <w:r w:rsidRPr="00314DD6">
              <w:rPr>
                <w:rFonts w:ascii="Times New Roman" w:hAnsi="Times New Roman" w:cs="Times New Roman"/>
                <w:noProof/>
                <w:webHidden/>
              </w:rPr>
              <w:fldChar w:fldCharType="separate"/>
            </w:r>
            <w:r w:rsidRPr="00314DD6">
              <w:rPr>
                <w:rFonts w:ascii="Times New Roman" w:hAnsi="Times New Roman" w:cs="Times New Roman"/>
                <w:noProof/>
                <w:webHidden/>
              </w:rPr>
              <w:t>4</w:t>
            </w:r>
            <w:r w:rsidRPr="00314DD6">
              <w:rPr>
                <w:rFonts w:ascii="Times New Roman" w:hAnsi="Times New Roman" w:cs="Times New Roman"/>
                <w:noProof/>
                <w:webHidden/>
              </w:rPr>
              <w:fldChar w:fldCharType="end"/>
            </w:r>
          </w:hyperlink>
        </w:p>
        <w:p w14:paraId="0F363E39" w14:textId="6AE04586" w:rsidR="00314DD6" w:rsidRPr="00314DD6" w:rsidRDefault="00314DD6">
          <w:pPr>
            <w:pStyle w:val="TOC3"/>
            <w:rPr>
              <w:rFonts w:ascii="Times New Roman" w:hAnsi="Times New Roman" w:cs="Times New Roman"/>
              <w:noProof/>
              <w:kern w:val="2"/>
              <w:sz w:val="24"/>
              <w:szCs w:val="24"/>
              <w14:ligatures w14:val="standardContextual"/>
            </w:rPr>
          </w:pPr>
          <w:hyperlink w:anchor="_Toc225726672" w:history="1">
            <w:r w:rsidRPr="00314DD6">
              <w:rPr>
                <w:rStyle w:val="Hyperlink"/>
                <w:rFonts w:ascii="Times New Roman" w:hAnsi="Times New Roman" w:cs="Times New Roman"/>
                <w:noProof/>
              </w:rPr>
              <w:t>5.2</w:t>
            </w:r>
            <w:r w:rsidRPr="00314DD6">
              <w:rPr>
                <w:rFonts w:ascii="Times New Roman" w:hAnsi="Times New Roman" w:cs="Times New Roman"/>
                <w:noProof/>
                <w:kern w:val="2"/>
                <w:sz w:val="24"/>
                <w:szCs w:val="24"/>
                <w14:ligatures w14:val="standardContextual"/>
              </w:rPr>
              <w:tab/>
            </w:r>
            <w:r w:rsidRPr="00314DD6">
              <w:rPr>
                <w:rStyle w:val="Hyperlink"/>
                <w:rFonts w:ascii="Times New Roman" w:hAnsi="Times New Roman" w:cs="Times New Roman"/>
                <w:noProof/>
              </w:rPr>
              <w:t>Review Process for Incentive Payments</w:t>
            </w:r>
            <w:r w:rsidRPr="00314DD6">
              <w:rPr>
                <w:rFonts w:ascii="Times New Roman" w:hAnsi="Times New Roman" w:cs="Times New Roman"/>
                <w:noProof/>
                <w:webHidden/>
              </w:rPr>
              <w:tab/>
            </w:r>
            <w:r w:rsidRPr="00314DD6">
              <w:rPr>
                <w:rFonts w:ascii="Times New Roman" w:hAnsi="Times New Roman" w:cs="Times New Roman"/>
                <w:noProof/>
                <w:webHidden/>
              </w:rPr>
              <w:fldChar w:fldCharType="begin"/>
            </w:r>
            <w:r w:rsidRPr="00314DD6">
              <w:rPr>
                <w:rFonts w:ascii="Times New Roman" w:hAnsi="Times New Roman" w:cs="Times New Roman"/>
                <w:noProof/>
                <w:webHidden/>
              </w:rPr>
              <w:instrText xml:space="preserve"> PAGEREF _Toc225726672 \h </w:instrText>
            </w:r>
            <w:r w:rsidRPr="00314DD6">
              <w:rPr>
                <w:rFonts w:ascii="Times New Roman" w:hAnsi="Times New Roman" w:cs="Times New Roman"/>
                <w:noProof/>
                <w:webHidden/>
              </w:rPr>
            </w:r>
            <w:r w:rsidRPr="00314DD6">
              <w:rPr>
                <w:rFonts w:ascii="Times New Roman" w:hAnsi="Times New Roman" w:cs="Times New Roman"/>
                <w:noProof/>
                <w:webHidden/>
              </w:rPr>
              <w:fldChar w:fldCharType="separate"/>
            </w:r>
            <w:r w:rsidRPr="00314DD6">
              <w:rPr>
                <w:rFonts w:ascii="Times New Roman" w:hAnsi="Times New Roman" w:cs="Times New Roman"/>
                <w:noProof/>
                <w:webHidden/>
              </w:rPr>
              <w:t>4</w:t>
            </w:r>
            <w:r w:rsidRPr="00314DD6">
              <w:rPr>
                <w:rFonts w:ascii="Times New Roman" w:hAnsi="Times New Roman" w:cs="Times New Roman"/>
                <w:noProof/>
                <w:webHidden/>
              </w:rPr>
              <w:fldChar w:fldCharType="end"/>
            </w:r>
          </w:hyperlink>
        </w:p>
        <w:p w14:paraId="2EFDCEE6" w14:textId="57771DBE" w:rsidR="00314DD6" w:rsidRPr="00314DD6" w:rsidRDefault="00314DD6">
          <w:pPr>
            <w:pStyle w:val="TOC3"/>
            <w:rPr>
              <w:rFonts w:ascii="Times New Roman" w:hAnsi="Times New Roman" w:cs="Times New Roman"/>
              <w:noProof/>
              <w:kern w:val="2"/>
              <w:sz w:val="24"/>
              <w:szCs w:val="24"/>
              <w14:ligatures w14:val="standardContextual"/>
            </w:rPr>
          </w:pPr>
          <w:hyperlink w:anchor="_Toc225726673" w:history="1">
            <w:r w:rsidRPr="00314DD6">
              <w:rPr>
                <w:rStyle w:val="Hyperlink"/>
                <w:rFonts w:ascii="Times New Roman" w:hAnsi="Times New Roman" w:cs="Times New Roman"/>
                <w:noProof/>
              </w:rPr>
              <w:t>5.3</w:t>
            </w:r>
            <w:r w:rsidRPr="00314DD6">
              <w:rPr>
                <w:rFonts w:ascii="Times New Roman" w:hAnsi="Times New Roman" w:cs="Times New Roman"/>
                <w:noProof/>
                <w:kern w:val="2"/>
                <w:sz w:val="24"/>
                <w:szCs w:val="24"/>
                <w14:ligatures w14:val="standardContextual"/>
              </w:rPr>
              <w:tab/>
            </w:r>
            <w:r w:rsidRPr="00314DD6">
              <w:rPr>
                <w:rStyle w:val="Hyperlink"/>
                <w:rFonts w:ascii="Times New Roman" w:hAnsi="Times New Roman" w:cs="Times New Roman"/>
                <w:noProof/>
              </w:rPr>
              <w:t>Payment Frequency</w:t>
            </w:r>
            <w:r w:rsidRPr="00314DD6">
              <w:rPr>
                <w:rFonts w:ascii="Times New Roman" w:hAnsi="Times New Roman" w:cs="Times New Roman"/>
                <w:noProof/>
                <w:webHidden/>
              </w:rPr>
              <w:tab/>
            </w:r>
            <w:r w:rsidRPr="00314DD6">
              <w:rPr>
                <w:rFonts w:ascii="Times New Roman" w:hAnsi="Times New Roman" w:cs="Times New Roman"/>
                <w:noProof/>
                <w:webHidden/>
              </w:rPr>
              <w:fldChar w:fldCharType="begin"/>
            </w:r>
            <w:r w:rsidRPr="00314DD6">
              <w:rPr>
                <w:rFonts w:ascii="Times New Roman" w:hAnsi="Times New Roman" w:cs="Times New Roman"/>
                <w:noProof/>
                <w:webHidden/>
              </w:rPr>
              <w:instrText xml:space="preserve"> PAGEREF _Toc225726673 \h </w:instrText>
            </w:r>
            <w:r w:rsidRPr="00314DD6">
              <w:rPr>
                <w:rFonts w:ascii="Times New Roman" w:hAnsi="Times New Roman" w:cs="Times New Roman"/>
                <w:noProof/>
                <w:webHidden/>
              </w:rPr>
            </w:r>
            <w:r w:rsidRPr="00314DD6">
              <w:rPr>
                <w:rFonts w:ascii="Times New Roman" w:hAnsi="Times New Roman" w:cs="Times New Roman"/>
                <w:noProof/>
                <w:webHidden/>
              </w:rPr>
              <w:fldChar w:fldCharType="separate"/>
            </w:r>
            <w:r w:rsidRPr="00314DD6">
              <w:rPr>
                <w:rFonts w:ascii="Times New Roman" w:hAnsi="Times New Roman" w:cs="Times New Roman"/>
                <w:noProof/>
                <w:webHidden/>
              </w:rPr>
              <w:t>5</w:t>
            </w:r>
            <w:r w:rsidRPr="00314DD6">
              <w:rPr>
                <w:rFonts w:ascii="Times New Roman" w:hAnsi="Times New Roman" w:cs="Times New Roman"/>
                <w:noProof/>
                <w:webHidden/>
              </w:rPr>
              <w:fldChar w:fldCharType="end"/>
            </w:r>
          </w:hyperlink>
        </w:p>
        <w:p w14:paraId="59F71E40" w14:textId="5EB277C5" w:rsidR="00314DD6" w:rsidRPr="00314DD6" w:rsidRDefault="00314DD6">
          <w:pPr>
            <w:pStyle w:val="TOC2"/>
            <w:rPr>
              <w:rFonts w:ascii="Times New Roman" w:hAnsi="Times New Roman" w:cs="Times New Roman"/>
              <w:noProof/>
              <w:kern w:val="2"/>
              <w:sz w:val="24"/>
              <w:szCs w:val="24"/>
              <w14:ligatures w14:val="standardContextual"/>
            </w:rPr>
          </w:pPr>
          <w:hyperlink w:anchor="_Toc225726674" w:history="1">
            <w:r w:rsidRPr="00314DD6">
              <w:rPr>
                <w:rStyle w:val="Hyperlink"/>
                <w:rFonts w:ascii="Times New Roman" w:hAnsi="Times New Roman" w:cs="Times New Roman"/>
                <w:noProof/>
              </w:rPr>
              <w:t>6.</w:t>
            </w:r>
            <w:r w:rsidRPr="00314DD6">
              <w:rPr>
                <w:rFonts w:ascii="Times New Roman" w:hAnsi="Times New Roman" w:cs="Times New Roman"/>
                <w:noProof/>
                <w:kern w:val="2"/>
                <w:sz w:val="24"/>
                <w:szCs w:val="24"/>
                <w14:ligatures w14:val="standardContextual"/>
              </w:rPr>
              <w:tab/>
            </w:r>
            <w:r w:rsidRPr="00314DD6">
              <w:rPr>
                <w:rStyle w:val="Hyperlink"/>
                <w:rFonts w:ascii="Times New Roman" w:hAnsi="Times New Roman" w:cs="Times New Roman"/>
                <w:noProof/>
              </w:rPr>
              <w:t>Policy Administration and Review</w:t>
            </w:r>
            <w:r w:rsidRPr="00314DD6">
              <w:rPr>
                <w:rFonts w:ascii="Times New Roman" w:hAnsi="Times New Roman" w:cs="Times New Roman"/>
                <w:noProof/>
                <w:webHidden/>
              </w:rPr>
              <w:tab/>
            </w:r>
            <w:r w:rsidRPr="00314DD6">
              <w:rPr>
                <w:rFonts w:ascii="Times New Roman" w:hAnsi="Times New Roman" w:cs="Times New Roman"/>
                <w:noProof/>
                <w:webHidden/>
              </w:rPr>
              <w:fldChar w:fldCharType="begin"/>
            </w:r>
            <w:r w:rsidRPr="00314DD6">
              <w:rPr>
                <w:rFonts w:ascii="Times New Roman" w:hAnsi="Times New Roman" w:cs="Times New Roman"/>
                <w:noProof/>
                <w:webHidden/>
              </w:rPr>
              <w:instrText xml:space="preserve"> PAGEREF _Toc225726674 \h </w:instrText>
            </w:r>
            <w:r w:rsidRPr="00314DD6">
              <w:rPr>
                <w:rFonts w:ascii="Times New Roman" w:hAnsi="Times New Roman" w:cs="Times New Roman"/>
                <w:noProof/>
                <w:webHidden/>
              </w:rPr>
            </w:r>
            <w:r w:rsidRPr="00314DD6">
              <w:rPr>
                <w:rFonts w:ascii="Times New Roman" w:hAnsi="Times New Roman" w:cs="Times New Roman"/>
                <w:noProof/>
                <w:webHidden/>
              </w:rPr>
              <w:fldChar w:fldCharType="separate"/>
            </w:r>
            <w:r w:rsidRPr="00314DD6">
              <w:rPr>
                <w:rFonts w:ascii="Times New Roman" w:hAnsi="Times New Roman" w:cs="Times New Roman"/>
                <w:noProof/>
                <w:webHidden/>
              </w:rPr>
              <w:t>5</w:t>
            </w:r>
            <w:r w:rsidRPr="00314DD6">
              <w:rPr>
                <w:rFonts w:ascii="Times New Roman" w:hAnsi="Times New Roman" w:cs="Times New Roman"/>
                <w:noProof/>
                <w:webHidden/>
              </w:rPr>
              <w:fldChar w:fldCharType="end"/>
            </w:r>
          </w:hyperlink>
        </w:p>
        <w:p w14:paraId="1634B04E" w14:textId="78506F23" w:rsidR="000105CF" w:rsidRPr="00D91543" w:rsidRDefault="000105CF" w:rsidP="0008294C">
          <w:pPr>
            <w:spacing w:after="0"/>
            <w:rPr>
              <w:rFonts w:ascii="Times New Roman" w:hAnsi="Times New Roman" w:cs="Times New Roman"/>
              <w:sz w:val="24"/>
              <w:szCs w:val="24"/>
            </w:rPr>
          </w:pPr>
          <w:r w:rsidRPr="00314DD6">
            <w:rPr>
              <w:rFonts w:ascii="Times New Roman" w:hAnsi="Times New Roman" w:cs="Times New Roman"/>
              <w:b/>
              <w:color w:val="2B579A"/>
              <w:sz w:val="24"/>
              <w:szCs w:val="24"/>
              <w:shd w:val="clear" w:color="auto" w:fill="E6E6E6"/>
            </w:rPr>
            <w:fldChar w:fldCharType="end"/>
          </w:r>
        </w:p>
      </w:sdtContent>
    </w:sdt>
    <w:p w14:paraId="7E5C61BF" w14:textId="77777777" w:rsidR="001C7B76" w:rsidRPr="00D91543" w:rsidRDefault="001C7B76" w:rsidP="0008294C">
      <w:pPr>
        <w:spacing w:after="0"/>
        <w:rPr>
          <w:rFonts w:ascii="Times New Roman" w:eastAsiaTheme="majorEastAsia" w:hAnsi="Times New Roman" w:cs="Times New Roman"/>
          <w:b/>
          <w:bCs/>
          <w:color w:val="E36C0A" w:themeColor="accent6" w:themeShade="BF"/>
          <w:sz w:val="24"/>
          <w:szCs w:val="24"/>
        </w:rPr>
      </w:pPr>
      <w:r w:rsidRPr="00D91543">
        <w:rPr>
          <w:rFonts w:ascii="Times New Roman" w:eastAsiaTheme="majorEastAsia" w:hAnsi="Times New Roman" w:cs="Times New Roman"/>
          <w:b/>
          <w:bCs/>
          <w:color w:val="E36C0A" w:themeColor="accent6" w:themeShade="BF"/>
          <w:sz w:val="24"/>
          <w:szCs w:val="24"/>
        </w:rPr>
        <w:br w:type="page"/>
      </w:r>
    </w:p>
    <w:p w14:paraId="19709FBB" w14:textId="01B5DE4B" w:rsidR="0008294C" w:rsidRPr="006423E0" w:rsidRDefault="0085158C" w:rsidP="00D63B1D">
      <w:pPr>
        <w:pStyle w:val="Heading2"/>
        <w:numPr>
          <w:ilvl w:val="0"/>
          <w:numId w:val="1"/>
        </w:numPr>
        <w:spacing w:before="0"/>
      </w:pPr>
      <w:bookmarkStart w:id="0" w:name="_Toc225726664"/>
      <w:r>
        <w:lastRenderedPageBreak/>
        <w:t>Purpose</w:t>
      </w:r>
      <w:bookmarkEnd w:id="0"/>
      <w:r>
        <w:t xml:space="preserve"> </w:t>
      </w:r>
    </w:p>
    <w:p w14:paraId="33A9373C" w14:textId="5A996193" w:rsidR="00283915" w:rsidRDefault="0006388C" w:rsidP="004D48D7">
      <w:pPr>
        <w:spacing w:after="0"/>
        <w:jc w:val="both"/>
        <w:rPr>
          <w:rFonts w:ascii="Times New Roman" w:hAnsi="Times New Roman" w:cs="Times New Roman"/>
          <w:sz w:val="24"/>
          <w:szCs w:val="24"/>
        </w:rPr>
      </w:pPr>
      <w:r>
        <w:rPr>
          <w:rFonts w:ascii="Times New Roman" w:hAnsi="Times New Roman" w:cs="Times New Roman"/>
          <w:sz w:val="24"/>
          <w:szCs w:val="24"/>
        </w:rPr>
        <w:t xml:space="preserve">The goal of this policy is to </w:t>
      </w:r>
      <w:r w:rsidRPr="0006388C">
        <w:rPr>
          <w:rFonts w:ascii="Times New Roman" w:hAnsi="Times New Roman" w:cs="Times New Roman"/>
          <w:sz w:val="24"/>
          <w:szCs w:val="24"/>
        </w:rPr>
        <w:t>establish a compensation framework for the Executive Leadership Team (ELT) of Partners of the Americas (Partners), defined as Grade F in the organization’s salary scale, that provides a structured and competitive approach to total compensation. This framework is designed to encourage high performance through incentive-based rewards tied to organizational goals and targets, while remaining compliant with applicable federal regulations, including 2 CFR 200</w:t>
      </w:r>
      <w:r w:rsidR="00283915" w:rsidRPr="00283915">
        <w:rPr>
          <w:rFonts w:ascii="Times New Roman" w:hAnsi="Times New Roman" w:cs="Times New Roman"/>
          <w:sz w:val="24"/>
          <w:szCs w:val="24"/>
        </w:rPr>
        <w:t>.</w:t>
      </w:r>
    </w:p>
    <w:p w14:paraId="1F8EA571" w14:textId="38E15A91" w:rsidR="0085158C" w:rsidRPr="0012143B" w:rsidRDefault="00681ECB" w:rsidP="00D63B1D">
      <w:pPr>
        <w:pStyle w:val="Heading2"/>
        <w:numPr>
          <w:ilvl w:val="0"/>
          <w:numId w:val="1"/>
        </w:numPr>
        <w:jc w:val="both"/>
        <w:rPr>
          <w:rFonts w:eastAsiaTheme="minorEastAsia"/>
        </w:rPr>
      </w:pPr>
      <w:bookmarkStart w:id="1" w:name="_Toc225726665"/>
      <w:r>
        <w:rPr>
          <w:rFonts w:eastAsiaTheme="minorEastAsia"/>
        </w:rPr>
        <w:t>Application</w:t>
      </w:r>
      <w:r w:rsidR="0037270B">
        <w:rPr>
          <w:rFonts w:eastAsiaTheme="minorEastAsia"/>
        </w:rPr>
        <w:t>s</w:t>
      </w:r>
      <w:bookmarkEnd w:id="1"/>
    </w:p>
    <w:p w14:paraId="77887B9B" w14:textId="088153CE" w:rsidR="00C459E5" w:rsidRPr="006D7D5F" w:rsidRDefault="00681ECB" w:rsidP="00F253A2">
      <w:pPr>
        <w:spacing w:after="0"/>
        <w:jc w:val="both"/>
        <w:rPr>
          <w:rFonts w:ascii="Times New Roman" w:hAnsi="Times New Roman" w:cs="Times New Roman"/>
          <w:sz w:val="24"/>
          <w:szCs w:val="24"/>
        </w:rPr>
      </w:pPr>
      <w:r w:rsidRPr="00681ECB">
        <w:rPr>
          <w:rFonts w:ascii="Times New Roman" w:hAnsi="Times New Roman" w:cs="Times New Roman"/>
          <w:sz w:val="24"/>
          <w:szCs w:val="24"/>
        </w:rPr>
        <w:t xml:space="preserve">This policy applies to employees classified as </w:t>
      </w:r>
      <w:hyperlink r:id="rId12" w:history="1">
        <w:r w:rsidRPr="007E5EC7">
          <w:rPr>
            <w:rStyle w:val="Hyperlink"/>
            <w:rFonts w:ascii="Times New Roman" w:hAnsi="Times New Roman" w:cs="Times New Roman"/>
            <w:sz w:val="24"/>
            <w:szCs w:val="24"/>
          </w:rPr>
          <w:t>Grade F</w:t>
        </w:r>
      </w:hyperlink>
      <w:r w:rsidRPr="00681ECB">
        <w:rPr>
          <w:rFonts w:ascii="Times New Roman" w:hAnsi="Times New Roman" w:cs="Times New Roman"/>
          <w:sz w:val="24"/>
          <w:szCs w:val="24"/>
        </w:rPr>
        <w:t xml:space="preserve"> within </w:t>
      </w:r>
      <w:r w:rsidR="00071900">
        <w:rPr>
          <w:rFonts w:ascii="Times New Roman" w:hAnsi="Times New Roman" w:cs="Times New Roman"/>
          <w:sz w:val="24"/>
          <w:szCs w:val="24"/>
        </w:rPr>
        <w:t xml:space="preserve">Partners’ </w:t>
      </w:r>
      <w:r w:rsidRPr="00681ECB">
        <w:rPr>
          <w:rFonts w:ascii="Times New Roman" w:hAnsi="Times New Roman" w:cs="Times New Roman"/>
          <w:sz w:val="24"/>
          <w:szCs w:val="24"/>
        </w:rPr>
        <w:t>salary scale, defined as members of the ELT</w:t>
      </w:r>
      <w:r w:rsidR="00A92593">
        <w:rPr>
          <w:rFonts w:ascii="Times New Roman" w:hAnsi="Times New Roman" w:cs="Times New Roman"/>
          <w:sz w:val="24"/>
          <w:szCs w:val="24"/>
        </w:rPr>
        <w:t xml:space="preserve"> and</w:t>
      </w:r>
      <w:r w:rsidR="007432FE" w:rsidRPr="007432FE">
        <w:rPr>
          <w:rFonts w:ascii="Times New Roman" w:hAnsi="Times New Roman" w:cs="Times New Roman"/>
          <w:sz w:val="24"/>
          <w:szCs w:val="24"/>
        </w:rPr>
        <w:t xml:space="preserve"> applies only to U.S.-based staff who are employed and paid through Partners’ U.S. payroll.</w:t>
      </w:r>
      <w:r w:rsidR="00A92593">
        <w:rPr>
          <w:rFonts w:ascii="Times New Roman" w:hAnsi="Times New Roman" w:cs="Times New Roman"/>
          <w:sz w:val="24"/>
          <w:szCs w:val="24"/>
        </w:rPr>
        <w:t xml:space="preserve"> </w:t>
      </w:r>
      <w:r w:rsidRPr="00681ECB">
        <w:rPr>
          <w:rFonts w:ascii="Times New Roman" w:hAnsi="Times New Roman" w:cs="Times New Roman"/>
          <w:sz w:val="24"/>
          <w:szCs w:val="24"/>
        </w:rPr>
        <w:t>This policy does not apply to the President &amp; CEO, whose compensation and benefits are determined and approved by the Board of Directors.</w:t>
      </w:r>
    </w:p>
    <w:p w14:paraId="56C785D3" w14:textId="4CD3C07F" w:rsidR="00105FDF" w:rsidRPr="006423E0" w:rsidRDefault="00105FDF" w:rsidP="00D63B1D">
      <w:pPr>
        <w:pStyle w:val="Heading2"/>
        <w:numPr>
          <w:ilvl w:val="0"/>
          <w:numId w:val="1"/>
        </w:numPr>
        <w:jc w:val="both"/>
        <w:rPr>
          <w:rFonts w:eastAsiaTheme="minorEastAsia"/>
        </w:rPr>
      </w:pPr>
      <w:bookmarkStart w:id="2" w:name="_Toc225726666"/>
      <w:r>
        <w:rPr>
          <w:rFonts w:eastAsiaTheme="minorEastAsia"/>
        </w:rPr>
        <w:t>A</w:t>
      </w:r>
      <w:r w:rsidRPr="0008294C">
        <w:rPr>
          <w:rFonts w:eastAsiaTheme="minorEastAsia"/>
        </w:rPr>
        <w:t>pprov</w:t>
      </w:r>
      <w:r w:rsidR="00353EC4">
        <w:rPr>
          <w:rFonts w:eastAsiaTheme="minorEastAsia"/>
        </w:rPr>
        <w:t>al Process</w:t>
      </w:r>
      <w:bookmarkEnd w:id="2"/>
    </w:p>
    <w:p w14:paraId="29FFE43A" w14:textId="60A830C4" w:rsidR="003E2F91" w:rsidRDefault="00821658" w:rsidP="004D48D7">
      <w:pPr>
        <w:spacing w:after="0"/>
        <w:jc w:val="both"/>
        <w:rPr>
          <w:rFonts w:ascii="Times New Roman" w:hAnsi="Times New Roman" w:cs="Times New Roman"/>
          <w:sz w:val="24"/>
          <w:szCs w:val="24"/>
        </w:rPr>
      </w:pPr>
      <w:r w:rsidRPr="00821658">
        <w:rPr>
          <w:rFonts w:ascii="Times New Roman" w:hAnsi="Times New Roman" w:cs="Times New Roman"/>
          <w:sz w:val="24"/>
          <w:szCs w:val="24"/>
        </w:rPr>
        <w:t>ELT offer letters and compensation packages, including salary and benefits, must be reviewed and approved by the President &amp; CEO. The President &amp; CEO is also responsible for reviewing and evaluating the performance of ELT</w:t>
      </w:r>
      <w:r w:rsidR="00E75F77">
        <w:rPr>
          <w:rFonts w:ascii="Times New Roman" w:hAnsi="Times New Roman" w:cs="Times New Roman"/>
          <w:sz w:val="24"/>
          <w:szCs w:val="24"/>
        </w:rPr>
        <w:t xml:space="preserve">, including approval of any </w:t>
      </w:r>
      <w:r w:rsidR="0023413C">
        <w:rPr>
          <w:rFonts w:ascii="Times New Roman" w:hAnsi="Times New Roman" w:cs="Times New Roman"/>
          <w:sz w:val="24"/>
          <w:szCs w:val="24"/>
        </w:rPr>
        <w:t>performance-based</w:t>
      </w:r>
      <w:r w:rsidR="007B13EF">
        <w:rPr>
          <w:rFonts w:ascii="Times New Roman" w:hAnsi="Times New Roman" w:cs="Times New Roman"/>
          <w:sz w:val="24"/>
          <w:szCs w:val="24"/>
        </w:rPr>
        <w:t xml:space="preserve"> compensation incentives</w:t>
      </w:r>
      <w:r w:rsidRPr="00821658">
        <w:rPr>
          <w:rFonts w:ascii="Times New Roman" w:hAnsi="Times New Roman" w:cs="Times New Roman"/>
          <w:sz w:val="24"/>
          <w:szCs w:val="24"/>
        </w:rPr>
        <w:t>.</w:t>
      </w:r>
      <w:r w:rsidR="003E2F91" w:rsidRPr="003E2F91">
        <w:rPr>
          <w:rFonts w:ascii="Times New Roman" w:hAnsi="Times New Roman" w:cs="Times New Roman"/>
          <w:sz w:val="24"/>
          <w:szCs w:val="24"/>
        </w:rPr>
        <w:t xml:space="preserve"> </w:t>
      </w:r>
    </w:p>
    <w:p w14:paraId="13E1F2E6" w14:textId="7FFDBA09" w:rsidR="00D132CE" w:rsidRPr="006423E0" w:rsidRDefault="009209AB" w:rsidP="0079669E">
      <w:pPr>
        <w:pStyle w:val="Heading2"/>
        <w:numPr>
          <w:ilvl w:val="0"/>
          <w:numId w:val="1"/>
        </w:numPr>
        <w:jc w:val="both"/>
        <w:rPr>
          <w:rFonts w:eastAsiaTheme="minorEastAsia"/>
        </w:rPr>
      </w:pPr>
      <w:bookmarkStart w:id="3" w:name="_Toc225726667"/>
      <w:r>
        <w:rPr>
          <w:rFonts w:eastAsiaTheme="minorEastAsia"/>
        </w:rPr>
        <w:t xml:space="preserve">ELT </w:t>
      </w:r>
      <w:r w:rsidR="00F253A2" w:rsidRPr="00F253A2">
        <w:rPr>
          <w:rFonts w:eastAsiaTheme="minorEastAsia"/>
        </w:rPr>
        <w:t>Compensation Structure</w:t>
      </w:r>
      <w:bookmarkEnd w:id="3"/>
    </w:p>
    <w:p w14:paraId="203F4FC2" w14:textId="46DE02A9" w:rsidR="00D132CE" w:rsidRPr="00D64E86" w:rsidRDefault="00D64E86" w:rsidP="004D48D7">
      <w:pPr>
        <w:spacing w:after="0"/>
        <w:jc w:val="both"/>
        <w:rPr>
          <w:rFonts w:ascii="Times New Roman" w:hAnsi="Times New Roman" w:cs="Times New Roman"/>
          <w:sz w:val="24"/>
          <w:szCs w:val="24"/>
        </w:rPr>
      </w:pPr>
      <w:r w:rsidRPr="00D64E86">
        <w:rPr>
          <w:rFonts w:ascii="Times New Roman" w:hAnsi="Times New Roman" w:cs="Times New Roman"/>
          <w:sz w:val="24"/>
          <w:szCs w:val="24"/>
        </w:rPr>
        <w:t>The compensation structure for ELT employees is designed to provide a competitive and market-aligned total compensation package that supports the recruitment and retention of highly qualified leadership. This structure balances fixed and performance-based components to incentivize the achievement of organizational goals and reinforce accountability for results. All compensation is established and administered in a manner that is reasonable, consistently applied across similarly situated roles.</w:t>
      </w:r>
    </w:p>
    <w:p w14:paraId="12ADAB03" w14:textId="639C05AA" w:rsidR="00F253A2" w:rsidRPr="00F253A2" w:rsidRDefault="00F253A2" w:rsidP="0079669E">
      <w:pPr>
        <w:pStyle w:val="Heading3"/>
        <w:numPr>
          <w:ilvl w:val="1"/>
          <w:numId w:val="1"/>
        </w:numPr>
        <w:tabs>
          <w:tab w:val="left" w:pos="630"/>
        </w:tabs>
        <w:ind w:left="810" w:hanging="450"/>
        <w:jc w:val="both"/>
        <w:rPr>
          <w:rFonts w:eastAsiaTheme="minorEastAsia"/>
        </w:rPr>
      </w:pPr>
      <w:bookmarkStart w:id="4" w:name="_Toc225726668"/>
      <w:r w:rsidRPr="00F253A2">
        <w:rPr>
          <w:rFonts w:eastAsiaTheme="minorEastAsia"/>
        </w:rPr>
        <w:t>Base Salary</w:t>
      </w:r>
      <w:bookmarkEnd w:id="4"/>
      <w:r w:rsidRPr="00F253A2">
        <w:rPr>
          <w:rFonts w:eastAsiaTheme="minorEastAsia"/>
        </w:rPr>
        <w:t xml:space="preserve"> </w:t>
      </w:r>
    </w:p>
    <w:p w14:paraId="66033174" w14:textId="5D4912C5" w:rsidR="00F61A7B" w:rsidRDefault="00F61A7B" w:rsidP="006F4CA2">
      <w:pPr>
        <w:spacing w:after="0"/>
        <w:jc w:val="both"/>
        <w:rPr>
          <w:rFonts w:ascii="Times New Roman" w:hAnsi="Times New Roman" w:cs="Times New Roman"/>
          <w:sz w:val="24"/>
          <w:szCs w:val="24"/>
        </w:rPr>
      </w:pPr>
      <w:r w:rsidRPr="00F61A7B">
        <w:rPr>
          <w:rFonts w:ascii="Times New Roman" w:hAnsi="Times New Roman" w:cs="Times New Roman"/>
          <w:sz w:val="24"/>
          <w:szCs w:val="24"/>
        </w:rPr>
        <w:t xml:space="preserve">Base salary for ELT employees shall not exceed the </w:t>
      </w:r>
      <w:hyperlink r:id="rId13" w:history="1">
        <w:r w:rsidRPr="00737094">
          <w:rPr>
            <w:rStyle w:val="Hyperlink"/>
            <w:rFonts w:ascii="Times New Roman" w:hAnsi="Times New Roman" w:cs="Times New Roman"/>
            <w:sz w:val="24"/>
            <w:szCs w:val="24"/>
          </w:rPr>
          <w:t>GS-15 Step 10</w:t>
        </w:r>
      </w:hyperlink>
      <w:r w:rsidRPr="00F61A7B">
        <w:rPr>
          <w:rFonts w:ascii="Times New Roman" w:hAnsi="Times New Roman" w:cs="Times New Roman"/>
          <w:sz w:val="24"/>
          <w:szCs w:val="24"/>
        </w:rPr>
        <w:t xml:space="preserve"> equivalent</w:t>
      </w:r>
      <w:r w:rsidR="005A40C0">
        <w:rPr>
          <w:rFonts w:ascii="Times New Roman" w:hAnsi="Times New Roman" w:cs="Times New Roman"/>
          <w:sz w:val="24"/>
          <w:szCs w:val="24"/>
        </w:rPr>
        <w:t xml:space="preserve">. </w:t>
      </w:r>
      <w:r w:rsidRPr="00F61A7B">
        <w:rPr>
          <w:rFonts w:ascii="Times New Roman" w:hAnsi="Times New Roman" w:cs="Times New Roman"/>
          <w:sz w:val="24"/>
          <w:szCs w:val="24"/>
        </w:rPr>
        <w:t xml:space="preserve">The applicable salary cap will be reviewed and updated annually in accordance with the calendar year to reflect any changes to the U.S. Government General Schedule pay scale. For 2026, the GS-15 Step 10 salary cap is $164,301 </w:t>
      </w:r>
      <w:r w:rsidR="008C6FD7">
        <w:rPr>
          <w:rFonts w:ascii="Times New Roman" w:hAnsi="Times New Roman" w:cs="Times New Roman"/>
          <w:sz w:val="24"/>
          <w:szCs w:val="24"/>
        </w:rPr>
        <w:t xml:space="preserve">USD </w:t>
      </w:r>
      <w:r w:rsidRPr="00F61A7B">
        <w:rPr>
          <w:rFonts w:ascii="Times New Roman" w:hAnsi="Times New Roman" w:cs="Times New Roman"/>
          <w:sz w:val="24"/>
          <w:szCs w:val="24"/>
        </w:rPr>
        <w:t xml:space="preserve">annually. </w:t>
      </w:r>
    </w:p>
    <w:p w14:paraId="0A1E42E5" w14:textId="77777777" w:rsidR="00A218A6" w:rsidRDefault="00A218A6" w:rsidP="006F4CA2">
      <w:pPr>
        <w:spacing w:after="0"/>
        <w:jc w:val="both"/>
        <w:rPr>
          <w:rFonts w:ascii="Times New Roman" w:hAnsi="Times New Roman" w:cs="Times New Roman"/>
          <w:sz w:val="24"/>
          <w:szCs w:val="24"/>
        </w:rPr>
      </w:pPr>
    </w:p>
    <w:p w14:paraId="47226352" w14:textId="7D6F04D8" w:rsidR="008B7D6D" w:rsidRDefault="00DE1696" w:rsidP="006F4CA2">
      <w:pPr>
        <w:spacing w:after="0"/>
        <w:jc w:val="both"/>
        <w:rPr>
          <w:rFonts w:ascii="Times New Roman" w:hAnsi="Times New Roman" w:cs="Times New Roman"/>
          <w:sz w:val="24"/>
          <w:szCs w:val="24"/>
        </w:rPr>
      </w:pPr>
      <w:r w:rsidRPr="00DE1696">
        <w:rPr>
          <w:rFonts w:ascii="Times New Roman" w:hAnsi="Times New Roman" w:cs="Times New Roman"/>
          <w:sz w:val="24"/>
          <w:szCs w:val="24"/>
        </w:rPr>
        <w:t xml:space="preserve">Base salary will be allocated across programs and departments in proportion to the employee’s </w:t>
      </w:r>
      <w:r w:rsidR="008D2BF7">
        <w:rPr>
          <w:rFonts w:ascii="Times New Roman" w:hAnsi="Times New Roman" w:cs="Times New Roman"/>
          <w:sz w:val="24"/>
          <w:szCs w:val="24"/>
        </w:rPr>
        <w:t>l</w:t>
      </w:r>
      <w:r w:rsidRPr="00DE1696">
        <w:rPr>
          <w:rFonts w:ascii="Times New Roman" w:hAnsi="Times New Roman" w:cs="Times New Roman"/>
          <w:sz w:val="24"/>
          <w:szCs w:val="24"/>
        </w:rPr>
        <w:t xml:space="preserve">evel of </w:t>
      </w:r>
      <w:r w:rsidR="007723B3">
        <w:rPr>
          <w:rFonts w:ascii="Times New Roman" w:hAnsi="Times New Roman" w:cs="Times New Roman"/>
          <w:sz w:val="24"/>
          <w:szCs w:val="24"/>
        </w:rPr>
        <w:t>e</w:t>
      </w:r>
      <w:r w:rsidRPr="00DE1696">
        <w:rPr>
          <w:rFonts w:ascii="Times New Roman" w:hAnsi="Times New Roman" w:cs="Times New Roman"/>
          <w:sz w:val="24"/>
          <w:szCs w:val="24"/>
        </w:rPr>
        <w:t>ffort (LOE), as reflected in approved timesheets.</w:t>
      </w:r>
    </w:p>
    <w:p w14:paraId="277029AE" w14:textId="45AB5D00" w:rsidR="00F253A2" w:rsidRPr="00F253A2" w:rsidRDefault="00F253A2" w:rsidP="0079669E">
      <w:pPr>
        <w:pStyle w:val="Heading3"/>
        <w:numPr>
          <w:ilvl w:val="1"/>
          <w:numId w:val="1"/>
        </w:numPr>
        <w:tabs>
          <w:tab w:val="left" w:pos="630"/>
        </w:tabs>
        <w:ind w:left="810" w:hanging="450"/>
        <w:jc w:val="both"/>
        <w:rPr>
          <w:rFonts w:eastAsiaTheme="minorEastAsia"/>
        </w:rPr>
      </w:pPr>
      <w:bookmarkStart w:id="5" w:name="_Toc225726669"/>
      <w:r w:rsidRPr="00F253A2">
        <w:rPr>
          <w:rFonts w:eastAsiaTheme="minorEastAsia"/>
        </w:rPr>
        <w:t>Performance-Based Incentive Compensation</w:t>
      </w:r>
      <w:bookmarkEnd w:id="5"/>
    </w:p>
    <w:p w14:paraId="63812E72" w14:textId="4504C022" w:rsidR="0016250C" w:rsidRPr="0016250C" w:rsidRDefault="00F253A2" w:rsidP="0016250C">
      <w:pPr>
        <w:spacing w:after="0"/>
        <w:jc w:val="both"/>
        <w:rPr>
          <w:rFonts w:ascii="Times New Roman" w:hAnsi="Times New Roman" w:cs="Times New Roman"/>
          <w:sz w:val="24"/>
          <w:szCs w:val="24"/>
        </w:rPr>
      </w:pPr>
      <w:r w:rsidRPr="00F253A2">
        <w:rPr>
          <w:rFonts w:ascii="Times New Roman" w:hAnsi="Times New Roman" w:cs="Times New Roman"/>
          <w:sz w:val="24"/>
          <w:szCs w:val="24"/>
        </w:rPr>
        <w:t xml:space="preserve">Partners </w:t>
      </w:r>
      <w:r w:rsidR="0016250C" w:rsidRPr="0016250C">
        <w:rPr>
          <w:rFonts w:ascii="Times New Roman" w:hAnsi="Times New Roman" w:cs="Times New Roman"/>
          <w:sz w:val="24"/>
          <w:szCs w:val="24"/>
        </w:rPr>
        <w:t>may provide Performance-Based Incentive Compensation (PBIC) as part of total compensation. PBIC is considered a fringe benefit and must be administered in accordance with applicable federal regulations, including 2 CFR 200.</w:t>
      </w:r>
      <w:r w:rsidR="00123557">
        <w:rPr>
          <w:rFonts w:ascii="Times New Roman" w:hAnsi="Times New Roman" w:cs="Times New Roman"/>
          <w:sz w:val="24"/>
          <w:szCs w:val="24"/>
        </w:rPr>
        <w:t xml:space="preserve"> </w:t>
      </w:r>
      <w:r w:rsidR="0016250C" w:rsidRPr="0016250C">
        <w:rPr>
          <w:rFonts w:ascii="Times New Roman" w:hAnsi="Times New Roman" w:cs="Times New Roman"/>
          <w:sz w:val="24"/>
          <w:szCs w:val="24"/>
        </w:rPr>
        <w:t xml:space="preserve">PBIC is designed to reward performance and </w:t>
      </w:r>
      <w:r w:rsidR="0016250C" w:rsidRPr="0016250C">
        <w:rPr>
          <w:rFonts w:ascii="Times New Roman" w:hAnsi="Times New Roman" w:cs="Times New Roman"/>
          <w:sz w:val="24"/>
          <w:szCs w:val="24"/>
        </w:rPr>
        <w:lastRenderedPageBreak/>
        <w:t xml:space="preserve">is not guaranteed compensation. It must be earned based on measurable performance. </w:t>
      </w:r>
      <w:r w:rsidR="003571FB">
        <w:rPr>
          <w:rFonts w:ascii="Times New Roman" w:hAnsi="Times New Roman" w:cs="Times New Roman"/>
          <w:sz w:val="24"/>
          <w:szCs w:val="24"/>
        </w:rPr>
        <w:t xml:space="preserve">Any </w:t>
      </w:r>
      <w:r w:rsidR="0016250C" w:rsidRPr="0016250C">
        <w:rPr>
          <w:rFonts w:ascii="Times New Roman" w:hAnsi="Times New Roman" w:cs="Times New Roman"/>
          <w:sz w:val="24"/>
          <w:szCs w:val="24"/>
        </w:rPr>
        <w:t>PBIC will be</w:t>
      </w:r>
      <w:r w:rsidR="00020717" w:rsidRPr="00DE1696">
        <w:rPr>
          <w:rFonts w:ascii="Times New Roman" w:hAnsi="Times New Roman" w:cs="Times New Roman"/>
          <w:sz w:val="24"/>
          <w:szCs w:val="24"/>
        </w:rPr>
        <w:t xml:space="preserve"> allocated across programs and departments in proportion to the employee’s</w:t>
      </w:r>
      <w:r w:rsidR="00020717">
        <w:rPr>
          <w:rFonts w:ascii="Times New Roman" w:hAnsi="Times New Roman" w:cs="Times New Roman"/>
          <w:sz w:val="24"/>
          <w:szCs w:val="24"/>
        </w:rPr>
        <w:t xml:space="preserve"> </w:t>
      </w:r>
      <w:r w:rsidR="0016250C" w:rsidRPr="0016250C">
        <w:rPr>
          <w:rFonts w:ascii="Times New Roman" w:hAnsi="Times New Roman" w:cs="Times New Roman"/>
          <w:sz w:val="24"/>
          <w:szCs w:val="24"/>
        </w:rPr>
        <w:t>average LOE over the applicable period.</w:t>
      </w:r>
    </w:p>
    <w:p w14:paraId="6DDFBFA0" w14:textId="77777777" w:rsidR="0016250C" w:rsidRPr="0016250C" w:rsidRDefault="0016250C" w:rsidP="0016250C">
      <w:pPr>
        <w:spacing w:after="0"/>
        <w:jc w:val="both"/>
        <w:rPr>
          <w:rFonts w:ascii="Times New Roman" w:hAnsi="Times New Roman" w:cs="Times New Roman"/>
          <w:sz w:val="24"/>
          <w:szCs w:val="24"/>
        </w:rPr>
      </w:pPr>
    </w:p>
    <w:p w14:paraId="76139EF9" w14:textId="798121FB" w:rsidR="00995BA3" w:rsidRDefault="00762D28" w:rsidP="00F253A2">
      <w:pPr>
        <w:spacing w:after="0"/>
        <w:jc w:val="both"/>
        <w:rPr>
          <w:rFonts w:ascii="Times New Roman" w:hAnsi="Times New Roman" w:cs="Times New Roman"/>
          <w:sz w:val="24"/>
          <w:szCs w:val="24"/>
        </w:rPr>
      </w:pPr>
      <w:r w:rsidRPr="00762D28">
        <w:rPr>
          <w:rFonts w:ascii="Times New Roman" w:hAnsi="Times New Roman" w:cs="Times New Roman"/>
          <w:sz w:val="24"/>
          <w:szCs w:val="24"/>
        </w:rPr>
        <w:t>PBIC is considered eligible compensation for purposes of retirement benefits. Accordingly, PBIC will be included in the calculation of employee and employer contributions to the organization’s 403(b) retirement plan, including any applicable employer match.</w:t>
      </w:r>
    </w:p>
    <w:p w14:paraId="10D77405" w14:textId="77777777" w:rsidR="00762D28" w:rsidRDefault="00762D28" w:rsidP="00F253A2">
      <w:pPr>
        <w:spacing w:after="0"/>
        <w:jc w:val="both"/>
        <w:rPr>
          <w:rFonts w:ascii="Times New Roman" w:hAnsi="Times New Roman" w:cs="Times New Roman"/>
          <w:sz w:val="24"/>
          <w:szCs w:val="24"/>
        </w:rPr>
      </w:pPr>
    </w:p>
    <w:p w14:paraId="747EB461" w14:textId="20C05F27" w:rsidR="00966478" w:rsidRDefault="00123557" w:rsidP="00F253A2">
      <w:pPr>
        <w:spacing w:after="0"/>
        <w:jc w:val="both"/>
        <w:rPr>
          <w:rFonts w:ascii="Times New Roman" w:hAnsi="Times New Roman" w:cs="Times New Roman"/>
          <w:sz w:val="24"/>
          <w:szCs w:val="24"/>
        </w:rPr>
      </w:pPr>
      <w:r w:rsidRPr="00123557">
        <w:rPr>
          <w:rFonts w:ascii="Times New Roman" w:hAnsi="Times New Roman" w:cs="Times New Roman"/>
          <w:sz w:val="24"/>
          <w:szCs w:val="24"/>
        </w:rPr>
        <w:t xml:space="preserve">For purposes of calculating vacation payout and severance (if applicable), the employee’s average hourly or monthly rate will be based on the average compensation earned during the current calendar year. This calculation will include both base salary and </w:t>
      </w:r>
      <w:r w:rsidR="00E703D0" w:rsidRPr="00123557">
        <w:rPr>
          <w:rFonts w:ascii="Times New Roman" w:hAnsi="Times New Roman" w:cs="Times New Roman"/>
          <w:sz w:val="24"/>
          <w:szCs w:val="24"/>
        </w:rPr>
        <w:t>PBIC earned</w:t>
      </w:r>
      <w:r w:rsidRPr="00123557">
        <w:rPr>
          <w:rFonts w:ascii="Times New Roman" w:hAnsi="Times New Roman" w:cs="Times New Roman"/>
          <w:sz w:val="24"/>
          <w:szCs w:val="24"/>
        </w:rPr>
        <w:t>, ensuring that total compensation is reflected in determining applicable payouts.</w:t>
      </w:r>
    </w:p>
    <w:p w14:paraId="45A30F21" w14:textId="4A6BD761" w:rsidR="003F52F8" w:rsidRPr="006423E0" w:rsidRDefault="003F52F8" w:rsidP="00D63B1D">
      <w:pPr>
        <w:pStyle w:val="Heading2"/>
        <w:numPr>
          <w:ilvl w:val="0"/>
          <w:numId w:val="1"/>
        </w:numPr>
        <w:jc w:val="both"/>
        <w:rPr>
          <w:rFonts w:eastAsiaTheme="minorEastAsia"/>
        </w:rPr>
      </w:pPr>
      <w:bookmarkStart w:id="6" w:name="_Toc225726670"/>
      <w:r>
        <w:rPr>
          <w:rFonts w:eastAsiaTheme="minorEastAsia"/>
        </w:rPr>
        <w:t>Performance-Based Incentive</w:t>
      </w:r>
      <w:r w:rsidRPr="00F253A2">
        <w:rPr>
          <w:rFonts w:eastAsiaTheme="minorEastAsia"/>
        </w:rPr>
        <w:t xml:space="preserve"> Structure</w:t>
      </w:r>
      <w:bookmarkEnd w:id="6"/>
    </w:p>
    <w:p w14:paraId="1B884B6B" w14:textId="1C9BA999" w:rsidR="003F52F8" w:rsidRDefault="00114328" w:rsidP="003F52F8">
      <w:pPr>
        <w:spacing w:after="0"/>
        <w:jc w:val="both"/>
        <w:rPr>
          <w:rFonts w:ascii="Times New Roman" w:hAnsi="Times New Roman" w:cs="Times New Roman"/>
          <w:sz w:val="24"/>
          <w:szCs w:val="24"/>
        </w:rPr>
      </w:pPr>
      <w:r>
        <w:rPr>
          <w:rFonts w:ascii="Times New Roman" w:hAnsi="Times New Roman" w:cs="Times New Roman"/>
          <w:sz w:val="24"/>
          <w:szCs w:val="24"/>
        </w:rPr>
        <w:t xml:space="preserve">The </w:t>
      </w:r>
      <w:r w:rsidR="00027D02" w:rsidRPr="00027D02">
        <w:rPr>
          <w:rFonts w:ascii="Times New Roman" w:hAnsi="Times New Roman" w:cs="Times New Roman"/>
          <w:sz w:val="24"/>
          <w:szCs w:val="24"/>
        </w:rPr>
        <w:t xml:space="preserve">PBIC is established as a variable component of total compensation and is intended to reward contributions to programmatic success, financial performance, and organizational leadership. Incentives are not guaranteed and must be earned based on predefined performance criteria that are documented in advance and applied consistently across ELT roles. </w:t>
      </w:r>
    </w:p>
    <w:p w14:paraId="56C206F6" w14:textId="0A916708" w:rsidR="003F52F8" w:rsidRPr="00F253A2" w:rsidRDefault="003F52F8" w:rsidP="0079669E">
      <w:pPr>
        <w:pStyle w:val="Heading3"/>
        <w:numPr>
          <w:ilvl w:val="1"/>
          <w:numId w:val="1"/>
        </w:numPr>
        <w:ind w:left="720"/>
        <w:jc w:val="both"/>
        <w:rPr>
          <w:rFonts w:eastAsiaTheme="minorEastAsia"/>
        </w:rPr>
      </w:pPr>
      <w:bookmarkStart w:id="7" w:name="_Annual_Incentive_Pool"/>
      <w:bookmarkStart w:id="8" w:name="_Toc225726671"/>
      <w:bookmarkEnd w:id="7"/>
      <w:r>
        <w:rPr>
          <w:rFonts w:eastAsiaTheme="minorEastAsia"/>
        </w:rPr>
        <w:t>Annual Incentive Pool</w:t>
      </w:r>
      <w:r w:rsidR="008E301D">
        <w:rPr>
          <w:rFonts w:eastAsiaTheme="minorEastAsia"/>
        </w:rPr>
        <w:t xml:space="preserve"> and Cap</w:t>
      </w:r>
      <w:bookmarkEnd w:id="8"/>
    </w:p>
    <w:p w14:paraId="7DF70502" w14:textId="4FC3A959" w:rsidR="007950FD" w:rsidRDefault="00887459" w:rsidP="003F52F8">
      <w:pPr>
        <w:spacing w:after="0"/>
        <w:jc w:val="both"/>
        <w:rPr>
          <w:rFonts w:ascii="Times New Roman" w:hAnsi="Times New Roman" w:cs="Times New Roman"/>
          <w:sz w:val="24"/>
          <w:szCs w:val="24"/>
        </w:rPr>
      </w:pPr>
      <w:r w:rsidRPr="00887459">
        <w:rPr>
          <w:rFonts w:ascii="Times New Roman" w:hAnsi="Times New Roman" w:cs="Times New Roman"/>
          <w:sz w:val="24"/>
          <w:szCs w:val="24"/>
        </w:rPr>
        <w:t xml:space="preserve">Each </w:t>
      </w:r>
      <w:r w:rsidR="002A352F" w:rsidRPr="002A352F">
        <w:rPr>
          <w:rFonts w:ascii="Times New Roman" w:hAnsi="Times New Roman" w:cs="Times New Roman"/>
          <w:sz w:val="24"/>
          <w:szCs w:val="24"/>
        </w:rPr>
        <w:t xml:space="preserve">ELT member </w:t>
      </w:r>
      <w:r w:rsidR="008A6BB9">
        <w:rPr>
          <w:rFonts w:ascii="Times New Roman" w:hAnsi="Times New Roman" w:cs="Times New Roman"/>
          <w:sz w:val="24"/>
          <w:szCs w:val="24"/>
        </w:rPr>
        <w:t>can draw funds from a PBIC pool</w:t>
      </w:r>
      <w:r w:rsidR="00A41D4E">
        <w:rPr>
          <w:rFonts w:ascii="Times New Roman" w:hAnsi="Times New Roman" w:cs="Times New Roman"/>
          <w:sz w:val="24"/>
          <w:szCs w:val="24"/>
        </w:rPr>
        <w:t xml:space="preserve">, </w:t>
      </w:r>
      <w:r w:rsidR="002A352F" w:rsidRPr="002A352F">
        <w:rPr>
          <w:rFonts w:ascii="Times New Roman" w:hAnsi="Times New Roman" w:cs="Times New Roman"/>
          <w:sz w:val="24"/>
          <w:szCs w:val="24"/>
        </w:rPr>
        <w:t xml:space="preserve">subject to a maximum </w:t>
      </w:r>
      <w:commentRangeStart w:id="9"/>
      <w:commentRangeStart w:id="10"/>
      <w:r w:rsidR="002A352F" w:rsidRPr="002A352F">
        <w:rPr>
          <w:rFonts w:ascii="Times New Roman" w:hAnsi="Times New Roman" w:cs="Times New Roman"/>
          <w:sz w:val="24"/>
          <w:szCs w:val="24"/>
        </w:rPr>
        <w:t xml:space="preserve">annual cap </w:t>
      </w:r>
      <w:commentRangeEnd w:id="9"/>
      <w:r w:rsidR="00387FA4" w:rsidRPr="002A352F">
        <w:rPr>
          <w:rStyle w:val="CommentReference"/>
          <w:rFonts w:ascii="Times New Roman" w:hAnsi="Times New Roman" w:cs="Times New Roman"/>
          <w:sz w:val="24"/>
          <w:szCs w:val="24"/>
        </w:rPr>
        <w:commentReference w:id="9"/>
      </w:r>
      <w:commentRangeEnd w:id="10"/>
      <w:r w:rsidR="003B377C" w:rsidRPr="002A352F">
        <w:rPr>
          <w:rStyle w:val="CommentReference"/>
          <w:rFonts w:ascii="Times New Roman" w:hAnsi="Times New Roman" w:cs="Times New Roman"/>
          <w:sz w:val="24"/>
          <w:szCs w:val="24"/>
        </w:rPr>
        <w:commentReference w:id="10"/>
      </w:r>
      <w:r w:rsidR="002A352F" w:rsidRPr="002A352F">
        <w:rPr>
          <w:rFonts w:ascii="Times New Roman" w:hAnsi="Times New Roman" w:cs="Times New Roman"/>
          <w:sz w:val="24"/>
          <w:szCs w:val="24"/>
        </w:rPr>
        <w:t>of $35,795 USD. This cap represents the maximum potential incentive compensation that may be earned within a calendar year. The PBIC cap will be reviewed annually on January 1</w:t>
      </w:r>
      <w:r w:rsidR="00221000" w:rsidRPr="00221000">
        <w:rPr>
          <w:rFonts w:ascii="Times New Roman" w:hAnsi="Times New Roman" w:cs="Times New Roman"/>
          <w:sz w:val="24"/>
          <w:szCs w:val="24"/>
          <w:vertAlign w:val="superscript"/>
        </w:rPr>
        <w:t>st</w:t>
      </w:r>
      <w:r w:rsidR="00221000">
        <w:rPr>
          <w:rFonts w:ascii="Times New Roman" w:hAnsi="Times New Roman" w:cs="Times New Roman"/>
          <w:sz w:val="24"/>
          <w:szCs w:val="24"/>
        </w:rPr>
        <w:t xml:space="preserve"> </w:t>
      </w:r>
      <w:r w:rsidR="002A352F" w:rsidRPr="002A352F">
        <w:rPr>
          <w:rFonts w:ascii="Times New Roman" w:hAnsi="Times New Roman" w:cs="Times New Roman"/>
          <w:sz w:val="24"/>
          <w:szCs w:val="24"/>
        </w:rPr>
        <w:t>and may be adjusted based on organizational priorities, market conditions, and applicable regulatory requirements</w:t>
      </w:r>
      <w:r w:rsidR="00A05328">
        <w:rPr>
          <w:rFonts w:ascii="Times New Roman" w:hAnsi="Times New Roman" w:cs="Times New Roman"/>
          <w:sz w:val="24"/>
          <w:szCs w:val="24"/>
        </w:rPr>
        <w:t>.</w:t>
      </w:r>
    </w:p>
    <w:p w14:paraId="17AC39B7" w14:textId="58B8A393" w:rsidR="003F52F8" w:rsidRPr="00F253A2" w:rsidRDefault="003F52F8" w:rsidP="00D448FF">
      <w:pPr>
        <w:pStyle w:val="Heading3"/>
        <w:numPr>
          <w:ilvl w:val="1"/>
          <w:numId w:val="1"/>
        </w:numPr>
        <w:ind w:left="720"/>
        <w:jc w:val="both"/>
        <w:rPr>
          <w:rFonts w:eastAsiaTheme="minorEastAsia"/>
        </w:rPr>
      </w:pPr>
      <w:bookmarkStart w:id="11" w:name="_Toc225726672"/>
      <w:r>
        <w:rPr>
          <w:rFonts w:eastAsiaTheme="minorEastAsia"/>
        </w:rPr>
        <w:t>Review Process for Incentive Payments</w:t>
      </w:r>
      <w:bookmarkEnd w:id="11"/>
    </w:p>
    <w:p w14:paraId="4259839A" w14:textId="1C02B310" w:rsidR="001F7077" w:rsidRDefault="00425A2B" w:rsidP="00425A2B">
      <w:pPr>
        <w:spacing w:after="0"/>
        <w:jc w:val="both"/>
        <w:rPr>
          <w:rFonts w:ascii="Times New Roman" w:hAnsi="Times New Roman" w:cs="Times New Roman"/>
          <w:sz w:val="24"/>
          <w:szCs w:val="24"/>
        </w:rPr>
      </w:pPr>
      <w:r w:rsidRPr="00425A2B">
        <w:rPr>
          <w:rFonts w:ascii="Times New Roman" w:hAnsi="Times New Roman" w:cs="Times New Roman"/>
          <w:sz w:val="24"/>
          <w:szCs w:val="24"/>
        </w:rPr>
        <w:t>PBIC will be reviewed on a quarterly basis to assess progress against established performance goals and metrics. These reviews w</w:t>
      </w:r>
      <w:r w:rsidR="00E43B51">
        <w:rPr>
          <w:rFonts w:ascii="Times New Roman" w:hAnsi="Times New Roman" w:cs="Times New Roman"/>
          <w:sz w:val="24"/>
          <w:szCs w:val="24"/>
        </w:rPr>
        <w:t>ill determine</w:t>
      </w:r>
      <w:r w:rsidRPr="00425A2B">
        <w:rPr>
          <w:rFonts w:ascii="Times New Roman" w:hAnsi="Times New Roman" w:cs="Times New Roman"/>
          <w:sz w:val="24"/>
          <w:szCs w:val="24"/>
        </w:rPr>
        <w:t xml:space="preserve"> </w:t>
      </w:r>
      <w:r w:rsidR="001F7077">
        <w:rPr>
          <w:rFonts w:ascii="Times New Roman" w:hAnsi="Times New Roman" w:cs="Times New Roman"/>
          <w:sz w:val="24"/>
          <w:szCs w:val="24"/>
        </w:rPr>
        <w:t xml:space="preserve">the </w:t>
      </w:r>
      <w:r w:rsidRPr="00425A2B">
        <w:rPr>
          <w:rFonts w:ascii="Times New Roman" w:hAnsi="Times New Roman" w:cs="Times New Roman"/>
          <w:sz w:val="24"/>
          <w:szCs w:val="24"/>
        </w:rPr>
        <w:t>incentive payments.</w:t>
      </w:r>
      <w:r w:rsidR="00443FC1">
        <w:rPr>
          <w:rFonts w:ascii="Times New Roman" w:hAnsi="Times New Roman" w:cs="Times New Roman"/>
          <w:sz w:val="24"/>
          <w:szCs w:val="24"/>
        </w:rPr>
        <w:t xml:space="preserve"> </w:t>
      </w:r>
      <w:r w:rsidRPr="00425A2B">
        <w:rPr>
          <w:rFonts w:ascii="Times New Roman" w:hAnsi="Times New Roman" w:cs="Times New Roman"/>
          <w:sz w:val="24"/>
          <w:szCs w:val="24"/>
        </w:rPr>
        <w:t xml:space="preserve">ELT members </w:t>
      </w:r>
      <w:r w:rsidR="00654D3E">
        <w:rPr>
          <w:rFonts w:ascii="Times New Roman" w:hAnsi="Times New Roman" w:cs="Times New Roman"/>
          <w:sz w:val="24"/>
          <w:szCs w:val="24"/>
        </w:rPr>
        <w:t>will</w:t>
      </w:r>
      <w:r w:rsidRPr="00425A2B">
        <w:rPr>
          <w:rFonts w:ascii="Times New Roman" w:hAnsi="Times New Roman" w:cs="Times New Roman"/>
          <w:sz w:val="24"/>
          <w:szCs w:val="24"/>
        </w:rPr>
        <w:t xml:space="preserve"> earn </w:t>
      </w:r>
      <w:r w:rsidR="001F7077">
        <w:rPr>
          <w:rFonts w:ascii="Times New Roman" w:hAnsi="Times New Roman" w:cs="Times New Roman"/>
          <w:sz w:val="24"/>
          <w:szCs w:val="24"/>
        </w:rPr>
        <w:t>PBIC</w:t>
      </w:r>
      <w:r w:rsidR="00E43B51">
        <w:rPr>
          <w:rFonts w:ascii="Times New Roman" w:hAnsi="Times New Roman" w:cs="Times New Roman"/>
          <w:sz w:val="24"/>
          <w:szCs w:val="24"/>
        </w:rPr>
        <w:t xml:space="preserve"> </w:t>
      </w:r>
      <w:r w:rsidR="00D202DF">
        <w:rPr>
          <w:rFonts w:ascii="Times New Roman" w:hAnsi="Times New Roman" w:cs="Times New Roman"/>
          <w:sz w:val="24"/>
          <w:szCs w:val="24"/>
        </w:rPr>
        <w:t>payment for achieving the following:</w:t>
      </w:r>
    </w:p>
    <w:p w14:paraId="1666835C" w14:textId="77777777" w:rsidR="00D202DF" w:rsidRDefault="00D202DF" w:rsidP="00425A2B">
      <w:pPr>
        <w:spacing w:after="0"/>
        <w:jc w:val="both"/>
        <w:rPr>
          <w:rFonts w:ascii="Times New Roman" w:hAnsi="Times New Roman" w:cs="Times New Roman"/>
          <w:sz w:val="24"/>
          <w:szCs w:val="24"/>
        </w:rPr>
      </w:pPr>
    </w:p>
    <w:p w14:paraId="49CB727C" w14:textId="765C18CB" w:rsidR="00944388" w:rsidRDefault="00D04264" w:rsidP="00944388">
      <w:pPr>
        <w:pStyle w:val="ListParagraph"/>
        <w:numPr>
          <w:ilvl w:val="0"/>
          <w:numId w:val="5"/>
        </w:numPr>
        <w:spacing w:after="0"/>
        <w:jc w:val="both"/>
        <w:rPr>
          <w:rFonts w:ascii="Times New Roman" w:hAnsi="Times New Roman" w:cs="Times New Roman"/>
          <w:sz w:val="24"/>
          <w:szCs w:val="24"/>
        </w:rPr>
      </w:pPr>
      <w:r w:rsidRPr="00D04264">
        <w:rPr>
          <w:rFonts w:ascii="Times New Roman" w:hAnsi="Times New Roman" w:cs="Times New Roman"/>
          <w:sz w:val="24"/>
          <w:szCs w:val="24"/>
        </w:rPr>
        <w:t>Lead Organizational Advancement unit and oversee</w:t>
      </w:r>
      <w:r w:rsidR="003776E0">
        <w:rPr>
          <w:rFonts w:ascii="Times New Roman" w:hAnsi="Times New Roman" w:cs="Times New Roman"/>
          <w:sz w:val="24"/>
          <w:szCs w:val="24"/>
        </w:rPr>
        <w:t xml:space="preserve"> </w:t>
      </w:r>
      <w:r w:rsidRPr="00D04264">
        <w:rPr>
          <w:rFonts w:ascii="Times New Roman" w:hAnsi="Times New Roman" w:cs="Times New Roman"/>
          <w:sz w:val="24"/>
          <w:szCs w:val="24"/>
        </w:rPr>
        <w:t xml:space="preserve">successful submission of </w:t>
      </w:r>
      <w:r w:rsidR="003776E0">
        <w:rPr>
          <w:rFonts w:ascii="Times New Roman" w:hAnsi="Times New Roman" w:cs="Times New Roman"/>
          <w:sz w:val="24"/>
          <w:szCs w:val="24"/>
        </w:rPr>
        <w:t>one</w:t>
      </w:r>
      <w:r w:rsidRPr="00D04264">
        <w:rPr>
          <w:rFonts w:ascii="Times New Roman" w:hAnsi="Times New Roman" w:cs="Times New Roman"/>
          <w:sz w:val="24"/>
          <w:szCs w:val="24"/>
        </w:rPr>
        <w:t xml:space="preserve"> </w:t>
      </w:r>
      <w:r w:rsidR="005F5272">
        <w:rPr>
          <w:rFonts w:ascii="Times New Roman" w:hAnsi="Times New Roman" w:cs="Times New Roman"/>
          <w:sz w:val="24"/>
          <w:szCs w:val="24"/>
        </w:rPr>
        <w:t xml:space="preserve">(1) </w:t>
      </w:r>
      <w:r w:rsidRPr="00D04264">
        <w:rPr>
          <w:rFonts w:ascii="Times New Roman" w:hAnsi="Times New Roman" w:cs="Times New Roman"/>
          <w:sz w:val="24"/>
          <w:szCs w:val="24"/>
        </w:rPr>
        <w:t xml:space="preserve">bid valued over $500,000 USD </w:t>
      </w:r>
      <w:r>
        <w:rPr>
          <w:rFonts w:ascii="Times New Roman" w:hAnsi="Times New Roman" w:cs="Times New Roman"/>
          <w:sz w:val="24"/>
          <w:szCs w:val="24"/>
        </w:rPr>
        <w:t>o</w:t>
      </w:r>
      <w:r w:rsidR="00047987" w:rsidRPr="00047987">
        <w:rPr>
          <w:rFonts w:ascii="Times New Roman" w:hAnsi="Times New Roman" w:cs="Times New Roman"/>
          <w:sz w:val="24"/>
          <w:szCs w:val="24"/>
        </w:rPr>
        <w:t>r more</w:t>
      </w:r>
      <w:r w:rsidR="00F24E91">
        <w:rPr>
          <w:rFonts w:ascii="Times New Roman" w:hAnsi="Times New Roman" w:cs="Times New Roman"/>
          <w:sz w:val="24"/>
          <w:szCs w:val="24"/>
        </w:rPr>
        <w:t>.</w:t>
      </w:r>
    </w:p>
    <w:p w14:paraId="4B75A074" w14:textId="5684C0F6" w:rsidR="00790A72" w:rsidRDefault="00790A72" w:rsidP="00790A72">
      <w:pPr>
        <w:pStyle w:val="ListParagraph"/>
        <w:numPr>
          <w:ilvl w:val="1"/>
          <w:numId w:val="5"/>
        </w:numPr>
        <w:spacing w:after="0"/>
        <w:jc w:val="both"/>
        <w:rPr>
          <w:rFonts w:ascii="Times New Roman" w:hAnsi="Times New Roman" w:cs="Times New Roman"/>
          <w:sz w:val="24"/>
          <w:szCs w:val="24"/>
        </w:rPr>
      </w:pPr>
      <w:r>
        <w:rPr>
          <w:rFonts w:ascii="Times New Roman" w:hAnsi="Times New Roman" w:cs="Times New Roman"/>
          <w:sz w:val="24"/>
          <w:szCs w:val="24"/>
        </w:rPr>
        <w:t>Payment of up to 10% of the annual PBIC cap.</w:t>
      </w:r>
      <w:r w:rsidR="00BF617A">
        <w:rPr>
          <w:rFonts w:ascii="Times New Roman" w:hAnsi="Times New Roman" w:cs="Times New Roman"/>
          <w:sz w:val="24"/>
          <w:szCs w:val="24"/>
        </w:rPr>
        <w:t>*</w:t>
      </w:r>
    </w:p>
    <w:p w14:paraId="1A0316D5" w14:textId="11FA4526" w:rsidR="00790A72" w:rsidRPr="005F5272" w:rsidRDefault="00502E90" w:rsidP="005F5272">
      <w:pPr>
        <w:pStyle w:val="ListParagraph"/>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 xml:space="preserve">Submit </w:t>
      </w:r>
      <w:r w:rsidR="005F5272">
        <w:rPr>
          <w:rFonts w:ascii="Times New Roman" w:hAnsi="Times New Roman" w:cs="Times New Roman"/>
          <w:sz w:val="24"/>
          <w:szCs w:val="24"/>
        </w:rPr>
        <w:t xml:space="preserve">one (1) </w:t>
      </w:r>
      <w:r w:rsidRPr="005F5272">
        <w:rPr>
          <w:rFonts w:ascii="Times New Roman" w:hAnsi="Times New Roman" w:cs="Times New Roman"/>
          <w:sz w:val="24"/>
          <w:szCs w:val="24"/>
        </w:rPr>
        <w:t>quality and complete detailed programmatic/progress narrative to the donor, either annually, semi-annually, or quarterly, as defined by the donor award</w:t>
      </w:r>
      <w:r w:rsidR="00B30D25" w:rsidRPr="005F5272">
        <w:rPr>
          <w:rFonts w:ascii="Times New Roman" w:hAnsi="Times New Roman" w:cs="Times New Roman"/>
          <w:sz w:val="24"/>
          <w:szCs w:val="24"/>
        </w:rPr>
        <w:t>.</w:t>
      </w:r>
    </w:p>
    <w:p w14:paraId="56B356F1" w14:textId="2C1B0E66" w:rsidR="00D44DE3" w:rsidRDefault="00D44DE3" w:rsidP="00D44DE3">
      <w:pPr>
        <w:pStyle w:val="ListParagraph"/>
        <w:numPr>
          <w:ilvl w:val="1"/>
          <w:numId w:val="5"/>
        </w:numPr>
        <w:spacing w:after="0"/>
        <w:jc w:val="both"/>
        <w:rPr>
          <w:rFonts w:ascii="Times New Roman" w:hAnsi="Times New Roman" w:cs="Times New Roman"/>
          <w:sz w:val="24"/>
          <w:szCs w:val="24"/>
        </w:rPr>
      </w:pPr>
      <w:r>
        <w:rPr>
          <w:rFonts w:ascii="Times New Roman" w:hAnsi="Times New Roman" w:cs="Times New Roman"/>
          <w:sz w:val="24"/>
          <w:szCs w:val="24"/>
        </w:rPr>
        <w:t xml:space="preserve">Payment of up to </w:t>
      </w:r>
      <w:r w:rsidR="00502E90">
        <w:rPr>
          <w:rFonts w:ascii="Times New Roman" w:hAnsi="Times New Roman" w:cs="Times New Roman"/>
          <w:sz w:val="24"/>
          <w:szCs w:val="24"/>
        </w:rPr>
        <w:t>3</w:t>
      </w:r>
      <w:r>
        <w:rPr>
          <w:rFonts w:ascii="Times New Roman" w:hAnsi="Times New Roman" w:cs="Times New Roman"/>
          <w:sz w:val="24"/>
          <w:szCs w:val="24"/>
        </w:rPr>
        <w:t>% of the annual PBIC cap.*</w:t>
      </w:r>
    </w:p>
    <w:p w14:paraId="14AC758F" w14:textId="77777777" w:rsidR="00D44DE3" w:rsidRDefault="00D44DE3" w:rsidP="00425A2B">
      <w:pPr>
        <w:spacing w:after="0"/>
        <w:jc w:val="both"/>
        <w:rPr>
          <w:rFonts w:ascii="Times New Roman" w:hAnsi="Times New Roman" w:cs="Times New Roman"/>
          <w:sz w:val="24"/>
          <w:szCs w:val="24"/>
        </w:rPr>
      </w:pPr>
    </w:p>
    <w:p w14:paraId="448EAE51" w14:textId="508FE488" w:rsidR="00D63B1D" w:rsidRDefault="00C96649" w:rsidP="003F52F8">
      <w:pPr>
        <w:spacing w:after="0"/>
        <w:jc w:val="both"/>
        <w:rPr>
          <w:rFonts w:ascii="Times New Roman" w:hAnsi="Times New Roman" w:cs="Times New Roman"/>
          <w:sz w:val="24"/>
          <w:szCs w:val="24"/>
        </w:rPr>
      </w:pPr>
      <w:r>
        <w:rPr>
          <w:rFonts w:ascii="Times New Roman" w:hAnsi="Times New Roman" w:cs="Times New Roman"/>
          <w:sz w:val="24"/>
          <w:szCs w:val="24"/>
        </w:rPr>
        <w:t>*Once the maximum PBIC pool cap has been reached as defi</w:t>
      </w:r>
      <w:r w:rsidR="00F50A95">
        <w:rPr>
          <w:rFonts w:ascii="Times New Roman" w:hAnsi="Times New Roman" w:cs="Times New Roman"/>
          <w:sz w:val="24"/>
          <w:szCs w:val="24"/>
        </w:rPr>
        <w:t xml:space="preserve">ned </w:t>
      </w:r>
      <w:r w:rsidR="000F0168">
        <w:rPr>
          <w:rFonts w:ascii="Times New Roman" w:hAnsi="Times New Roman" w:cs="Times New Roman"/>
          <w:sz w:val="24"/>
          <w:szCs w:val="24"/>
        </w:rPr>
        <w:t xml:space="preserve">in </w:t>
      </w:r>
      <w:hyperlink w:anchor="_Annual_Incentive_Pool" w:history="1">
        <w:r w:rsidR="000F0168" w:rsidRPr="00443FC1">
          <w:rPr>
            <w:rStyle w:val="Hyperlink"/>
            <w:rFonts w:ascii="Times New Roman" w:hAnsi="Times New Roman" w:cs="Times New Roman"/>
            <w:sz w:val="24"/>
            <w:szCs w:val="24"/>
          </w:rPr>
          <w:t>section 5.1</w:t>
        </w:r>
      </w:hyperlink>
      <w:r w:rsidR="000F0168">
        <w:rPr>
          <w:rFonts w:ascii="Times New Roman" w:hAnsi="Times New Roman" w:cs="Times New Roman"/>
          <w:sz w:val="24"/>
          <w:szCs w:val="24"/>
        </w:rPr>
        <w:t>, no further payments will be made for the achievements</w:t>
      </w:r>
      <w:r w:rsidR="00BB0BF2">
        <w:rPr>
          <w:rFonts w:ascii="Times New Roman" w:hAnsi="Times New Roman" w:cs="Times New Roman"/>
          <w:sz w:val="24"/>
          <w:szCs w:val="24"/>
        </w:rPr>
        <w:t xml:space="preserve"> in the calendar year</w:t>
      </w:r>
      <w:r w:rsidR="000F0168">
        <w:rPr>
          <w:rFonts w:ascii="Times New Roman" w:hAnsi="Times New Roman" w:cs="Times New Roman"/>
          <w:sz w:val="24"/>
          <w:szCs w:val="24"/>
        </w:rPr>
        <w:t>.</w:t>
      </w:r>
      <w:r w:rsidR="00BB0BF2">
        <w:rPr>
          <w:rFonts w:ascii="Times New Roman" w:hAnsi="Times New Roman" w:cs="Times New Roman"/>
          <w:sz w:val="24"/>
          <w:szCs w:val="24"/>
        </w:rPr>
        <w:t xml:space="preserve"> The cap resets on January 1</w:t>
      </w:r>
      <w:r w:rsidR="00BB0BF2" w:rsidRPr="00BB0BF2">
        <w:rPr>
          <w:rFonts w:ascii="Times New Roman" w:hAnsi="Times New Roman" w:cs="Times New Roman"/>
          <w:sz w:val="24"/>
          <w:szCs w:val="24"/>
          <w:vertAlign w:val="superscript"/>
        </w:rPr>
        <w:t>st</w:t>
      </w:r>
      <w:r w:rsidR="00BB0BF2">
        <w:rPr>
          <w:rFonts w:ascii="Times New Roman" w:hAnsi="Times New Roman" w:cs="Times New Roman"/>
          <w:sz w:val="24"/>
          <w:szCs w:val="24"/>
        </w:rPr>
        <w:t xml:space="preserve"> of each year. </w:t>
      </w:r>
      <w:r w:rsidR="000F0168">
        <w:rPr>
          <w:rFonts w:ascii="Times New Roman" w:hAnsi="Times New Roman" w:cs="Times New Roman"/>
          <w:sz w:val="24"/>
          <w:szCs w:val="24"/>
        </w:rPr>
        <w:t xml:space="preserve"> </w:t>
      </w:r>
    </w:p>
    <w:p w14:paraId="6D0B430F" w14:textId="17700C5C" w:rsidR="003F52F8" w:rsidRPr="00F253A2" w:rsidRDefault="003F52F8" w:rsidP="00A976EF">
      <w:pPr>
        <w:pStyle w:val="Heading3"/>
        <w:numPr>
          <w:ilvl w:val="1"/>
          <w:numId w:val="1"/>
        </w:numPr>
        <w:ind w:left="720"/>
        <w:jc w:val="both"/>
        <w:rPr>
          <w:rFonts w:eastAsiaTheme="minorEastAsia"/>
        </w:rPr>
      </w:pPr>
      <w:bookmarkStart w:id="12" w:name="_Toc225726673"/>
      <w:r>
        <w:rPr>
          <w:rFonts w:eastAsiaTheme="minorEastAsia"/>
        </w:rPr>
        <w:lastRenderedPageBreak/>
        <w:t>Payment Frequency</w:t>
      </w:r>
      <w:bookmarkEnd w:id="12"/>
    </w:p>
    <w:p w14:paraId="078C8FA1" w14:textId="1ACABF8B" w:rsidR="00CB5D4D" w:rsidRDefault="00A976EF" w:rsidP="003F52F8">
      <w:pPr>
        <w:spacing w:after="0"/>
        <w:jc w:val="both"/>
        <w:rPr>
          <w:rFonts w:ascii="Times New Roman" w:hAnsi="Times New Roman" w:cs="Times New Roman"/>
          <w:sz w:val="24"/>
          <w:szCs w:val="24"/>
        </w:rPr>
      </w:pPr>
      <w:r w:rsidRPr="00A976EF">
        <w:rPr>
          <w:rFonts w:ascii="Times New Roman" w:hAnsi="Times New Roman" w:cs="Times New Roman"/>
          <w:sz w:val="24"/>
          <w:szCs w:val="24"/>
        </w:rPr>
        <w:t>PBIC</w:t>
      </w:r>
      <w:r>
        <w:rPr>
          <w:rFonts w:ascii="Times New Roman" w:hAnsi="Times New Roman" w:cs="Times New Roman"/>
          <w:sz w:val="24"/>
          <w:szCs w:val="24"/>
        </w:rPr>
        <w:t xml:space="preserve"> payments</w:t>
      </w:r>
      <w:r w:rsidRPr="00A976EF">
        <w:rPr>
          <w:rFonts w:ascii="Times New Roman" w:hAnsi="Times New Roman" w:cs="Times New Roman"/>
          <w:sz w:val="24"/>
          <w:szCs w:val="24"/>
        </w:rPr>
        <w:t xml:space="preserve"> will be paid on a quarterly basis, following the review and evaluation of performance metrics. Payments will reflect the level of achievement during the applicable period. </w:t>
      </w:r>
    </w:p>
    <w:p w14:paraId="43811027" w14:textId="35363219" w:rsidR="00F6434E" w:rsidRPr="006423E0" w:rsidRDefault="00A43344" w:rsidP="00F6434E">
      <w:pPr>
        <w:pStyle w:val="Heading2"/>
        <w:numPr>
          <w:ilvl w:val="0"/>
          <w:numId w:val="1"/>
        </w:numPr>
        <w:jc w:val="both"/>
        <w:rPr>
          <w:rFonts w:eastAsiaTheme="minorEastAsia"/>
        </w:rPr>
      </w:pPr>
      <w:bookmarkStart w:id="13" w:name="_Toc225726674"/>
      <w:r>
        <w:rPr>
          <w:rFonts w:eastAsiaTheme="minorEastAsia"/>
        </w:rPr>
        <w:t>Policy Administration and Review</w:t>
      </w:r>
      <w:bookmarkEnd w:id="13"/>
    </w:p>
    <w:p w14:paraId="6FDD1F98" w14:textId="64D96E77" w:rsidR="005832B0" w:rsidRPr="005832B0" w:rsidRDefault="005832B0" w:rsidP="005832B0">
      <w:pPr>
        <w:spacing w:after="0"/>
        <w:jc w:val="both"/>
        <w:rPr>
          <w:rFonts w:ascii="Times New Roman" w:hAnsi="Times New Roman" w:cs="Times New Roman"/>
          <w:sz w:val="24"/>
          <w:szCs w:val="24"/>
        </w:rPr>
      </w:pPr>
      <w:r w:rsidRPr="005832B0">
        <w:rPr>
          <w:rFonts w:ascii="Times New Roman" w:hAnsi="Times New Roman" w:cs="Times New Roman"/>
          <w:sz w:val="24"/>
          <w:szCs w:val="24"/>
        </w:rPr>
        <w:t xml:space="preserve">This policy is administered by the Human Resources and Finance </w:t>
      </w:r>
      <w:r w:rsidR="00A43344">
        <w:rPr>
          <w:rFonts w:ascii="Times New Roman" w:hAnsi="Times New Roman" w:cs="Times New Roman"/>
          <w:sz w:val="24"/>
          <w:szCs w:val="24"/>
        </w:rPr>
        <w:t>d</w:t>
      </w:r>
      <w:r w:rsidRPr="005832B0">
        <w:rPr>
          <w:rFonts w:ascii="Times New Roman" w:hAnsi="Times New Roman" w:cs="Times New Roman"/>
          <w:sz w:val="24"/>
          <w:szCs w:val="24"/>
        </w:rPr>
        <w:t>epartments, which are responsible for ensuring consistent application, proper documentation, and compliance.</w:t>
      </w:r>
    </w:p>
    <w:p w14:paraId="1111F452" w14:textId="77777777" w:rsidR="005832B0" w:rsidRPr="005832B0" w:rsidRDefault="005832B0" w:rsidP="005832B0">
      <w:pPr>
        <w:spacing w:after="0"/>
        <w:jc w:val="both"/>
        <w:rPr>
          <w:rFonts w:ascii="Times New Roman" w:hAnsi="Times New Roman" w:cs="Times New Roman"/>
          <w:sz w:val="24"/>
          <w:szCs w:val="24"/>
        </w:rPr>
      </w:pPr>
    </w:p>
    <w:p w14:paraId="7EB125FC" w14:textId="78D6A90E" w:rsidR="003F52F8" w:rsidRPr="00F253A2" w:rsidRDefault="005832B0" w:rsidP="005832B0">
      <w:pPr>
        <w:spacing w:after="0"/>
        <w:jc w:val="both"/>
        <w:rPr>
          <w:rFonts w:ascii="Times New Roman" w:hAnsi="Times New Roman" w:cs="Times New Roman"/>
          <w:sz w:val="24"/>
          <w:szCs w:val="24"/>
        </w:rPr>
      </w:pPr>
      <w:r w:rsidRPr="005832B0">
        <w:rPr>
          <w:rFonts w:ascii="Times New Roman" w:hAnsi="Times New Roman" w:cs="Times New Roman"/>
          <w:sz w:val="24"/>
          <w:szCs w:val="24"/>
        </w:rPr>
        <w:t>This policy will be reviewed annually, or as needed, to reflect changes in organizational priorities, market conditions, and regulatory requirements. Any updates or revisions must be approved by the President &amp; CEO.</w:t>
      </w:r>
    </w:p>
    <w:sectPr w:rsidR="003F52F8" w:rsidRPr="00F253A2" w:rsidSect="00916CB2">
      <w:headerReference w:type="default" r:id="rId18"/>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ohn McPhail" w:date="2026-03-30T23:23:00Z" w:initials="JM">
    <w:p w14:paraId="7BF28A3C" w14:textId="77777777" w:rsidR="00387FA4" w:rsidRDefault="00387FA4" w:rsidP="00387FA4">
      <w:pPr>
        <w:pStyle w:val="CommentText"/>
      </w:pPr>
      <w:r>
        <w:rPr>
          <w:rStyle w:val="CommentReference"/>
        </w:rPr>
        <w:annotationRef/>
      </w:r>
      <w:r>
        <w:t>Where does this number come from?  Can we add a link if it’s calculated from USG?</w:t>
      </w:r>
    </w:p>
  </w:comment>
  <w:comment w:id="10" w:author="Danielle Martin" w:date="2026-03-31T02:33:00Z" w:initials="DM">
    <w:p w14:paraId="15FCDD30" w14:textId="77777777" w:rsidR="003B377C" w:rsidRDefault="003B377C" w:rsidP="003B377C">
      <w:pPr>
        <w:pStyle w:val="CommentText"/>
      </w:pPr>
      <w:r>
        <w:rPr>
          <w:rStyle w:val="CommentReference"/>
        </w:rPr>
        <w:annotationRef/>
      </w:r>
      <w:r>
        <w:t>USG doesn’t have any sort of performance incentive pool, so no reference point. The cap was just taken from the current ELT salary, less the USG cap.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F28A3C" w15:done="0"/>
  <w15:commentEx w15:paraId="15FCDD30" w15:paraIdParent="7BF28A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434F75" w16cex:dateUtc="2026-03-31T03:23:00Z"/>
  <w16cex:commentExtensible w16cex:durableId="01A5D093" w16cex:dateUtc="2026-03-31T0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F28A3C" w16cid:durableId="6E434F75"/>
  <w16cid:commentId w16cid:paraId="15FCDD30" w16cid:durableId="01A5D0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65141" w14:textId="77777777" w:rsidR="00166BEA" w:rsidRDefault="00166BEA" w:rsidP="00EE2BCE">
      <w:pPr>
        <w:spacing w:after="0" w:line="240" w:lineRule="auto"/>
      </w:pPr>
      <w:r>
        <w:separator/>
      </w:r>
    </w:p>
  </w:endnote>
  <w:endnote w:type="continuationSeparator" w:id="0">
    <w:p w14:paraId="473B9D86" w14:textId="77777777" w:rsidR="00166BEA" w:rsidRDefault="00166BEA" w:rsidP="00EE2BCE">
      <w:pPr>
        <w:spacing w:after="0" w:line="240" w:lineRule="auto"/>
      </w:pPr>
      <w:r>
        <w:continuationSeparator/>
      </w:r>
    </w:p>
  </w:endnote>
  <w:endnote w:type="continuationNotice" w:id="1">
    <w:p w14:paraId="6C56642B" w14:textId="77777777" w:rsidR="00166BEA" w:rsidRDefault="00166B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858721"/>
      <w:docPartObj>
        <w:docPartGallery w:val="Page Numbers (Bottom of Page)"/>
        <w:docPartUnique/>
      </w:docPartObj>
    </w:sdtPr>
    <w:sdtEndPr>
      <w:rPr>
        <w:color w:val="808080" w:themeColor="background1" w:themeShade="80"/>
        <w:spacing w:val="60"/>
      </w:rPr>
    </w:sdtEndPr>
    <w:sdtContent>
      <w:p w14:paraId="73AA1CE4" w14:textId="77777777" w:rsidR="005A42EC" w:rsidRDefault="005A42EC">
        <w:pPr>
          <w:pStyle w:val="Footer"/>
          <w:pBdr>
            <w:top w:val="single" w:sz="4" w:space="1" w:color="D9D9D9" w:themeColor="background1" w:themeShade="D9"/>
          </w:pBdr>
          <w:rPr>
            <w:b/>
            <w:bCs/>
          </w:rPr>
        </w:pPr>
        <w:r>
          <w:rPr>
            <w:noProof/>
            <w:color w:val="2B579A"/>
            <w:shd w:val="clear" w:color="auto" w:fill="E6E6E6"/>
          </w:rPr>
          <w:drawing>
            <wp:anchor distT="0" distB="0" distL="114300" distR="114300" simplePos="0" relativeHeight="251658240" behindDoc="1" locked="0" layoutInCell="1" allowOverlap="1" wp14:anchorId="45C4680E" wp14:editId="1AD8AB1E">
              <wp:simplePos x="0" y="0"/>
              <wp:positionH relativeFrom="column">
                <wp:posOffset>1632585</wp:posOffset>
              </wp:positionH>
              <wp:positionV relativeFrom="paragraph">
                <wp:posOffset>68580</wp:posOffset>
              </wp:positionV>
              <wp:extent cx="4352290" cy="283210"/>
              <wp:effectExtent l="0" t="0" r="0" b="254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rPr>
            <w:color w:val="2B579A"/>
            <w:shd w:val="clear" w:color="auto" w:fill="E6E6E6"/>
          </w:rPr>
          <w:fldChar w:fldCharType="begin"/>
        </w:r>
        <w:r>
          <w:instrText xml:space="preserve"> PAGE   \* MERGEFORMAT </w:instrText>
        </w:r>
        <w:r>
          <w:rPr>
            <w:color w:val="2B579A"/>
            <w:shd w:val="clear" w:color="auto" w:fill="E6E6E6"/>
          </w:rPr>
          <w:fldChar w:fldCharType="separate"/>
        </w:r>
        <w:r w:rsidR="6D9B5B23" w:rsidRPr="005F466B">
          <w:rPr>
            <w:b/>
            <w:bCs/>
            <w:noProof/>
          </w:rPr>
          <w:t>1</w:t>
        </w:r>
        <w:r>
          <w:rPr>
            <w:b/>
            <w:color w:val="2B579A"/>
            <w:shd w:val="clear" w:color="auto" w:fill="E6E6E6"/>
          </w:rPr>
          <w:fldChar w:fldCharType="end"/>
        </w:r>
        <w:r w:rsidR="6D9B5B23">
          <w:rPr>
            <w:b/>
            <w:bCs/>
          </w:rPr>
          <w:t xml:space="preserve"> | </w:t>
        </w:r>
        <w:r w:rsidR="6D9B5B23">
          <w:rPr>
            <w:color w:val="808080" w:themeColor="background1" w:themeShade="80"/>
            <w:spacing w:val="60"/>
          </w:rPr>
          <w:t>Page</w:t>
        </w:r>
      </w:p>
    </w:sdtContent>
  </w:sdt>
  <w:p w14:paraId="60234798" w14:textId="77777777" w:rsidR="005A42EC" w:rsidRDefault="005A4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32016" w14:textId="77777777" w:rsidR="00166BEA" w:rsidRDefault="00166BEA" w:rsidP="00EE2BCE">
      <w:pPr>
        <w:spacing w:after="0" w:line="240" w:lineRule="auto"/>
      </w:pPr>
      <w:r>
        <w:separator/>
      </w:r>
    </w:p>
  </w:footnote>
  <w:footnote w:type="continuationSeparator" w:id="0">
    <w:p w14:paraId="02DFD5D0" w14:textId="77777777" w:rsidR="00166BEA" w:rsidRDefault="00166BEA" w:rsidP="00EE2BCE">
      <w:pPr>
        <w:spacing w:after="0" w:line="240" w:lineRule="auto"/>
      </w:pPr>
      <w:r>
        <w:continuationSeparator/>
      </w:r>
    </w:p>
  </w:footnote>
  <w:footnote w:type="continuationNotice" w:id="1">
    <w:p w14:paraId="6C95B498" w14:textId="77777777" w:rsidR="00166BEA" w:rsidRDefault="00166BE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8525" w14:textId="77777777" w:rsidR="005A42EC" w:rsidRDefault="6D9B5B23">
    <w:pPr>
      <w:pStyle w:val="Header"/>
    </w:pPr>
    <w:r>
      <w:rPr>
        <w:noProof/>
      </w:rPr>
      <w:drawing>
        <wp:inline distT="0" distB="0" distL="0" distR="0" wp14:anchorId="35520EE1" wp14:editId="7699CDF4">
          <wp:extent cx="2614930" cy="584835"/>
          <wp:effectExtent l="0" t="0" r="0" b="5715"/>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22627FCF" w14:textId="77777777" w:rsidR="005A42EC" w:rsidRDefault="005A4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37ED"/>
    <w:multiLevelType w:val="multilevel"/>
    <w:tmpl w:val="D3388C18"/>
    <w:lvl w:ilvl="0">
      <w:start w:val="5"/>
      <w:numFmt w:val="decimal"/>
      <w:lvlText w:val="%1."/>
      <w:lvlJc w:val="left"/>
      <w:pPr>
        <w:ind w:left="720" w:hanging="360"/>
      </w:pPr>
      <w:rPr>
        <w:rFonts w:hint="default"/>
      </w:rPr>
    </w:lvl>
    <w:lvl w:ilvl="1">
      <w:start w:val="4"/>
      <w:numFmt w:val="none"/>
      <w:isLgl/>
      <w:lvlText w:val="4.2"/>
      <w:lvlJc w:val="left"/>
      <w:pPr>
        <w:ind w:left="30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2A618AA"/>
    <w:multiLevelType w:val="hybridMultilevel"/>
    <w:tmpl w:val="2C9E0974"/>
    <w:lvl w:ilvl="0" w:tplc="757A4FEA">
      <w:start w:val="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B0069"/>
    <w:multiLevelType w:val="multilevel"/>
    <w:tmpl w:val="6456B51A"/>
    <w:lvl w:ilvl="0">
      <w:start w:val="1"/>
      <w:numFmt w:val="decimal"/>
      <w:lvlText w:val="%1."/>
      <w:lvlJc w:val="left"/>
      <w:pPr>
        <w:ind w:left="72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274A0251"/>
    <w:multiLevelType w:val="multilevel"/>
    <w:tmpl w:val="6456B51A"/>
    <w:lvl w:ilvl="0">
      <w:start w:val="1"/>
      <w:numFmt w:val="decimal"/>
      <w:lvlText w:val="%1."/>
      <w:lvlJc w:val="left"/>
      <w:pPr>
        <w:ind w:left="72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F186F2F"/>
    <w:multiLevelType w:val="multilevel"/>
    <w:tmpl w:val="A1189FEC"/>
    <w:lvl w:ilvl="0">
      <w:start w:val="5"/>
      <w:numFmt w:val="decimal"/>
      <w:lvlText w:val="%1."/>
      <w:lvlJc w:val="left"/>
      <w:pPr>
        <w:ind w:left="720" w:hanging="360"/>
      </w:pPr>
      <w:rPr>
        <w:rFonts w:hint="default"/>
      </w:rPr>
    </w:lvl>
    <w:lvl w:ilvl="1">
      <w:start w:val="4"/>
      <w:numFmt w:val="decimal"/>
      <w:isLgl/>
      <w:lvlText w:val="%1.%2"/>
      <w:lvlJc w:val="left"/>
      <w:pPr>
        <w:ind w:left="30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61066CA5"/>
    <w:multiLevelType w:val="hybridMultilevel"/>
    <w:tmpl w:val="DCECF8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271451">
    <w:abstractNumId w:val="3"/>
  </w:num>
  <w:num w:numId="2" w16cid:durableId="888802594">
    <w:abstractNumId w:val="0"/>
  </w:num>
  <w:num w:numId="3" w16cid:durableId="750540093">
    <w:abstractNumId w:val="4"/>
  </w:num>
  <w:num w:numId="4" w16cid:durableId="50813128">
    <w:abstractNumId w:val="1"/>
  </w:num>
  <w:num w:numId="5" w16cid:durableId="524485033">
    <w:abstractNumId w:val="5"/>
  </w:num>
  <w:num w:numId="6" w16cid:durableId="1850294033">
    <w:abstractNumId w:val="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McPhail">
    <w15:presenceInfo w15:providerId="AD" w15:userId="S::jmcphail@partners.net::d9640ad9-0be2-4377-a498-4127ac76f093"/>
  </w15:person>
  <w15:person w15:author="Danielle Martin">
    <w15:presenceInfo w15:providerId="AD" w15:userId="S::dmartin@partners.net::04f63225-1d27-46ab-9c7c-1c8b513bed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0M7a0NDYysjAwNDVT0lEKTi0uzszPAykwrAUAJDIOWCwAAAA="/>
  </w:docVars>
  <w:rsids>
    <w:rsidRoot w:val="00CE33AA"/>
    <w:rsid w:val="0000138F"/>
    <w:rsid w:val="00003B9B"/>
    <w:rsid w:val="00004F17"/>
    <w:rsid w:val="000053EE"/>
    <w:rsid w:val="0000695F"/>
    <w:rsid w:val="00007312"/>
    <w:rsid w:val="00007940"/>
    <w:rsid w:val="000105CF"/>
    <w:rsid w:val="0001505D"/>
    <w:rsid w:val="00015973"/>
    <w:rsid w:val="0001609A"/>
    <w:rsid w:val="00016985"/>
    <w:rsid w:val="00017161"/>
    <w:rsid w:val="00020717"/>
    <w:rsid w:val="00020ED3"/>
    <w:rsid w:val="00021FDB"/>
    <w:rsid w:val="00023819"/>
    <w:rsid w:val="00027CD6"/>
    <w:rsid w:val="00027D02"/>
    <w:rsid w:val="00031B30"/>
    <w:rsid w:val="00033181"/>
    <w:rsid w:val="00033579"/>
    <w:rsid w:val="00035EEB"/>
    <w:rsid w:val="00037CDC"/>
    <w:rsid w:val="00040343"/>
    <w:rsid w:val="00040767"/>
    <w:rsid w:val="00040BE2"/>
    <w:rsid w:val="000475DC"/>
    <w:rsid w:val="00047987"/>
    <w:rsid w:val="00050019"/>
    <w:rsid w:val="00052813"/>
    <w:rsid w:val="00053EB6"/>
    <w:rsid w:val="000545BF"/>
    <w:rsid w:val="00054BB6"/>
    <w:rsid w:val="0005580B"/>
    <w:rsid w:val="000576EB"/>
    <w:rsid w:val="000610E0"/>
    <w:rsid w:val="00061E3F"/>
    <w:rsid w:val="0006388C"/>
    <w:rsid w:val="00063DAD"/>
    <w:rsid w:val="00071900"/>
    <w:rsid w:val="00073CD6"/>
    <w:rsid w:val="00074E2C"/>
    <w:rsid w:val="000757B7"/>
    <w:rsid w:val="00077472"/>
    <w:rsid w:val="00080D6E"/>
    <w:rsid w:val="0008294C"/>
    <w:rsid w:val="00083515"/>
    <w:rsid w:val="0008473B"/>
    <w:rsid w:val="00086454"/>
    <w:rsid w:val="00086BCE"/>
    <w:rsid w:val="00092DCA"/>
    <w:rsid w:val="00096CED"/>
    <w:rsid w:val="000A2D4C"/>
    <w:rsid w:val="000A309D"/>
    <w:rsid w:val="000A3503"/>
    <w:rsid w:val="000A6851"/>
    <w:rsid w:val="000B1AC4"/>
    <w:rsid w:val="000B1E35"/>
    <w:rsid w:val="000B264C"/>
    <w:rsid w:val="000B6778"/>
    <w:rsid w:val="000C6651"/>
    <w:rsid w:val="000C695B"/>
    <w:rsid w:val="000C7770"/>
    <w:rsid w:val="000D3649"/>
    <w:rsid w:val="000E32BC"/>
    <w:rsid w:val="000E42B5"/>
    <w:rsid w:val="000E6000"/>
    <w:rsid w:val="000E6720"/>
    <w:rsid w:val="000F0168"/>
    <w:rsid w:val="000F4555"/>
    <w:rsid w:val="001006A8"/>
    <w:rsid w:val="001015C6"/>
    <w:rsid w:val="001025E1"/>
    <w:rsid w:val="00105FDF"/>
    <w:rsid w:val="00112B71"/>
    <w:rsid w:val="00114328"/>
    <w:rsid w:val="00117722"/>
    <w:rsid w:val="00120BE0"/>
    <w:rsid w:val="0012143B"/>
    <w:rsid w:val="001214F6"/>
    <w:rsid w:val="00122B48"/>
    <w:rsid w:val="00122B87"/>
    <w:rsid w:val="00122FEA"/>
    <w:rsid w:val="00123557"/>
    <w:rsid w:val="00124158"/>
    <w:rsid w:val="00126820"/>
    <w:rsid w:val="0012791E"/>
    <w:rsid w:val="00130865"/>
    <w:rsid w:val="00133238"/>
    <w:rsid w:val="00134190"/>
    <w:rsid w:val="00135235"/>
    <w:rsid w:val="001359A8"/>
    <w:rsid w:val="00144337"/>
    <w:rsid w:val="00144DFA"/>
    <w:rsid w:val="00145B0C"/>
    <w:rsid w:val="00145FBC"/>
    <w:rsid w:val="00146710"/>
    <w:rsid w:val="00147A88"/>
    <w:rsid w:val="00147AFE"/>
    <w:rsid w:val="00154FCD"/>
    <w:rsid w:val="00156DC7"/>
    <w:rsid w:val="0016250C"/>
    <w:rsid w:val="00162EA8"/>
    <w:rsid w:val="00166BEA"/>
    <w:rsid w:val="00170E3C"/>
    <w:rsid w:val="00175C20"/>
    <w:rsid w:val="00176BFD"/>
    <w:rsid w:val="0018072E"/>
    <w:rsid w:val="00181339"/>
    <w:rsid w:val="0018179D"/>
    <w:rsid w:val="00182C54"/>
    <w:rsid w:val="001872B3"/>
    <w:rsid w:val="001872F0"/>
    <w:rsid w:val="00195E85"/>
    <w:rsid w:val="001A19B5"/>
    <w:rsid w:val="001A4995"/>
    <w:rsid w:val="001A5972"/>
    <w:rsid w:val="001A73B6"/>
    <w:rsid w:val="001B076B"/>
    <w:rsid w:val="001B7C8A"/>
    <w:rsid w:val="001C1CB6"/>
    <w:rsid w:val="001C253C"/>
    <w:rsid w:val="001C2608"/>
    <w:rsid w:val="001C46CE"/>
    <w:rsid w:val="001C5112"/>
    <w:rsid w:val="001C5BF5"/>
    <w:rsid w:val="001C6524"/>
    <w:rsid w:val="001C6802"/>
    <w:rsid w:val="001C7B76"/>
    <w:rsid w:val="001D2A66"/>
    <w:rsid w:val="001D2E66"/>
    <w:rsid w:val="001D2F1D"/>
    <w:rsid w:val="001D2F94"/>
    <w:rsid w:val="001D702A"/>
    <w:rsid w:val="001E0549"/>
    <w:rsid w:val="001E6494"/>
    <w:rsid w:val="001E6814"/>
    <w:rsid w:val="001F08C4"/>
    <w:rsid w:val="001F0C48"/>
    <w:rsid w:val="001F4F0E"/>
    <w:rsid w:val="001F68B1"/>
    <w:rsid w:val="001F6CF8"/>
    <w:rsid w:val="001F7077"/>
    <w:rsid w:val="001F70D5"/>
    <w:rsid w:val="002009FB"/>
    <w:rsid w:val="00203424"/>
    <w:rsid w:val="002036EF"/>
    <w:rsid w:val="00205579"/>
    <w:rsid w:val="00211535"/>
    <w:rsid w:val="0021733E"/>
    <w:rsid w:val="00217BA7"/>
    <w:rsid w:val="00221000"/>
    <w:rsid w:val="00222817"/>
    <w:rsid w:val="00223238"/>
    <w:rsid w:val="002250BB"/>
    <w:rsid w:val="00230E13"/>
    <w:rsid w:val="002322DB"/>
    <w:rsid w:val="0023338E"/>
    <w:rsid w:val="0023406D"/>
    <w:rsid w:val="0023413C"/>
    <w:rsid w:val="00240B7F"/>
    <w:rsid w:val="00241323"/>
    <w:rsid w:val="00244552"/>
    <w:rsid w:val="00245137"/>
    <w:rsid w:val="00250279"/>
    <w:rsid w:val="00250C6F"/>
    <w:rsid w:val="002524A5"/>
    <w:rsid w:val="002556B2"/>
    <w:rsid w:val="002558AC"/>
    <w:rsid w:val="00263085"/>
    <w:rsid w:val="002670B1"/>
    <w:rsid w:val="002679B8"/>
    <w:rsid w:val="00271134"/>
    <w:rsid w:val="0027138F"/>
    <w:rsid w:val="002715AE"/>
    <w:rsid w:val="002718C2"/>
    <w:rsid w:val="00273B93"/>
    <w:rsid w:val="00273CB8"/>
    <w:rsid w:val="00273E6D"/>
    <w:rsid w:val="00273FF4"/>
    <w:rsid w:val="00274B0A"/>
    <w:rsid w:val="00275221"/>
    <w:rsid w:val="0027577D"/>
    <w:rsid w:val="00277B96"/>
    <w:rsid w:val="00280D83"/>
    <w:rsid w:val="0028142D"/>
    <w:rsid w:val="00283915"/>
    <w:rsid w:val="00283BDC"/>
    <w:rsid w:val="0028701D"/>
    <w:rsid w:val="00287920"/>
    <w:rsid w:val="0028793D"/>
    <w:rsid w:val="00297164"/>
    <w:rsid w:val="00297C13"/>
    <w:rsid w:val="002A0521"/>
    <w:rsid w:val="002A352F"/>
    <w:rsid w:val="002A5D69"/>
    <w:rsid w:val="002A5DD9"/>
    <w:rsid w:val="002A79B8"/>
    <w:rsid w:val="002B32DC"/>
    <w:rsid w:val="002B4B27"/>
    <w:rsid w:val="002B7EF9"/>
    <w:rsid w:val="002C2A0D"/>
    <w:rsid w:val="002D17A1"/>
    <w:rsid w:val="002E144C"/>
    <w:rsid w:val="002E15DD"/>
    <w:rsid w:val="002E2BCB"/>
    <w:rsid w:val="002E44CE"/>
    <w:rsid w:val="002E50FE"/>
    <w:rsid w:val="002E6A11"/>
    <w:rsid w:val="002E6A72"/>
    <w:rsid w:val="002F0607"/>
    <w:rsid w:val="002F229C"/>
    <w:rsid w:val="002F5551"/>
    <w:rsid w:val="002F623F"/>
    <w:rsid w:val="003036D1"/>
    <w:rsid w:val="00305425"/>
    <w:rsid w:val="00306EBA"/>
    <w:rsid w:val="00307F91"/>
    <w:rsid w:val="00310B96"/>
    <w:rsid w:val="00310EEE"/>
    <w:rsid w:val="00311052"/>
    <w:rsid w:val="00314DD6"/>
    <w:rsid w:val="00321010"/>
    <w:rsid w:val="00323C20"/>
    <w:rsid w:val="00323EE0"/>
    <w:rsid w:val="00324A6B"/>
    <w:rsid w:val="00327058"/>
    <w:rsid w:val="003308DF"/>
    <w:rsid w:val="003342A7"/>
    <w:rsid w:val="00335E1D"/>
    <w:rsid w:val="003360D4"/>
    <w:rsid w:val="00343362"/>
    <w:rsid w:val="0035182D"/>
    <w:rsid w:val="00353EC4"/>
    <w:rsid w:val="0035460F"/>
    <w:rsid w:val="00354916"/>
    <w:rsid w:val="003568F2"/>
    <w:rsid w:val="00356FC7"/>
    <w:rsid w:val="003571FB"/>
    <w:rsid w:val="003579AF"/>
    <w:rsid w:val="003623BD"/>
    <w:rsid w:val="003638E3"/>
    <w:rsid w:val="003648B9"/>
    <w:rsid w:val="00364AA0"/>
    <w:rsid w:val="00366E8B"/>
    <w:rsid w:val="00366FEC"/>
    <w:rsid w:val="00370BDD"/>
    <w:rsid w:val="0037270B"/>
    <w:rsid w:val="003753B9"/>
    <w:rsid w:val="003776E0"/>
    <w:rsid w:val="0037797F"/>
    <w:rsid w:val="003803F6"/>
    <w:rsid w:val="003852A4"/>
    <w:rsid w:val="00387FA4"/>
    <w:rsid w:val="003904BB"/>
    <w:rsid w:val="00391E70"/>
    <w:rsid w:val="00393F16"/>
    <w:rsid w:val="0039537C"/>
    <w:rsid w:val="0039563F"/>
    <w:rsid w:val="00397071"/>
    <w:rsid w:val="003A6B99"/>
    <w:rsid w:val="003A7A4E"/>
    <w:rsid w:val="003B377C"/>
    <w:rsid w:val="003B3DF3"/>
    <w:rsid w:val="003B6435"/>
    <w:rsid w:val="003B6AA2"/>
    <w:rsid w:val="003B6E4C"/>
    <w:rsid w:val="003B7256"/>
    <w:rsid w:val="003B731F"/>
    <w:rsid w:val="003C01A6"/>
    <w:rsid w:val="003C22C3"/>
    <w:rsid w:val="003C235B"/>
    <w:rsid w:val="003C4A31"/>
    <w:rsid w:val="003C59F6"/>
    <w:rsid w:val="003C6377"/>
    <w:rsid w:val="003C6656"/>
    <w:rsid w:val="003C6EE7"/>
    <w:rsid w:val="003D1476"/>
    <w:rsid w:val="003D3281"/>
    <w:rsid w:val="003D7982"/>
    <w:rsid w:val="003E1191"/>
    <w:rsid w:val="003E26E4"/>
    <w:rsid w:val="003E2F91"/>
    <w:rsid w:val="003E3F78"/>
    <w:rsid w:val="003F11AB"/>
    <w:rsid w:val="003F4746"/>
    <w:rsid w:val="003F52F8"/>
    <w:rsid w:val="00402AEE"/>
    <w:rsid w:val="00402B94"/>
    <w:rsid w:val="00403B53"/>
    <w:rsid w:val="00404F81"/>
    <w:rsid w:val="004121ED"/>
    <w:rsid w:val="004130A1"/>
    <w:rsid w:val="00414ABD"/>
    <w:rsid w:val="0041535C"/>
    <w:rsid w:val="004210C8"/>
    <w:rsid w:val="00421377"/>
    <w:rsid w:val="00425A2B"/>
    <w:rsid w:val="00427723"/>
    <w:rsid w:val="00431439"/>
    <w:rsid w:val="0043167F"/>
    <w:rsid w:val="0043511B"/>
    <w:rsid w:val="00435223"/>
    <w:rsid w:val="00435FFA"/>
    <w:rsid w:val="00436693"/>
    <w:rsid w:val="00443028"/>
    <w:rsid w:val="00443954"/>
    <w:rsid w:val="00443FC1"/>
    <w:rsid w:val="00446887"/>
    <w:rsid w:val="004501D9"/>
    <w:rsid w:val="0045401D"/>
    <w:rsid w:val="0045421D"/>
    <w:rsid w:val="00455E62"/>
    <w:rsid w:val="00456939"/>
    <w:rsid w:val="0046046C"/>
    <w:rsid w:val="0046437F"/>
    <w:rsid w:val="00464DA3"/>
    <w:rsid w:val="004651C8"/>
    <w:rsid w:val="004674E3"/>
    <w:rsid w:val="00467963"/>
    <w:rsid w:val="00467FD9"/>
    <w:rsid w:val="00472302"/>
    <w:rsid w:val="004728A7"/>
    <w:rsid w:val="004734F1"/>
    <w:rsid w:val="00480D4E"/>
    <w:rsid w:val="00482585"/>
    <w:rsid w:val="0048542B"/>
    <w:rsid w:val="00492DB2"/>
    <w:rsid w:val="00492E04"/>
    <w:rsid w:val="0049386E"/>
    <w:rsid w:val="00496CFF"/>
    <w:rsid w:val="004A23D4"/>
    <w:rsid w:val="004A2816"/>
    <w:rsid w:val="004A42AD"/>
    <w:rsid w:val="004A5989"/>
    <w:rsid w:val="004A6F98"/>
    <w:rsid w:val="004B0299"/>
    <w:rsid w:val="004B0567"/>
    <w:rsid w:val="004B0DCA"/>
    <w:rsid w:val="004B458B"/>
    <w:rsid w:val="004B511F"/>
    <w:rsid w:val="004B54EE"/>
    <w:rsid w:val="004B7190"/>
    <w:rsid w:val="004B7F72"/>
    <w:rsid w:val="004C5D16"/>
    <w:rsid w:val="004C61C8"/>
    <w:rsid w:val="004C7F2B"/>
    <w:rsid w:val="004D031A"/>
    <w:rsid w:val="004D1276"/>
    <w:rsid w:val="004D2331"/>
    <w:rsid w:val="004D3630"/>
    <w:rsid w:val="004D4594"/>
    <w:rsid w:val="004D48D7"/>
    <w:rsid w:val="004D572E"/>
    <w:rsid w:val="004E06D6"/>
    <w:rsid w:val="004E083B"/>
    <w:rsid w:val="004E48B7"/>
    <w:rsid w:val="004E56FD"/>
    <w:rsid w:val="004E6607"/>
    <w:rsid w:val="004F088D"/>
    <w:rsid w:val="004F0C29"/>
    <w:rsid w:val="004F633A"/>
    <w:rsid w:val="005000C6"/>
    <w:rsid w:val="00500B8E"/>
    <w:rsid w:val="00501B63"/>
    <w:rsid w:val="005020B8"/>
    <w:rsid w:val="00502E90"/>
    <w:rsid w:val="0050344E"/>
    <w:rsid w:val="00504970"/>
    <w:rsid w:val="00504D0C"/>
    <w:rsid w:val="0051021B"/>
    <w:rsid w:val="005115AC"/>
    <w:rsid w:val="00511F00"/>
    <w:rsid w:val="00512443"/>
    <w:rsid w:val="00513A8F"/>
    <w:rsid w:val="0052011C"/>
    <w:rsid w:val="00520438"/>
    <w:rsid w:val="005214E2"/>
    <w:rsid w:val="00522420"/>
    <w:rsid w:val="005238A7"/>
    <w:rsid w:val="005249EA"/>
    <w:rsid w:val="00527918"/>
    <w:rsid w:val="0053192D"/>
    <w:rsid w:val="00532538"/>
    <w:rsid w:val="00532BB5"/>
    <w:rsid w:val="0053605F"/>
    <w:rsid w:val="005363DF"/>
    <w:rsid w:val="00540A87"/>
    <w:rsid w:val="00546462"/>
    <w:rsid w:val="00550BB5"/>
    <w:rsid w:val="005531A1"/>
    <w:rsid w:val="005552C7"/>
    <w:rsid w:val="00555A74"/>
    <w:rsid w:val="00555FDC"/>
    <w:rsid w:val="00560006"/>
    <w:rsid w:val="00565DA4"/>
    <w:rsid w:val="00567B58"/>
    <w:rsid w:val="00571610"/>
    <w:rsid w:val="0057293D"/>
    <w:rsid w:val="005740AF"/>
    <w:rsid w:val="005741FC"/>
    <w:rsid w:val="005751DB"/>
    <w:rsid w:val="0057793A"/>
    <w:rsid w:val="00581B9D"/>
    <w:rsid w:val="005832B0"/>
    <w:rsid w:val="00584625"/>
    <w:rsid w:val="00585119"/>
    <w:rsid w:val="00585EAC"/>
    <w:rsid w:val="00587493"/>
    <w:rsid w:val="0058782A"/>
    <w:rsid w:val="0059108D"/>
    <w:rsid w:val="00591B92"/>
    <w:rsid w:val="00595E8E"/>
    <w:rsid w:val="005960F6"/>
    <w:rsid w:val="005963B0"/>
    <w:rsid w:val="0059661F"/>
    <w:rsid w:val="0059750E"/>
    <w:rsid w:val="005A1A80"/>
    <w:rsid w:val="005A2BAF"/>
    <w:rsid w:val="005A2BB1"/>
    <w:rsid w:val="005A369F"/>
    <w:rsid w:val="005A3BC2"/>
    <w:rsid w:val="005A3D24"/>
    <w:rsid w:val="005A40C0"/>
    <w:rsid w:val="005A42EC"/>
    <w:rsid w:val="005A56C4"/>
    <w:rsid w:val="005A78A2"/>
    <w:rsid w:val="005B0AAA"/>
    <w:rsid w:val="005B191C"/>
    <w:rsid w:val="005B2B48"/>
    <w:rsid w:val="005B4390"/>
    <w:rsid w:val="005B4F82"/>
    <w:rsid w:val="005C6FB3"/>
    <w:rsid w:val="005C733B"/>
    <w:rsid w:val="005D2141"/>
    <w:rsid w:val="005D29B7"/>
    <w:rsid w:val="005D39C2"/>
    <w:rsid w:val="005D3A47"/>
    <w:rsid w:val="005D7BEF"/>
    <w:rsid w:val="005E1436"/>
    <w:rsid w:val="005E19A5"/>
    <w:rsid w:val="005E1CEE"/>
    <w:rsid w:val="005E674C"/>
    <w:rsid w:val="005E73AB"/>
    <w:rsid w:val="005F2C9C"/>
    <w:rsid w:val="005F2D9F"/>
    <w:rsid w:val="005F437C"/>
    <w:rsid w:val="005F4597"/>
    <w:rsid w:val="005F466B"/>
    <w:rsid w:val="005F5272"/>
    <w:rsid w:val="005F58D0"/>
    <w:rsid w:val="005F5A00"/>
    <w:rsid w:val="005F6E7F"/>
    <w:rsid w:val="00604116"/>
    <w:rsid w:val="00605227"/>
    <w:rsid w:val="0060626F"/>
    <w:rsid w:val="00606443"/>
    <w:rsid w:val="006128BE"/>
    <w:rsid w:val="00613C19"/>
    <w:rsid w:val="00616FE1"/>
    <w:rsid w:val="006176C4"/>
    <w:rsid w:val="00621260"/>
    <w:rsid w:val="00623AAF"/>
    <w:rsid w:val="00623EFE"/>
    <w:rsid w:val="00627E0B"/>
    <w:rsid w:val="00633EC1"/>
    <w:rsid w:val="0063444D"/>
    <w:rsid w:val="00634AEC"/>
    <w:rsid w:val="00640588"/>
    <w:rsid w:val="006423E0"/>
    <w:rsid w:val="00651C8E"/>
    <w:rsid w:val="00651D8D"/>
    <w:rsid w:val="00654D3E"/>
    <w:rsid w:val="006558CD"/>
    <w:rsid w:val="0065735D"/>
    <w:rsid w:val="00661540"/>
    <w:rsid w:val="00661FEA"/>
    <w:rsid w:val="00662EFA"/>
    <w:rsid w:val="006651B6"/>
    <w:rsid w:val="00666836"/>
    <w:rsid w:val="0067062F"/>
    <w:rsid w:val="00674AC5"/>
    <w:rsid w:val="00675CAD"/>
    <w:rsid w:val="00676C40"/>
    <w:rsid w:val="0068183E"/>
    <w:rsid w:val="00681ECB"/>
    <w:rsid w:val="00682304"/>
    <w:rsid w:val="00682ED9"/>
    <w:rsid w:val="00683C74"/>
    <w:rsid w:val="00686AC2"/>
    <w:rsid w:val="006900CE"/>
    <w:rsid w:val="00692BF5"/>
    <w:rsid w:val="006A130A"/>
    <w:rsid w:val="006A15C9"/>
    <w:rsid w:val="006A26CB"/>
    <w:rsid w:val="006A3F69"/>
    <w:rsid w:val="006A4488"/>
    <w:rsid w:val="006A5450"/>
    <w:rsid w:val="006A5821"/>
    <w:rsid w:val="006A7514"/>
    <w:rsid w:val="006B15DB"/>
    <w:rsid w:val="006B6673"/>
    <w:rsid w:val="006B7AB6"/>
    <w:rsid w:val="006C1B20"/>
    <w:rsid w:val="006C1E1B"/>
    <w:rsid w:val="006C2231"/>
    <w:rsid w:val="006C2B01"/>
    <w:rsid w:val="006C2D2E"/>
    <w:rsid w:val="006C6DFD"/>
    <w:rsid w:val="006C734D"/>
    <w:rsid w:val="006D2239"/>
    <w:rsid w:val="006D3511"/>
    <w:rsid w:val="006D7D5F"/>
    <w:rsid w:val="006E0AC7"/>
    <w:rsid w:val="006E0F8D"/>
    <w:rsid w:val="006E2440"/>
    <w:rsid w:val="006E421C"/>
    <w:rsid w:val="006F2D57"/>
    <w:rsid w:val="006F35EB"/>
    <w:rsid w:val="006F4CA2"/>
    <w:rsid w:val="006F73D1"/>
    <w:rsid w:val="00701921"/>
    <w:rsid w:val="00701E5A"/>
    <w:rsid w:val="007048A7"/>
    <w:rsid w:val="00704AEC"/>
    <w:rsid w:val="00706E48"/>
    <w:rsid w:val="00707EE8"/>
    <w:rsid w:val="00710F27"/>
    <w:rsid w:val="00711FC3"/>
    <w:rsid w:val="00713EBB"/>
    <w:rsid w:val="00714F62"/>
    <w:rsid w:val="00723600"/>
    <w:rsid w:val="00723864"/>
    <w:rsid w:val="007259C0"/>
    <w:rsid w:val="007268DA"/>
    <w:rsid w:val="00726EBD"/>
    <w:rsid w:val="0073513B"/>
    <w:rsid w:val="0073646F"/>
    <w:rsid w:val="00737094"/>
    <w:rsid w:val="00737804"/>
    <w:rsid w:val="0074015D"/>
    <w:rsid w:val="007432FE"/>
    <w:rsid w:val="007446B2"/>
    <w:rsid w:val="00746AD4"/>
    <w:rsid w:val="007477F6"/>
    <w:rsid w:val="00747854"/>
    <w:rsid w:val="00747F19"/>
    <w:rsid w:val="007520EE"/>
    <w:rsid w:val="007522AD"/>
    <w:rsid w:val="00754189"/>
    <w:rsid w:val="00755110"/>
    <w:rsid w:val="00760331"/>
    <w:rsid w:val="00762D28"/>
    <w:rsid w:val="007642E2"/>
    <w:rsid w:val="00764E17"/>
    <w:rsid w:val="0076645D"/>
    <w:rsid w:val="00767550"/>
    <w:rsid w:val="007723B3"/>
    <w:rsid w:val="0077350B"/>
    <w:rsid w:val="00774290"/>
    <w:rsid w:val="00781493"/>
    <w:rsid w:val="00786CFD"/>
    <w:rsid w:val="00790A72"/>
    <w:rsid w:val="00793DCC"/>
    <w:rsid w:val="007950FD"/>
    <w:rsid w:val="0079669E"/>
    <w:rsid w:val="007A2285"/>
    <w:rsid w:val="007A6A07"/>
    <w:rsid w:val="007B13EF"/>
    <w:rsid w:val="007B20B7"/>
    <w:rsid w:val="007B5CC5"/>
    <w:rsid w:val="007B649D"/>
    <w:rsid w:val="007B779A"/>
    <w:rsid w:val="007C19E6"/>
    <w:rsid w:val="007D52EA"/>
    <w:rsid w:val="007D5ECD"/>
    <w:rsid w:val="007D7208"/>
    <w:rsid w:val="007E1A31"/>
    <w:rsid w:val="007E4490"/>
    <w:rsid w:val="007E4FDB"/>
    <w:rsid w:val="007E5BA6"/>
    <w:rsid w:val="007E5EC7"/>
    <w:rsid w:val="007F27F3"/>
    <w:rsid w:val="007F3DFB"/>
    <w:rsid w:val="00802174"/>
    <w:rsid w:val="00805B60"/>
    <w:rsid w:val="008139AB"/>
    <w:rsid w:val="00814A38"/>
    <w:rsid w:val="00815AE7"/>
    <w:rsid w:val="00817954"/>
    <w:rsid w:val="00821658"/>
    <w:rsid w:val="00831C39"/>
    <w:rsid w:val="00834598"/>
    <w:rsid w:val="00836C77"/>
    <w:rsid w:val="00846D74"/>
    <w:rsid w:val="00850314"/>
    <w:rsid w:val="0085158C"/>
    <w:rsid w:val="00851953"/>
    <w:rsid w:val="00851A78"/>
    <w:rsid w:val="008521C4"/>
    <w:rsid w:val="00852973"/>
    <w:rsid w:val="008530C7"/>
    <w:rsid w:val="00855C2C"/>
    <w:rsid w:val="00856832"/>
    <w:rsid w:val="00857983"/>
    <w:rsid w:val="008607F7"/>
    <w:rsid w:val="00861B2D"/>
    <w:rsid w:val="00861E0C"/>
    <w:rsid w:val="00862EEB"/>
    <w:rsid w:val="0086689D"/>
    <w:rsid w:val="00871161"/>
    <w:rsid w:val="008719F1"/>
    <w:rsid w:val="00872A4F"/>
    <w:rsid w:val="00873AF0"/>
    <w:rsid w:val="0088053A"/>
    <w:rsid w:val="00880EA5"/>
    <w:rsid w:val="008821A3"/>
    <w:rsid w:val="008829DA"/>
    <w:rsid w:val="008867F6"/>
    <w:rsid w:val="00887459"/>
    <w:rsid w:val="008901AC"/>
    <w:rsid w:val="00891204"/>
    <w:rsid w:val="0089382A"/>
    <w:rsid w:val="00896DEB"/>
    <w:rsid w:val="0089767D"/>
    <w:rsid w:val="008A3313"/>
    <w:rsid w:val="008A358F"/>
    <w:rsid w:val="008A5F9C"/>
    <w:rsid w:val="008A65A1"/>
    <w:rsid w:val="008A6BB9"/>
    <w:rsid w:val="008B00FF"/>
    <w:rsid w:val="008B0CCD"/>
    <w:rsid w:val="008B15DB"/>
    <w:rsid w:val="008B26CE"/>
    <w:rsid w:val="008B310E"/>
    <w:rsid w:val="008B462E"/>
    <w:rsid w:val="008B7D6D"/>
    <w:rsid w:val="008C4C5A"/>
    <w:rsid w:val="008C6271"/>
    <w:rsid w:val="008C6FD7"/>
    <w:rsid w:val="008C7611"/>
    <w:rsid w:val="008D028B"/>
    <w:rsid w:val="008D2067"/>
    <w:rsid w:val="008D2BF7"/>
    <w:rsid w:val="008D575C"/>
    <w:rsid w:val="008D636C"/>
    <w:rsid w:val="008E301D"/>
    <w:rsid w:val="008E3E52"/>
    <w:rsid w:val="008E4CC9"/>
    <w:rsid w:val="008E5E4B"/>
    <w:rsid w:val="008E5EDB"/>
    <w:rsid w:val="008F3066"/>
    <w:rsid w:val="008F6B97"/>
    <w:rsid w:val="008F7B51"/>
    <w:rsid w:val="00903311"/>
    <w:rsid w:val="00903E52"/>
    <w:rsid w:val="00907A06"/>
    <w:rsid w:val="0091069A"/>
    <w:rsid w:val="009141EF"/>
    <w:rsid w:val="0091564D"/>
    <w:rsid w:val="00916CB2"/>
    <w:rsid w:val="0091724A"/>
    <w:rsid w:val="009179E2"/>
    <w:rsid w:val="00920295"/>
    <w:rsid w:val="009209AB"/>
    <w:rsid w:val="00922E4E"/>
    <w:rsid w:val="009232BF"/>
    <w:rsid w:val="0092338C"/>
    <w:rsid w:val="00933DDE"/>
    <w:rsid w:val="00934B20"/>
    <w:rsid w:val="00935527"/>
    <w:rsid w:val="00935BF1"/>
    <w:rsid w:val="00943917"/>
    <w:rsid w:val="00944388"/>
    <w:rsid w:val="00944520"/>
    <w:rsid w:val="009457A8"/>
    <w:rsid w:val="00946007"/>
    <w:rsid w:val="009465DC"/>
    <w:rsid w:val="0094677D"/>
    <w:rsid w:val="00950692"/>
    <w:rsid w:val="009517CA"/>
    <w:rsid w:val="0095383C"/>
    <w:rsid w:val="009542AC"/>
    <w:rsid w:val="00954412"/>
    <w:rsid w:val="00957DC8"/>
    <w:rsid w:val="009608F9"/>
    <w:rsid w:val="009627CA"/>
    <w:rsid w:val="009646A5"/>
    <w:rsid w:val="00964AD9"/>
    <w:rsid w:val="00965EC3"/>
    <w:rsid w:val="00966478"/>
    <w:rsid w:val="009667A1"/>
    <w:rsid w:val="009752DA"/>
    <w:rsid w:val="00976F68"/>
    <w:rsid w:val="009803AA"/>
    <w:rsid w:val="0098353D"/>
    <w:rsid w:val="00985403"/>
    <w:rsid w:val="00987036"/>
    <w:rsid w:val="00992842"/>
    <w:rsid w:val="00993DC3"/>
    <w:rsid w:val="00994C2E"/>
    <w:rsid w:val="009954B1"/>
    <w:rsid w:val="00995BA3"/>
    <w:rsid w:val="00996E68"/>
    <w:rsid w:val="00997A06"/>
    <w:rsid w:val="009A01DD"/>
    <w:rsid w:val="009A4551"/>
    <w:rsid w:val="009A47BB"/>
    <w:rsid w:val="009A57EB"/>
    <w:rsid w:val="009A580E"/>
    <w:rsid w:val="009A7984"/>
    <w:rsid w:val="009B17B3"/>
    <w:rsid w:val="009B3C84"/>
    <w:rsid w:val="009B45FA"/>
    <w:rsid w:val="009B6DC9"/>
    <w:rsid w:val="009C0C03"/>
    <w:rsid w:val="009C6EDC"/>
    <w:rsid w:val="009D17C1"/>
    <w:rsid w:val="009D5FEF"/>
    <w:rsid w:val="009D6A72"/>
    <w:rsid w:val="009E3564"/>
    <w:rsid w:val="009E6D6F"/>
    <w:rsid w:val="009E7707"/>
    <w:rsid w:val="009E78C2"/>
    <w:rsid w:val="009F21A4"/>
    <w:rsid w:val="00A02808"/>
    <w:rsid w:val="00A052A0"/>
    <w:rsid w:val="00A05328"/>
    <w:rsid w:val="00A066C9"/>
    <w:rsid w:val="00A06E47"/>
    <w:rsid w:val="00A114E8"/>
    <w:rsid w:val="00A11969"/>
    <w:rsid w:val="00A14C5E"/>
    <w:rsid w:val="00A14CEF"/>
    <w:rsid w:val="00A20D96"/>
    <w:rsid w:val="00A218A6"/>
    <w:rsid w:val="00A2434F"/>
    <w:rsid w:val="00A24D39"/>
    <w:rsid w:val="00A24FE8"/>
    <w:rsid w:val="00A261FB"/>
    <w:rsid w:val="00A26C0C"/>
    <w:rsid w:val="00A2772B"/>
    <w:rsid w:val="00A30982"/>
    <w:rsid w:val="00A326BC"/>
    <w:rsid w:val="00A32BED"/>
    <w:rsid w:val="00A35D51"/>
    <w:rsid w:val="00A41D4E"/>
    <w:rsid w:val="00A43344"/>
    <w:rsid w:val="00A541BF"/>
    <w:rsid w:val="00A554E4"/>
    <w:rsid w:val="00A5682A"/>
    <w:rsid w:val="00A578E2"/>
    <w:rsid w:val="00A624D0"/>
    <w:rsid w:val="00A650FD"/>
    <w:rsid w:val="00A66B5D"/>
    <w:rsid w:val="00A713A5"/>
    <w:rsid w:val="00A716E9"/>
    <w:rsid w:val="00A71E65"/>
    <w:rsid w:val="00A74A5D"/>
    <w:rsid w:val="00A80A6D"/>
    <w:rsid w:val="00A80BB1"/>
    <w:rsid w:val="00A82A33"/>
    <w:rsid w:val="00A8605F"/>
    <w:rsid w:val="00A870E1"/>
    <w:rsid w:val="00A90188"/>
    <w:rsid w:val="00A91792"/>
    <w:rsid w:val="00A92593"/>
    <w:rsid w:val="00A94366"/>
    <w:rsid w:val="00A971BC"/>
    <w:rsid w:val="00A976EF"/>
    <w:rsid w:val="00AA1E0A"/>
    <w:rsid w:val="00AA1FB3"/>
    <w:rsid w:val="00AA319F"/>
    <w:rsid w:val="00AA44B4"/>
    <w:rsid w:val="00AA4BF2"/>
    <w:rsid w:val="00AA5199"/>
    <w:rsid w:val="00AA591A"/>
    <w:rsid w:val="00AB012F"/>
    <w:rsid w:val="00AB1852"/>
    <w:rsid w:val="00AB3532"/>
    <w:rsid w:val="00AB4208"/>
    <w:rsid w:val="00AB5CA4"/>
    <w:rsid w:val="00AB67A6"/>
    <w:rsid w:val="00AB736B"/>
    <w:rsid w:val="00AC0648"/>
    <w:rsid w:val="00AC0AE6"/>
    <w:rsid w:val="00AC13DC"/>
    <w:rsid w:val="00AC2681"/>
    <w:rsid w:val="00AC3CA4"/>
    <w:rsid w:val="00AC5E99"/>
    <w:rsid w:val="00AC6126"/>
    <w:rsid w:val="00AD238C"/>
    <w:rsid w:val="00AD2562"/>
    <w:rsid w:val="00AD25F6"/>
    <w:rsid w:val="00AD261F"/>
    <w:rsid w:val="00AD5836"/>
    <w:rsid w:val="00AD74EF"/>
    <w:rsid w:val="00AE028A"/>
    <w:rsid w:val="00AE1B81"/>
    <w:rsid w:val="00B022D6"/>
    <w:rsid w:val="00B0494F"/>
    <w:rsid w:val="00B04CE7"/>
    <w:rsid w:val="00B05A54"/>
    <w:rsid w:val="00B05DAC"/>
    <w:rsid w:val="00B07A2F"/>
    <w:rsid w:val="00B127C3"/>
    <w:rsid w:val="00B14363"/>
    <w:rsid w:val="00B14CDC"/>
    <w:rsid w:val="00B16EA6"/>
    <w:rsid w:val="00B216F2"/>
    <w:rsid w:val="00B2170A"/>
    <w:rsid w:val="00B23FB9"/>
    <w:rsid w:val="00B25F88"/>
    <w:rsid w:val="00B27AA2"/>
    <w:rsid w:val="00B30D25"/>
    <w:rsid w:val="00B33FA0"/>
    <w:rsid w:val="00B343AC"/>
    <w:rsid w:val="00B3608A"/>
    <w:rsid w:val="00B46AEA"/>
    <w:rsid w:val="00B5370E"/>
    <w:rsid w:val="00B555F1"/>
    <w:rsid w:val="00B60A95"/>
    <w:rsid w:val="00B65317"/>
    <w:rsid w:val="00B66021"/>
    <w:rsid w:val="00B71677"/>
    <w:rsid w:val="00B74DD1"/>
    <w:rsid w:val="00B76920"/>
    <w:rsid w:val="00B80FE7"/>
    <w:rsid w:val="00B82A71"/>
    <w:rsid w:val="00B82D3A"/>
    <w:rsid w:val="00B837FE"/>
    <w:rsid w:val="00B87597"/>
    <w:rsid w:val="00B87DF9"/>
    <w:rsid w:val="00B87FFB"/>
    <w:rsid w:val="00B92593"/>
    <w:rsid w:val="00B929EF"/>
    <w:rsid w:val="00B92AD3"/>
    <w:rsid w:val="00B94404"/>
    <w:rsid w:val="00BA0855"/>
    <w:rsid w:val="00BA091B"/>
    <w:rsid w:val="00BA34B1"/>
    <w:rsid w:val="00BA430F"/>
    <w:rsid w:val="00BA4F66"/>
    <w:rsid w:val="00BA5260"/>
    <w:rsid w:val="00BA7844"/>
    <w:rsid w:val="00BA7F99"/>
    <w:rsid w:val="00BB01F6"/>
    <w:rsid w:val="00BB06F6"/>
    <w:rsid w:val="00BB0BF2"/>
    <w:rsid w:val="00BB15F8"/>
    <w:rsid w:val="00BB4AAA"/>
    <w:rsid w:val="00BB74EB"/>
    <w:rsid w:val="00BB76B7"/>
    <w:rsid w:val="00BC2908"/>
    <w:rsid w:val="00BD1549"/>
    <w:rsid w:val="00BD1821"/>
    <w:rsid w:val="00BD1939"/>
    <w:rsid w:val="00BD5F67"/>
    <w:rsid w:val="00BD75BA"/>
    <w:rsid w:val="00BE1A32"/>
    <w:rsid w:val="00BE20F9"/>
    <w:rsid w:val="00BE3B5E"/>
    <w:rsid w:val="00BE46A8"/>
    <w:rsid w:val="00BE64B6"/>
    <w:rsid w:val="00BE6929"/>
    <w:rsid w:val="00BE7749"/>
    <w:rsid w:val="00BF04B8"/>
    <w:rsid w:val="00BF08CA"/>
    <w:rsid w:val="00BF0E53"/>
    <w:rsid w:val="00BF44F7"/>
    <w:rsid w:val="00BF4AE5"/>
    <w:rsid w:val="00BF4D4E"/>
    <w:rsid w:val="00BF617A"/>
    <w:rsid w:val="00C06E06"/>
    <w:rsid w:val="00C12B10"/>
    <w:rsid w:val="00C151F1"/>
    <w:rsid w:val="00C154C9"/>
    <w:rsid w:val="00C1669C"/>
    <w:rsid w:val="00C20CCB"/>
    <w:rsid w:val="00C2162B"/>
    <w:rsid w:val="00C21BC5"/>
    <w:rsid w:val="00C24899"/>
    <w:rsid w:val="00C26F7C"/>
    <w:rsid w:val="00C308DB"/>
    <w:rsid w:val="00C31049"/>
    <w:rsid w:val="00C31412"/>
    <w:rsid w:val="00C33AB1"/>
    <w:rsid w:val="00C353EB"/>
    <w:rsid w:val="00C40722"/>
    <w:rsid w:val="00C408C9"/>
    <w:rsid w:val="00C42379"/>
    <w:rsid w:val="00C442E5"/>
    <w:rsid w:val="00C459E5"/>
    <w:rsid w:val="00C45A44"/>
    <w:rsid w:val="00C46871"/>
    <w:rsid w:val="00C53FA4"/>
    <w:rsid w:val="00C671A5"/>
    <w:rsid w:val="00C67383"/>
    <w:rsid w:val="00C67422"/>
    <w:rsid w:val="00C710CA"/>
    <w:rsid w:val="00C81FB5"/>
    <w:rsid w:val="00C85015"/>
    <w:rsid w:val="00C8509C"/>
    <w:rsid w:val="00C850EC"/>
    <w:rsid w:val="00C85E08"/>
    <w:rsid w:val="00C87F1A"/>
    <w:rsid w:val="00C9007D"/>
    <w:rsid w:val="00C90226"/>
    <w:rsid w:val="00C90513"/>
    <w:rsid w:val="00C91251"/>
    <w:rsid w:val="00C91D48"/>
    <w:rsid w:val="00C92687"/>
    <w:rsid w:val="00C94BAD"/>
    <w:rsid w:val="00C9546D"/>
    <w:rsid w:val="00C957BE"/>
    <w:rsid w:val="00C95F68"/>
    <w:rsid w:val="00C96649"/>
    <w:rsid w:val="00CA4912"/>
    <w:rsid w:val="00CA4973"/>
    <w:rsid w:val="00CA59AC"/>
    <w:rsid w:val="00CB001C"/>
    <w:rsid w:val="00CB03AE"/>
    <w:rsid w:val="00CB2C64"/>
    <w:rsid w:val="00CB346A"/>
    <w:rsid w:val="00CB5D4D"/>
    <w:rsid w:val="00CB6E61"/>
    <w:rsid w:val="00CB6E84"/>
    <w:rsid w:val="00CC12D2"/>
    <w:rsid w:val="00CC23E3"/>
    <w:rsid w:val="00CC27D9"/>
    <w:rsid w:val="00CC529B"/>
    <w:rsid w:val="00CC687E"/>
    <w:rsid w:val="00CC6DAD"/>
    <w:rsid w:val="00CC7DD3"/>
    <w:rsid w:val="00CD042E"/>
    <w:rsid w:val="00CD7914"/>
    <w:rsid w:val="00CE1344"/>
    <w:rsid w:val="00CE33AA"/>
    <w:rsid w:val="00CE4307"/>
    <w:rsid w:val="00CE7213"/>
    <w:rsid w:val="00CE7B5C"/>
    <w:rsid w:val="00CE7E61"/>
    <w:rsid w:val="00CF008E"/>
    <w:rsid w:val="00CF617A"/>
    <w:rsid w:val="00D01E94"/>
    <w:rsid w:val="00D04237"/>
    <w:rsid w:val="00D04264"/>
    <w:rsid w:val="00D132CE"/>
    <w:rsid w:val="00D13DE9"/>
    <w:rsid w:val="00D15101"/>
    <w:rsid w:val="00D15BB0"/>
    <w:rsid w:val="00D15E64"/>
    <w:rsid w:val="00D202DF"/>
    <w:rsid w:val="00D241E1"/>
    <w:rsid w:val="00D26AD7"/>
    <w:rsid w:val="00D33273"/>
    <w:rsid w:val="00D34C82"/>
    <w:rsid w:val="00D4139A"/>
    <w:rsid w:val="00D43E39"/>
    <w:rsid w:val="00D448FF"/>
    <w:rsid w:val="00D44DE3"/>
    <w:rsid w:val="00D46EE1"/>
    <w:rsid w:val="00D62341"/>
    <w:rsid w:val="00D63B1D"/>
    <w:rsid w:val="00D6453E"/>
    <w:rsid w:val="00D64E86"/>
    <w:rsid w:val="00D66AEF"/>
    <w:rsid w:val="00D7556D"/>
    <w:rsid w:val="00D76562"/>
    <w:rsid w:val="00D7677B"/>
    <w:rsid w:val="00D77DEE"/>
    <w:rsid w:val="00D80258"/>
    <w:rsid w:val="00D80921"/>
    <w:rsid w:val="00D81C5A"/>
    <w:rsid w:val="00D84F48"/>
    <w:rsid w:val="00D913EB"/>
    <w:rsid w:val="00D91543"/>
    <w:rsid w:val="00DA2517"/>
    <w:rsid w:val="00DA57FA"/>
    <w:rsid w:val="00DA64E7"/>
    <w:rsid w:val="00DB3BB4"/>
    <w:rsid w:val="00DB405C"/>
    <w:rsid w:val="00DB47D1"/>
    <w:rsid w:val="00DB4E50"/>
    <w:rsid w:val="00DB4E77"/>
    <w:rsid w:val="00DC5A03"/>
    <w:rsid w:val="00DC7FB6"/>
    <w:rsid w:val="00DD4667"/>
    <w:rsid w:val="00DE1696"/>
    <w:rsid w:val="00DE24F8"/>
    <w:rsid w:val="00DE2EA1"/>
    <w:rsid w:val="00DE3084"/>
    <w:rsid w:val="00DE682B"/>
    <w:rsid w:val="00DF0654"/>
    <w:rsid w:val="00DF264E"/>
    <w:rsid w:val="00DF2E58"/>
    <w:rsid w:val="00DF3DE7"/>
    <w:rsid w:val="00DF74B0"/>
    <w:rsid w:val="00DF78E5"/>
    <w:rsid w:val="00DF7C35"/>
    <w:rsid w:val="00E0097E"/>
    <w:rsid w:val="00E0181B"/>
    <w:rsid w:val="00E01B49"/>
    <w:rsid w:val="00E027C1"/>
    <w:rsid w:val="00E052CF"/>
    <w:rsid w:val="00E1139E"/>
    <w:rsid w:val="00E1392E"/>
    <w:rsid w:val="00E14A7A"/>
    <w:rsid w:val="00E1589C"/>
    <w:rsid w:val="00E23CC4"/>
    <w:rsid w:val="00E32713"/>
    <w:rsid w:val="00E34EA2"/>
    <w:rsid w:val="00E405D7"/>
    <w:rsid w:val="00E415D1"/>
    <w:rsid w:val="00E41758"/>
    <w:rsid w:val="00E4371A"/>
    <w:rsid w:val="00E43B51"/>
    <w:rsid w:val="00E45353"/>
    <w:rsid w:val="00E467F1"/>
    <w:rsid w:val="00E527F9"/>
    <w:rsid w:val="00E53631"/>
    <w:rsid w:val="00E57233"/>
    <w:rsid w:val="00E60E9F"/>
    <w:rsid w:val="00E62D15"/>
    <w:rsid w:val="00E65F9E"/>
    <w:rsid w:val="00E6686E"/>
    <w:rsid w:val="00E703D0"/>
    <w:rsid w:val="00E7278E"/>
    <w:rsid w:val="00E75F77"/>
    <w:rsid w:val="00E834C5"/>
    <w:rsid w:val="00E879C2"/>
    <w:rsid w:val="00E90C6D"/>
    <w:rsid w:val="00E91273"/>
    <w:rsid w:val="00E92FCE"/>
    <w:rsid w:val="00E95387"/>
    <w:rsid w:val="00E954AC"/>
    <w:rsid w:val="00E96367"/>
    <w:rsid w:val="00EA0068"/>
    <w:rsid w:val="00EA116F"/>
    <w:rsid w:val="00EA162B"/>
    <w:rsid w:val="00EA4DC9"/>
    <w:rsid w:val="00EA520D"/>
    <w:rsid w:val="00EA5AB4"/>
    <w:rsid w:val="00EB06AE"/>
    <w:rsid w:val="00EB414C"/>
    <w:rsid w:val="00EB49B2"/>
    <w:rsid w:val="00EB51CF"/>
    <w:rsid w:val="00EB654E"/>
    <w:rsid w:val="00EC5C67"/>
    <w:rsid w:val="00EC6D24"/>
    <w:rsid w:val="00ED086D"/>
    <w:rsid w:val="00ED0B12"/>
    <w:rsid w:val="00ED3535"/>
    <w:rsid w:val="00ED410E"/>
    <w:rsid w:val="00ED7483"/>
    <w:rsid w:val="00EE25A2"/>
    <w:rsid w:val="00EE2BCE"/>
    <w:rsid w:val="00EE5B21"/>
    <w:rsid w:val="00EE6BD1"/>
    <w:rsid w:val="00EE6CF2"/>
    <w:rsid w:val="00EE6D5A"/>
    <w:rsid w:val="00EE7BD5"/>
    <w:rsid w:val="00EF01CB"/>
    <w:rsid w:val="00EF06DC"/>
    <w:rsid w:val="00EF433A"/>
    <w:rsid w:val="00F00075"/>
    <w:rsid w:val="00F002C8"/>
    <w:rsid w:val="00F06959"/>
    <w:rsid w:val="00F11C71"/>
    <w:rsid w:val="00F13B2A"/>
    <w:rsid w:val="00F13E13"/>
    <w:rsid w:val="00F14AF7"/>
    <w:rsid w:val="00F1603C"/>
    <w:rsid w:val="00F1633B"/>
    <w:rsid w:val="00F166BC"/>
    <w:rsid w:val="00F21946"/>
    <w:rsid w:val="00F2343D"/>
    <w:rsid w:val="00F244D2"/>
    <w:rsid w:val="00F24E91"/>
    <w:rsid w:val="00F253A2"/>
    <w:rsid w:val="00F3499E"/>
    <w:rsid w:val="00F36B87"/>
    <w:rsid w:val="00F36EFB"/>
    <w:rsid w:val="00F374AB"/>
    <w:rsid w:val="00F426F2"/>
    <w:rsid w:val="00F434B8"/>
    <w:rsid w:val="00F44FD8"/>
    <w:rsid w:val="00F50A95"/>
    <w:rsid w:val="00F5279C"/>
    <w:rsid w:val="00F52A84"/>
    <w:rsid w:val="00F565B3"/>
    <w:rsid w:val="00F61984"/>
    <w:rsid w:val="00F61A7B"/>
    <w:rsid w:val="00F61B7C"/>
    <w:rsid w:val="00F642CA"/>
    <w:rsid w:val="00F6434E"/>
    <w:rsid w:val="00F65EE2"/>
    <w:rsid w:val="00F73F54"/>
    <w:rsid w:val="00F7608B"/>
    <w:rsid w:val="00F808A3"/>
    <w:rsid w:val="00F829E7"/>
    <w:rsid w:val="00F844ED"/>
    <w:rsid w:val="00F84E50"/>
    <w:rsid w:val="00F86A25"/>
    <w:rsid w:val="00F8719F"/>
    <w:rsid w:val="00F91952"/>
    <w:rsid w:val="00F91A69"/>
    <w:rsid w:val="00F93386"/>
    <w:rsid w:val="00FA0500"/>
    <w:rsid w:val="00FA0C78"/>
    <w:rsid w:val="00FA2B4C"/>
    <w:rsid w:val="00FA55C4"/>
    <w:rsid w:val="00FA7FB8"/>
    <w:rsid w:val="00FB0AE0"/>
    <w:rsid w:val="00FB0DC1"/>
    <w:rsid w:val="00FB20FB"/>
    <w:rsid w:val="00FB3117"/>
    <w:rsid w:val="00FB7874"/>
    <w:rsid w:val="00FC08A5"/>
    <w:rsid w:val="00FC47D8"/>
    <w:rsid w:val="00FC649E"/>
    <w:rsid w:val="00FD1115"/>
    <w:rsid w:val="00FD22AF"/>
    <w:rsid w:val="00FD2411"/>
    <w:rsid w:val="00FD42E9"/>
    <w:rsid w:val="00FD5659"/>
    <w:rsid w:val="00FD6DC7"/>
    <w:rsid w:val="00FE0FDB"/>
    <w:rsid w:val="00FE290F"/>
    <w:rsid w:val="00FE4E8D"/>
    <w:rsid w:val="00FF72F2"/>
    <w:rsid w:val="00FF72F7"/>
    <w:rsid w:val="0207FBDD"/>
    <w:rsid w:val="0316C997"/>
    <w:rsid w:val="064558DD"/>
    <w:rsid w:val="0657EFD2"/>
    <w:rsid w:val="07A67CBA"/>
    <w:rsid w:val="0CA25E42"/>
    <w:rsid w:val="0DB72F2A"/>
    <w:rsid w:val="101FB976"/>
    <w:rsid w:val="11FA8870"/>
    <w:rsid w:val="12A4C73B"/>
    <w:rsid w:val="137F38AA"/>
    <w:rsid w:val="13E02A79"/>
    <w:rsid w:val="15AE3B65"/>
    <w:rsid w:val="177029E3"/>
    <w:rsid w:val="17F85E1C"/>
    <w:rsid w:val="18D02665"/>
    <w:rsid w:val="1C73B29B"/>
    <w:rsid w:val="22CDB032"/>
    <w:rsid w:val="2585338C"/>
    <w:rsid w:val="29009C4D"/>
    <w:rsid w:val="2911CC70"/>
    <w:rsid w:val="29CF2516"/>
    <w:rsid w:val="2C5CF0DD"/>
    <w:rsid w:val="2C6510C5"/>
    <w:rsid w:val="2DCE247C"/>
    <w:rsid w:val="2EF30F87"/>
    <w:rsid w:val="3498EFBA"/>
    <w:rsid w:val="3B123AAC"/>
    <w:rsid w:val="3BA0A9B7"/>
    <w:rsid w:val="3C0A9FA8"/>
    <w:rsid w:val="3C564C4A"/>
    <w:rsid w:val="3F35535F"/>
    <w:rsid w:val="3FBC65C7"/>
    <w:rsid w:val="3FC89AAA"/>
    <w:rsid w:val="453335E8"/>
    <w:rsid w:val="4687AC51"/>
    <w:rsid w:val="46C8CD58"/>
    <w:rsid w:val="495E74EA"/>
    <w:rsid w:val="4A5448A7"/>
    <w:rsid w:val="4AFA454B"/>
    <w:rsid w:val="4C91AFA0"/>
    <w:rsid w:val="4E6267B0"/>
    <w:rsid w:val="4F85AA29"/>
    <w:rsid w:val="513D529B"/>
    <w:rsid w:val="515EF3C4"/>
    <w:rsid w:val="540885E3"/>
    <w:rsid w:val="555DF3F7"/>
    <w:rsid w:val="55E103B5"/>
    <w:rsid w:val="582CCF0A"/>
    <w:rsid w:val="5B7EE992"/>
    <w:rsid w:val="5C96490B"/>
    <w:rsid w:val="5E4666BE"/>
    <w:rsid w:val="5E82A314"/>
    <w:rsid w:val="60217B19"/>
    <w:rsid w:val="62C77443"/>
    <w:rsid w:val="66EEA069"/>
    <w:rsid w:val="679AE566"/>
    <w:rsid w:val="67A7E1D6"/>
    <w:rsid w:val="6843E5C0"/>
    <w:rsid w:val="6D9B5B23"/>
    <w:rsid w:val="6F8BF259"/>
    <w:rsid w:val="70027965"/>
    <w:rsid w:val="747DD12E"/>
    <w:rsid w:val="7A777542"/>
    <w:rsid w:val="7AD74454"/>
    <w:rsid w:val="7D5F14E9"/>
    <w:rsid w:val="7DF8FA2F"/>
    <w:rsid w:val="7EF3F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A0307"/>
  <w15:docId w15:val="{0092205E-24AE-45C9-B7F4-D88A7F429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BF44F7"/>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BF44F7"/>
    <w:rPr>
      <w:rFonts w:asciiTheme="majorHAnsi" w:eastAsiaTheme="majorEastAsia" w:hAnsiTheme="majorHAnsi"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iPriority w:val="99"/>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character" w:styleId="CommentReference">
    <w:name w:val="annotation reference"/>
    <w:basedOn w:val="DefaultParagraphFont"/>
    <w:uiPriority w:val="99"/>
    <w:semiHidden/>
    <w:unhideWhenUsed/>
    <w:rsid w:val="00E60E9F"/>
    <w:rPr>
      <w:sz w:val="16"/>
      <w:szCs w:val="16"/>
    </w:rPr>
  </w:style>
  <w:style w:type="paragraph" w:styleId="CommentText">
    <w:name w:val="annotation text"/>
    <w:basedOn w:val="Normal"/>
    <w:link w:val="CommentTextChar"/>
    <w:uiPriority w:val="99"/>
    <w:unhideWhenUsed/>
    <w:rsid w:val="00E60E9F"/>
    <w:pPr>
      <w:spacing w:line="240" w:lineRule="auto"/>
    </w:pPr>
    <w:rPr>
      <w:sz w:val="20"/>
      <w:szCs w:val="20"/>
    </w:rPr>
  </w:style>
  <w:style w:type="character" w:customStyle="1" w:styleId="CommentTextChar">
    <w:name w:val="Comment Text Char"/>
    <w:basedOn w:val="DefaultParagraphFont"/>
    <w:link w:val="CommentText"/>
    <w:uiPriority w:val="99"/>
    <w:rsid w:val="00E60E9F"/>
    <w:rPr>
      <w:sz w:val="20"/>
      <w:szCs w:val="20"/>
    </w:rPr>
  </w:style>
  <w:style w:type="paragraph" w:styleId="CommentSubject">
    <w:name w:val="annotation subject"/>
    <w:basedOn w:val="CommentText"/>
    <w:next w:val="CommentText"/>
    <w:link w:val="CommentSubjectChar"/>
    <w:uiPriority w:val="99"/>
    <w:semiHidden/>
    <w:unhideWhenUsed/>
    <w:rsid w:val="00E60E9F"/>
    <w:rPr>
      <w:b/>
      <w:bCs/>
    </w:rPr>
  </w:style>
  <w:style w:type="character" w:customStyle="1" w:styleId="CommentSubjectChar">
    <w:name w:val="Comment Subject Char"/>
    <w:basedOn w:val="CommentTextChar"/>
    <w:link w:val="CommentSubject"/>
    <w:uiPriority w:val="99"/>
    <w:semiHidden/>
    <w:rsid w:val="00E60E9F"/>
    <w:rPr>
      <w:b/>
      <w:bCs/>
      <w:sz w:val="20"/>
      <w:szCs w:val="20"/>
    </w:rPr>
  </w:style>
  <w:style w:type="character" w:styleId="HTMLCite">
    <w:name w:val="HTML Cite"/>
    <w:basedOn w:val="DefaultParagraphFont"/>
    <w:uiPriority w:val="99"/>
    <w:semiHidden/>
    <w:unhideWhenUsed/>
    <w:rsid w:val="009646A5"/>
    <w:rPr>
      <w:i/>
      <w:iCs/>
    </w:rPr>
  </w:style>
  <w:style w:type="paragraph" w:customStyle="1" w:styleId="Default">
    <w:name w:val="Default"/>
    <w:rsid w:val="00C850EC"/>
    <w:pPr>
      <w:autoSpaceDE w:val="0"/>
      <w:autoSpaceDN w:val="0"/>
      <w:adjustRightInd w:val="0"/>
      <w:spacing w:after="0" w:line="240" w:lineRule="auto"/>
    </w:pPr>
    <w:rPr>
      <w:rFonts w:ascii="Gill Sans MT" w:hAnsi="Gill Sans MT" w:cs="Gill Sans MT"/>
      <w:color w:val="000000"/>
      <w:sz w:val="24"/>
      <w:szCs w:val="24"/>
    </w:rPr>
  </w:style>
  <w:style w:type="paragraph" w:styleId="TOCHeading">
    <w:name w:val="TOC Heading"/>
    <w:basedOn w:val="Heading1"/>
    <w:next w:val="Normal"/>
    <w:uiPriority w:val="39"/>
    <w:semiHidden/>
    <w:unhideWhenUsed/>
    <w:qFormat/>
    <w:rsid w:val="000105CF"/>
    <w:pPr>
      <w:outlineLvl w:val="9"/>
    </w:pPr>
    <w:rPr>
      <w:lang w:eastAsia="ja-JP"/>
    </w:rPr>
  </w:style>
  <w:style w:type="paragraph" w:styleId="TOC1">
    <w:name w:val="toc 1"/>
    <w:basedOn w:val="Normal"/>
    <w:next w:val="Normal"/>
    <w:autoRedefine/>
    <w:uiPriority w:val="39"/>
    <w:unhideWhenUsed/>
    <w:rsid w:val="000105CF"/>
    <w:pPr>
      <w:spacing w:after="100"/>
    </w:pPr>
  </w:style>
  <w:style w:type="paragraph" w:styleId="TOC2">
    <w:name w:val="toc 2"/>
    <w:basedOn w:val="Normal"/>
    <w:next w:val="Normal"/>
    <w:autoRedefine/>
    <w:uiPriority w:val="39"/>
    <w:unhideWhenUsed/>
    <w:rsid w:val="00147A88"/>
    <w:pPr>
      <w:tabs>
        <w:tab w:val="left" w:pos="660"/>
        <w:tab w:val="right" w:leader="dot" w:pos="9350"/>
      </w:tabs>
      <w:spacing w:after="100"/>
      <w:ind w:left="220"/>
    </w:pPr>
  </w:style>
  <w:style w:type="paragraph" w:styleId="TOC3">
    <w:name w:val="toc 3"/>
    <w:basedOn w:val="Normal"/>
    <w:next w:val="Normal"/>
    <w:autoRedefine/>
    <w:uiPriority w:val="39"/>
    <w:unhideWhenUsed/>
    <w:rsid w:val="00851A78"/>
    <w:pPr>
      <w:tabs>
        <w:tab w:val="left" w:pos="1100"/>
        <w:tab w:val="right" w:leader="dot" w:pos="9350"/>
      </w:tabs>
      <w:spacing w:after="100"/>
      <w:ind w:left="440"/>
    </w:pPr>
  </w:style>
  <w:style w:type="paragraph" w:styleId="NormalWeb">
    <w:name w:val="Normal (Web)"/>
    <w:basedOn w:val="Normal"/>
    <w:uiPriority w:val="99"/>
    <w:semiHidden/>
    <w:unhideWhenUsed/>
    <w:rsid w:val="0052011C"/>
    <w:pPr>
      <w:spacing w:after="0" w:line="240" w:lineRule="auto"/>
    </w:pPr>
    <w:rPr>
      <w:rFonts w:ascii="Calibri" w:eastAsiaTheme="minorHAnsi" w:hAnsi="Calibri" w:cs="Calibri"/>
    </w:rPr>
  </w:style>
  <w:style w:type="character" w:styleId="UnresolvedMention">
    <w:name w:val="Unresolved Mention"/>
    <w:basedOn w:val="DefaultParagraphFont"/>
    <w:uiPriority w:val="99"/>
    <w:semiHidden/>
    <w:unhideWhenUsed/>
    <w:rsid w:val="006A4488"/>
    <w:rPr>
      <w:color w:val="605E5C"/>
      <w:shd w:val="clear" w:color="auto" w:fill="E1DFDD"/>
    </w:rPr>
  </w:style>
  <w:style w:type="character" w:styleId="Mention">
    <w:name w:val="Mention"/>
    <w:basedOn w:val="DefaultParagraphFont"/>
    <w:uiPriority w:val="99"/>
    <w:unhideWhenUsed/>
    <w:rsid w:val="009A47BB"/>
    <w:rPr>
      <w:color w:val="2B579A"/>
      <w:shd w:val="clear" w:color="auto" w:fill="E6E6E6"/>
    </w:rPr>
  </w:style>
  <w:style w:type="paragraph" w:styleId="Revision">
    <w:name w:val="Revision"/>
    <w:hidden/>
    <w:uiPriority w:val="99"/>
    <w:semiHidden/>
    <w:rsid w:val="00571610"/>
    <w:pPr>
      <w:spacing w:after="0" w:line="240" w:lineRule="auto"/>
    </w:pPr>
  </w:style>
  <w:style w:type="paragraph" w:customStyle="1" w:styleId="fambodytextabc">
    <w:name w:val="fambodytextabc"/>
    <w:basedOn w:val="Normal"/>
    <w:rsid w:val="00480D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mbodytext123">
    <w:name w:val="fambodytext123"/>
    <w:basedOn w:val="Normal"/>
    <w:rsid w:val="00480D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1750">
      <w:bodyDiv w:val="1"/>
      <w:marLeft w:val="0"/>
      <w:marRight w:val="0"/>
      <w:marTop w:val="0"/>
      <w:marBottom w:val="0"/>
      <w:divBdr>
        <w:top w:val="none" w:sz="0" w:space="0" w:color="auto"/>
        <w:left w:val="none" w:sz="0" w:space="0" w:color="auto"/>
        <w:bottom w:val="none" w:sz="0" w:space="0" w:color="auto"/>
        <w:right w:val="none" w:sz="0" w:space="0" w:color="auto"/>
      </w:divBdr>
    </w:div>
    <w:div w:id="80955606">
      <w:bodyDiv w:val="1"/>
      <w:marLeft w:val="0"/>
      <w:marRight w:val="0"/>
      <w:marTop w:val="0"/>
      <w:marBottom w:val="0"/>
      <w:divBdr>
        <w:top w:val="none" w:sz="0" w:space="0" w:color="auto"/>
        <w:left w:val="none" w:sz="0" w:space="0" w:color="auto"/>
        <w:bottom w:val="none" w:sz="0" w:space="0" w:color="auto"/>
        <w:right w:val="none" w:sz="0" w:space="0" w:color="auto"/>
      </w:divBdr>
    </w:div>
    <w:div w:id="102767602">
      <w:bodyDiv w:val="1"/>
      <w:marLeft w:val="0"/>
      <w:marRight w:val="0"/>
      <w:marTop w:val="0"/>
      <w:marBottom w:val="0"/>
      <w:divBdr>
        <w:top w:val="none" w:sz="0" w:space="0" w:color="auto"/>
        <w:left w:val="none" w:sz="0" w:space="0" w:color="auto"/>
        <w:bottom w:val="none" w:sz="0" w:space="0" w:color="auto"/>
        <w:right w:val="none" w:sz="0" w:space="0" w:color="auto"/>
      </w:divBdr>
    </w:div>
    <w:div w:id="108594189">
      <w:bodyDiv w:val="1"/>
      <w:marLeft w:val="0"/>
      <w:marRight w:val="0"/>
      <w:marTop w:val="0"/>
      <w:marBottom w:val="0"/>
      <w:divBdr>
        <w:top w:val="none" w:sz="0" w:space="0" w:color="auto"/>
        <w:left w:val="none" w:sz="0" w:space="0" w:color="auto"/>
        <w:bottom w:val="none" w:sz="0" w:space="0" w:color="auto"/>
        <w:right w:val="none" w:sz="0" w:space="0" w:color="auto"/>
      </w:divBdr>
    </w:div>
    <w:div w:id="167210049">
      <w:bodyDiv w:val="1"/>
      <w:marLeft w:val="0"/>
      <w:marRight w:val="0"/>
      <w:marTop w:val="0"/>
      <w:marBottom w:val="0"/>
      <w:divBdr>
        <w:top w:val="none" w:sz="0" w:space="0" w:color="auto"/>
        <w:left w:val="none" w:sz="0" w:space="0" w:color="auto"/>
        <w:bottom w:val="none" w:sz="0" w:space="0" w:color="auto"/>
        <w:right w:val="none" w:sz="0" w:space="0" w:color="auto"/>
      </w:divBdr>
    </w:div>
    <w:div w:id="220597932">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65886231">
      <w:bodyDiv w:val="1"/>
      <w:marLeft w:val="0"/>
      <w:marRight w:val="0"/>
      <w:marTop w:val="0"/>
      <w:marBottom w:val="0"/>
      <w:divBdr>
        <w:top w:val="none" w:sz="0" w:space="0" w:color="auto"/>
        <w:left w:val="none" w:sz="0" w:space="0" w:color="auto"/>
        <w:bottom w:val="none" w:sz="0" w:space="0" w:color="auto"/>
        <w:right w:val="none" w:sz="0" w:space="0" w:color="auto"/>
      </w:divBdr>
    </w:div>
    <w:div w:id="357045910">
      <w:bodyDiv w:val="1"/>
      <w:marLeft w:val="0"/>
      <w:marRight w:val="0"/>
      <w:marTop w:val="0"/>
      <w:marBottom w:val="0"/>
      <w:divBdr>
        <w:top w:val="none" w:sz="0" w:space="0" w:color="auto"/>
        <w:left w:val="none" w:sz="0" w:space="0" w:color="auto"/>
        <w:bottom w:val="none" w:sz="0" w:space="0" w:color="auto"/>
        <w:right w:val="none" w:sz="0" w:space="0" w:color="auto"/>
      </w:divBdr>
    </w:div>
    <w:div w:id="580529802">
      <w:bodyDiv w:val="1"/>
      <w:marLeft w:val="0"/>
      <w:marRight w:val="0"/>
      <w:marTop w:val="0"/>
      <w:marBottom w:val="0"/>
      <w:divBdr>
        <w:top w:val="none" w:sz="0" w:space="0" w:color="auto"/>
        <w:left w:val="none" w:sz="0" w:space="0" w:color="auto"/>
        <w:bottom w:val="none" w:sz="0" w:space="0" w:color="auto"/>
        <w:right w:val="none" w:sz="0" w:space="0" w:color="auto"/>
      </w:divBdr>
    </w:div>
    <w:div w:id="742994004">
      <w:bodyDiv w:val="1"/>
      <w:marLeft w:val="0"/>
      <w:marRight w:val="0"/>
      <w:marTop w:val="0"/>
      <w:marBottom w:val="0"/>
      <w:divBdr>
        <w:top w:val="none" w:sz="0" w:space="0" w:color="auto"/>
        <w:left w:val="none" w:sz="0" w:space="0" w:color="auto"/>
        <w:bottom w:val="none" w:sz="0" w:space="0" w:color="auto"/>
        <w:right w:val="none" w:sz="0" w:space="0" w:color="auto"/>
      </w:divBdr>
    </w:div>
    <w:div w:id="1039207670">
      <w:bodyDiv w:val="1"/>
      <w:marLeft w:val="0"/>
      <w:marRight w:val="0"/>
      <w:marTop w:val="0"/>
      <w:marBottom w:val="0"/>
      <w:divBdr>
        <w:top w:val="none" w:sz="0" w:space="0" w:color="auto"/>
        <w:left w:val="none" w:sz="0" w:space="0" w:color="auto"/>
        <w:bottom w:val="none" w:sz="0" w:space="0" w:color="auto"/>
        <w:right w:val="none" w:sz="0" w:space="0" w:color="auto"/>
      </w:divBdr>
    </w:div>
    <w:div w:id="1107500416">
      <w:bodyDiv w:val="1"/>
      <w:marLeft w:val="0"/>
      <w:marRight w:val="0"/>
      <w:marTop w:val="0"/>
      <w:marBottom w:val="0"/>
      <w:divBdr>
        <w:top w:val="none" w:sz="0" w:space="0" w:color="auto"/>
        <w:left w:val="none" w:sz="0" w:space="0" w:color="auto"/>
        <w:bottom w:val="none" w:sz="0" w:space="0" w:color="auto"/>
        <w:right w:val="none" w:sz="0" w:space="0" w:color="auto"/>
      </w:divBdr>
    </w:div>
    <w:div w:id="1177034449">
      <w:bodyDiv w:val="1"/>
      <w:marLeft w:val="0"/>
      <w:marRight w:val="0"/>
      <w:marTop w:val="0"/>
      <w:marBottom w:val="0"/>
      <w:divBdr>
        <w:top w:val="none" w:sz="0" w:space="0" w:color="auto"/>
        <w:left w:val="none" w:sz="0" w:space="0" w:color="auto"/>
        <w:bottom w:val="none" w:sz="0" w:space="0" w:color="auto"/>
        <w:right w:val="none" w:sz="0" w:space="0" w:color="auto"/>
      </w:divBdr>
    </w:div>
    <w:div w:id="1260479627">
      <w:bodyDiv w:val="1"/>
      <w:marLeft w:val="0"/>
      <w:marRight w:val="0"/>
      <w:marTop w:val="0"/>
      <w:marBottom w:val="0"/>
      <w:divBdr>
        <w:top w:val="none" w:sz="0" w:space="0" w:color="auto"/>
        <w:left w:val="none" w:sz="0" w:space="0" w:color="auto"/>
        <w:bottom w:val="none" w:sz="0" w:space="0" w:color="auto"/>
        <w:right w:val="none" w:sz="0" w:space="0" w:color="auto"/>
      </w:divBdr>
    </w:div>
    <w:div w:id="1284309364">
      <w:bodyDiv w:val="1"/>
      <w:marLeft w:val="0"/>
      <w:marRight w:val="0"/>
      <w:marTop w:val="0"/>
      <w:marBottom w:val="0"/>
      <w:divBdr>
        <w:top w:val="none" w:sz="0" w:space="0" w:color="auto"/>
        <w:left w:val="none" w:sz="0" w:space="0" w:color="auto"/>
        <w:bottom w:val="none" w:sz="0" w:space="0" w:color="auto"/>
        <w:right w:val="none" w:sz="0" w:space="0" w:color="auto"/>
      </w:divBdr>
    </w:div>
    <w:div w:id="1356225537">
      <w:bodyDiv w:val="1"/>
      <w:marLeft w:val="0"/>
      <w:marRight w:val="0"/>
      <w:marTop w:val="0"/>
      <w:marBottom w:val="0"/>
      <w:divBdr>
        <w:top w:val="none" w:sz="0" w:space="0" w:color="auto"/>
        <w:left w:val="none" w:sz="0" w:space="0" w:color="auto"/>
        <w:bottom w:val="none" w:sz="0" w:space="0" w:color="auto"/>
        <w:right w:val="none" w:sz="0" w:space="0" w:color="auto"/>
      </w:divBdr>
    </w:div>
    <w:div w:id="1552111203">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05591766">
      <w:bodyDiv w:val="1"/>
      <w:marLeft w:val="0"/>
      <w:marRight w:val="0"/>
      <w:marTop w:val="0"/>
      <w:marBottom w:val="0"/>
      <w:divBdr>
        <w:top w:val="none" w:sz="0" w:space="0" w:color="auto"/>
        <w:left w:val="none" w:sz="0" w:space="0" w:color="auto"/>
        <w:bottom w:val="none" w:sz="0" w:space="0" w:color="auto"/>
        <w:right w:val="none" w:sz="0" w:space="0" w:color="auto"/>
      </w:divBdr>
    </w:div>
    <w:div w:id="1856847394">
      <w:bodyDiv w:val="1"/>
      <w:marLeft w:val="0"/>
      <w:marRight w:val="0"/>
      <w:marTop w:val="0"/>
      <w:marBottom w:val="0"/>
      <w:divBdr>
        <w:top w:val="none" w:sz="0" w:space="0" w:color="auto"/>
        <w:left w:val="none" w:sz="0" w:space="0" w:color="auto"/>
        <w:bottom w:val="none" w:sz="0" w:space="0" w:color="auto"/>
        <w:right w:val="none" w:sz="0" w:space="0" w:color="auto"/>
      </w:divBdr>
    </w:div>
    <w:div w:id="1920093830">
      <w:bodyDiv w:val="1"/>
      <w:marLeft w:val="0"/>
      <w:marRight w:val="0"/>
      <w:marTop w:val="0"/>
      <w:marBottom w:val="0"/>
      <w:divBdr>
        <w:top w:val="none" w:sz="0" w:space="0" w:color="auto"/>
        <w:left w:val="none" w:sz="0" w:space="0" w:color="auto"/>
        <w:bottom w:val="none" w:sz="0" w:space="0" w:color="auto"/>
        <w:right w:val="none" w:sz="0" w:space="0" w:color="auto"/>
      </w:divBdr>
    </w:div>
    <w:div w:id="1946503065">
      <w:bodyDiv w:val="1"/>
      <w:marLeft w:val="0"/>
      <w:marRight w:val="0"/>
      <w:marTop w:val="0"/>
      <w:marBottom w:val="0"/>
      <w:divBdr>
        <w:top w:val="none" w:sz="0" w:space="0" w:color="auto"/>
        <w:left w:val="none" w:sz="0" w:space="0" w:color="auto"/>
        <w:bottom w:val="none" w:sz="0" w:space="0" w:color="auto"/>
        <w:right w:val="none" w:sz="0" w:space="0" w:color="auto"/>
      </w:divBdr>
    </w:div>
    <w:div w:id="207566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pm.gov/policy-data-oversight/pay-leave/salaries-wages/2026/general-schedule/" TargetMode="Externa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https://partnersnet107.sharepoint.com/:f:/s/FA/IgAHeUDJ3Ze0To-Uvgpo2e6JAYojVeC0qxKuSFjzTs_CyiY?e=hE9LJb" TargetMode="Externa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microsoft.com/office/2011/relationships/commentsExtended" Target="commentsExtended.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documenttasks/documenttasks1.xml><?xml version="1.0" encoding="utf-8"?>
<t:Tasks xmlns:t="http://schemas.microsoft.com/office/tasks/2019/documenttasks" xmlns:oel="http://schemas.microsoft.com/office/2019/extlst">
  <t:Task id="{E42B2F93-1058-4174-9596-756E16B18D12}">
    <t:Anchor>
      <t:Comment id="597992381"/>
    </t:Anchor>
    <t:History>
      <t:Event id="{A3A26F4A-78BC-4A4B-97E3-F51742B141B7}" time="2021-01-10T20:51:16Z">
        <t:Attribution userId="S::jmcphail@partners.net::d9640ad9-0be2-4377-a498-4127ac76f093" userProvider="AD" userName="John McPhail"/>
        <t:Anchor>
          <t:Comment id="1981458823"/>
        </t:Anchor>
        <t:Create/>
      </t:Event>
      <t:Event id="{7323D73B-D9B8-4793-84BB-DEC08C2EF78F}" time="2021-01-10T20:51:16Z">
        <t:Attribution userId="S::jmcphail@partners.net::d9640ad9-0be2-4377-a498-4127ac76f093" userProvider="AD" userName="John McPhail"/>
        <t:Anchor>
          <t:Comment id="1981458823"/>
        </t:Anchor>
        <t:Assign userId="S::dmartin@partners.net::04f63225-1d27-46ab-9c7c-1c8b513bed32" userProvider="AD" userName="Danielle Martin"/>
      </t:Event>
      <t:Event id="{73419A90-62C9-4350-BD6D-7236DCB10822}" time="2021-01-10T20:51:16Z">
        <t:Attribution userId="S::jmcphail@partners.net::d9640ad9-0be2-4377-a498-4127ac76f093" userProvider="AD" userName="John McPhail"/>
        <t:Anchor>
          <t:Comment id="1981458823"/>
        </t:Anchor>
        <t:SetTitle title="@Danielle Martin , is this based on a regulation, or just something that someone said that we should include? Do you have additional info on thi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Natalie Abegesah</DisplayName>
        <AccountId>1172</AccountId>
        <AccountType/>
      </UserInfo>
      <UserInfo>
        <DisplayName>John McPhail</DisplayName>
        <AccountId>21</AccountId>
        <AccountType/>
      </UserInfo>
    </SharedWithUsers>
    <lcf76f155ced4ddcb4097134ff3c332f xmlns="f2466082-b6bf-4153-98c3-3c41e85fda1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4919F6-28A9-45FB-B4D1-FEAF8B3E7A5F}">
  <ds:schemaRefs>
    <ds:schemaRef ds:uri="http://schemas.openxmlformats.org/officeDocument/2006/bibliography"/>
  </ds:schemaRefs>
</ds:datastoreItem>
</file>

<file path=customXml/itemProps2.xml><?xml version="1.0" encoding="utf-8"?>
<ds:datastoreItem xmlns:ds="http://schemas.openxmlformats.org/officeDocument/2006/customXml" ds:itemID="{3DB913DC-32EA-478F-A0F9-27B881A01F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4525CA-F0AB-4471-9EF2-270B0DDE36EE}">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A4098C01-CDC6-4D11-B0E8-8F8ADD34C9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3611</TotalTime>
  <Pages>5</Pages>
  <Words>1044</Words>
  <Characters>6004</Characters>
  <Application>Microsoft Office Word</Application>
  <DocSecurity>0</DocSecurity>
  <Lines>136</Lines>
  <Paragraphs>63</Paragraphs>
  <ScaleCrop>false</ScaleCrop>
  <Company>Microsoft</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John McPhail</cp:lastModifiedBy>
  <cp:revision>677</cp:revision>
  <cp:lastPrinted>2024-03-13T00:44:00Z</cp:lastPrinted>
  <dcterms:created xsi:type="dcterms:W3CDTF">2020-07-17T23:31:00Z</dcterms:created>
  <dcterms:modified xsi:type="dcterms:W3CDTF">2026-04-01T00:04:00Z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9291400</vt:r8>
  </property>
  <property fmtid="{D5CDD505-2E9C-101B-9397-08002B2CF9AE}" pid="4" name="MediaServiceImageTags">
    <vt:lpwstr/>
  </property>
</Properties>
</file>