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F02FC3" w:rsidP="00F02FC3" w:rsidRDefault="00F02FC3" w14:paraId="3352FA41" wp14:textId="77777777">
      <w:pPr>
        <w:pStyle w:val="Subtitle"/>
      </w:pPr>
      <w:r>
        <w:t>Flex-Spending &amp; Dependent Care (FSA)</w:t>
      </w:r>
    </w:p>
    <w:p xmlns:wp14="http://schemas.microsoft.com/office/word/2010/wordml" w:rsidR="00F02FC3" w:rsidP="00F02FC3" w:rsidRDefault="00F02FC3" w14:paraId="46428490" wp14:textId="77777777">
      <w:r>
        <w:t xml:space="preserve">Using a flexible spending account (FSA), you can pay for your health and day care expenses and save money at the same time! </w:t>
      </w:r>
    </w:p>
    <w:p xmlns:wp14="http://schemas.microsoft.com/office/word/2010/wordml" w:rsidRPr="00F02FC3" w:rsidR="00F02FC3" w:rsidP="00F02FC3" w:rsidRDefault="00F02FC3" w14:paraId="65492E5A" wp14:textId="77777777">
      <w:pPr>
        <w:spacing w:after="0"/>
        <w:rPr>
          <w:rStyle w:val="IntenseEmphasis"/>
        </w:rPr>
      </w:pPr>
      <w:r w:rsidRPr="00F02FC3">
        <w:rPr>
          <w:rStyle w:val="IntenseEmphasis"/>
        </w:rPr>
        <w:t>Do I have to participate in my company’s FSA?</w:t>
      </w:r>
    </w:p>
    <w:p xmlns:wp14="http://schemas.microsoft.com/office/word/2010/wordml" w:rsidR="00F02FC3" w:rsidP="00F02FC3" w:rsidRDefault="00F02FC3" w14:paraId="2FE989DD" wp14:textId="77777777">
      <w:r>
        <w:t>No. You are under no obligation to participate in an FSA. You are only required to sign an election form and indicate your choice not to participate.</w:t>
      </w:r>
    </w:p>
    <w:p xmlns:wp14="http://schemas.microsoft.com/office/word/2010/wordml" w:rsidRPr="00F02FC3" w:rsidR="00F02FC3" w:rsidP="00F02FC3" w:rsidRDefault="00F02FC3" w14:paraId="2D4168B2" wp14:textId="77777777">
      <w:pPr>
        <w:spacing w:after="0"/>
        <w:rPr>
          <w:rStyle w:val="IntenseEmphasis"/>
        </w:rPr>
      </w:pPr>
      <w:r w:rsidRPr="00F02FC3">
        <w:rPr>
          <w:rStyle w:val="IntenseEmphasis"/>
        </w:rPr>
        <w:t>What advantages does a flexible spending account (FSA) offer me?</w:t>
      </w:r>
    </w:p>
    <w:p xmlns:wp14="http://schemas.microsoft.com/office/word/2010/wordml" w:rsidR="00F02FC3" w:rsidP="00F02FC3" w:rsidRDefault="00F02FC3" w14:paraId="2E641957" wp14:textId="77777777">
      <w:r>
        <w:t>With an FSA, you save money by paying for qualified benefits using pre-tax dollars. FSA funds are deducted from your paycheck (gross earnings) before taxes are taken out. This means you are taxed on a lower gross salary and can end up with more take-home pay.</w:t>
      </w:r>
    </w:p>
    <w:p xmlns:wp14="http://schemas.microsoft.com/office/word/2010/wordml" w:rsidR="00F02FC3" w:rsidP="00F02FC3" w:rsidRDefault="00F02FC3" w14:paraId="049AFDC3" wp14:textId="77777777">
      <w:r>
        <w:t xml:space="preserve">Overall, this can add up to a savings of up to 30%-40% on your out-of-pocket expenses! Calculate your own potential savings here: </w:t>
      </w:r>
      <w:hyperlink w:history="1" r:id="rId8">
        <w:r w:rsidRPr="0049028A">
          <w:rPr>
            <w:rStyle w:val="Hyperlink"/>
          </w:rPr>
          <w:t>www.fsafeds.com/fsafeds/fsa_calculator.asp</w:t>
        </w:r>
      </w:hyperlink>
      <w:r>
        <w:t xml:space="preserve"> </w:t>
      </w:r>
    </w:p>
    <w:p xmlns:wp14="http://schemas.microsoft.com/office/word/2010/wordml" w:rsidRPr="00F02FC3" w:rsidR="00F02FC3" w:rsidP="00F02FC3" w:rsidRDefault="00F02FC3" w14:paraId="6849E7A6" wp14:textId="77777777">
      <w:pPr>
        <w:spacing w:after="0"/>
        <w:rPr>
          <w:rStyle w:val="IntenseEmphasis"/>
        </w:rPr>
      </w:pPr>
      <w:r w:rsidRPr="00F02FC3">
        <w:rPr>
          <w:rStyle w:val="IntenseEmphasis"/>
        </w:rPr>
        <w:t>What happens to the money that I put into the FSA?</w:t>
      </w:r>
    </w:p>
    <w:p xmlns:wp14="http://schemas.microsoft.com/office/word/2010/wordml" w:rsidR="00F02FC3" w:rsidP="00F02FC3" w:rsidRDefault="00F02FC3" w14:paraId="4E1DD6EA" wp14:textId="77777777">
      <w:r>
        <w:t>You will be issued a FSA debit card that can be used to pay for qualifying expenses at participating retailers and service providers.  Any expenses not paid on your debit card can be submitted for reimbursement by check.  FSA funds can be spent at any point during the year, up to the maximum you specified; you do not need to wait until the funds “accrue.”</w:t>
      </w:r>
    </w:p>
    <w:p xmlns:wp14="http://schemas.microsoft.com/office/word/2010/wordml" w:rsidRPr="00F02FC3" w:rsidR="00F02FC3" w:rsidP="00F02FC3" w:rsidRDefault="00F02FC3" w14:paraId="7446FF6F" wp14:textId="77777777">
      <w:pPr>
        <w:spacing w:after="0"/>
        <w:rPr>
          <w:rStyle w:val="IntenseEmphasis"/>
        </w:rPr>
      </w:pPr>
      <w:r w:rsidRPr="00F02FC3">
        <w:rPr>
          <w:rStyle w:val="IntenseEmphasis"/>
        </w:rPr>
        <w:t>What benefits can I pay for with FSA pre-tax dollars?</w:t>
      </w:r>
    </w:p>
    <w:p xmlns:wp14="http://schemas.microsoft.com/office/word/2010/wordml" w:rsidR="00F02FC3" w:rsidP="00F02FC3" w:rsidRDefault="00F02FC3" w14:paraId="43B6B090" wp14:textId="77777777">
      <w:r>
        <w:t xml:space="preserve">Two categories of expenses may be reimbursed by FSAs: </w:t>
      </w:r>
    </w:p>
    <w:p xmlns:wp14="http://schemas.microsoft.com/office/word/2010/wordml" w:rsidR="00F02FC3" w:rsidP="00F02FC3" w:rsidRDefault="00F02FC3" w14:paraId="49310E53" wp14:textId="77777777">
      <w:pPr>
        <w:pStyle w:val="ListParagraph"/>
        <w:numPr>
          <w:ilvl w:val="0"/>
          <w:numId w:val="5"/>
        </w:numPr>
      </w:pPr>
      <w:r>
        <w:t>Qualified medical expenses not covered by insurances or other FSAs</w:t>
      </w:r>
    </w:p>
    <w:p xmlns:wp14="http://schemas.microsoft.com/office/word/2010/wordml" w:rsidR="00F02FC3" w:rsidP="00F02FC3" w:rsidRDefault="00F02FC3" w14:paraId="78D28646" wp14:textId="77777777">
      <w:pPr>
        <w:pStyle w:val="ListParagraph"/>
        <w:numPr>
          <w:ilvl w:val="0"/>
          <w:numId w:val="5"/>
        </w:numPr>
      </w:pPr>
      <w:r>
        <w:t xml:space="preserve">Eligible dependent care expenses that allow the employee and spouse to work (spouse may be a full-time student). </w:t>
      </w:r>
    </w:p>
    <w:p xmlns:wp14="http://schemas.microsoft.com/office/word/2010/wordml" w:rsidR="00F02FC3" w:rsidP="00F02FC3" w:rsidRDefault="00F02FC3" w14:paraId="2464BC5B" wp14:textId="77777777">
      <w:r>
        <w:t xml:space="preserve">For a more detailed list, visit: </w:t>
      </w:r>
      <w:hyperlink w:history="1" r:id="rId9">
        <w:r w:rsidRPr="0049028A">
          <w:rPr>
            <w:rStyle w:val="Hyperlink"/>
          </w:rPr>
          <w:t>www.fsafeds.com/fsafeds/eligibleexpenses.asp</w:t>
        </w:r>
      </w:hyperlink>
      <w:r>
        <w:t xml:space="preserve"> </w:t>
      </w:r>
    </w:p>
    <w:p xmlns:wp14="http://schemas.microsoft.com/office/word/2010/wordml" w:rsidRPr="00F02FC3" w:rsidR="00F02FC3" w:rsidP="00F02FC3" w:rsidRDefault="00F02FC3" w14:paraId="79A6035D" wp14:textId="77777777">
      <w:pPr>
        <w:spacing w:after="0"/>
        <w:rPr>
          <w:rStyle w:val="IntenseEmphasis"/>
        </w:rPr>
      </w:pPr>
      <w:r w:rsidRPr="00F02FC3">
        <w:rPr>
          <w:rStyle w:val="IntenseEmphasis"/>
        </w:rPr>
        <w:t>May I enroll in the FSA whenever I want?</w:t>
      </w:r>
    </w:p>
    <w:p xmlns:wp14="http://schemas.microsoft.com/office/word/2010/wordml" w:rsidR="00F02FC3" w:rsidP="00F02FC3" w:rsidRDefault="00F02FC3" w14:paraId="2CEF261A" wp14:textId="77777777">
      <w:r>
        <w:t>No. You can sign up either upon employment or at the beginning of each calendar year. You may be able to enroll at other times during the plan year if you have experienced a specific change in family status (qualifying event). The minimum is $</w:t>
      </w:r>
      <w:r w:rsidR="004A3909">
        <w:t>1</w:t>
      </w:r>
      <w:r>
        <w:t>00/year to participate.</w:t>
      </w:r>
    </w:p>
    <w:p xmlns:wp14="http://schemas.microsoft.com/office/word/2010/wordml" w:rsidRPr="00F02FC3" w:rsidR="00F02FC3" w:rsidP="00F02FC3" w:rsidRDefault="00F02FC3" w14:paraId="3A7DA5A3" wp14:textId="77777777">
      <w:pPr>
        <w:spacing w:after="0"/>
        <w:rPr>
          <w:rStyle w:val="IntenseEmphasis"/>
        </w:rPr>
      </w:pPr>
      <w:r w:rsidRPr="00F02FC3">
        <w:rPr>
          <w:rStyle w:val="IntenseEmphasis"/>
        </w:rPr>
        <w:t>May I change or terminate my FSA at any time during the plan year?</w:t>
      </w:r>
    </w:p>
    <w:p xmlns:wp14="http://schemas.microsoft.com/office/word/2010/wordml" w:rsidR="00F02FC3" w:rsidP="00F02FC3" w:rsidRDefault="00F02FC3" w14:paraId="02C0A60B" wp14:textId="77777777">
      <w:r>
        <w:t>You cannot change your FSA plan during the plan year unless you experience a qualifying event. This could be in the form of legal marital status, number of dependents, beginning or termination of employment by you, your spouse or dependent, change in work schedule, or your dependent satisfying or ceasing to satisfy eligibility requirements.</w:t>
      </w:r>
    </w:p>
    <w:p xmlns:wp14="http://schemas.microsoft.com/office/word/2010/wordml" w:rsidRPr="00F02FC3" w:rsidR="00F02FC3" w:rsidP="00F02FC3" w:rsidRDefault="00F02FC3" w14:paraId="125D9D90" wp14:textId="77777777">
      <w:pPr>
        <w:spacing w:after="0"/>
        <w:rPr>
          <w:rStyle w:val="IntenseEmphasis"/>
        </w:rPr>
      </w:pPr>
      <w:r w:rsidRPr="00F02FC3">
        <w:rPr>
          <w:rStyle w:val="IntenseEmphasis"/>
        </w:rPr>
        <w:t>What happens to my FSA funds at the end of the year?</w:t>
      </w:r>
    </w:p>
    <w:p xmlns:wp14="http://schemas.microsoft.com/office/word/2010/wordml" w:rsidRPr="00016546" w:rsidR="00D4283B" w:rsidP="00F02FC3" w:rsidRDefault="005C331C" w14:paraId="263CD603" wp14:textId="0C4C2647">
      <w:r w:rsidR="005C331C">
        <w:rPr/>
        <w:t xml:space="preserve">If you choose to enroll, you will be allowed </w:t>
      </w:r>
      <w:r w:rsidR="39518CBA">
        <w:rPr/>
        <w:t xml:space="preserve">to </w:t>
      </w:r>
      <w:r w:rsidR="005C331C">
        <w:rPr/>
        <w:t xml:space="preserve">carry </w:t>
      </w:r>
      <w:r w:rsidR="005C331C">
        <w:rPr/>
        <w:t xml:space="preserve">over </w:t>
      </w:r>
      <w:r w:rsidR="48BCA6AD">
        <w:rPr/>
        <w:t>up</w:t>
      </w:r>
      <w:r w:rsidR="48BCA6AD">
        <w:rPr/>
        <w:t xml:space="preserve"> to a certain limit set by the IRS per year, </w:t>
      </w:r>
      <w:r w:rsidR="005C331C">
        <w:rPr/>
        <w:t xml:space="preserve">into the next year. By law, we </w:t>
      </w:r>
      <w:r w:rsidR="005C331C">
        <w:rPr/>
        <w:t>can’t</w:t>
      </w:r>
      <w:r w:rsidR="005C331C">
        <w:rPr/>
        <w:t xml:space="preserve"> refund you for unused benefits. </w:t>
      </w:r>
      <w:r w:rsidR="00F02FC3">
        <w:rPr/>
        <w:t xml:space="preserve">You can avoid this by using the worksheet on the back of the enrollment form to estimate your total qualifying expenses. </w:t>
      </w:r>
      <w:bookmarkStart w:name="_GoBack" w:id="0"/>
      <w:bookmarkEnd w:id="0"/>
    </w:p>
    <w:sectPr w:rsidRPr="00016546" w:rsidR="00D4283B" w:rsidSect="006A711D">
      <w:headerReference w:type="default" r:id="rId11"/>
      <w:footerReference w:type="default" r:id="rId12"/>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7684F" w:rsidP="0007684F" w:rsidRDefault="0007684F" w14:paraId="672A6659" wp14:textId="77777777">
      <w:pPr>
        <w:spacing w:after="0" w:line="240" w:lineRule="auto"/>
      </w:pPr>
      <w:r>
        <w:separator/>
      </w:r>
    </w:p>
  </w:endnote>
  <w:endnote w:type="continuationSeparator" w:id="0">
    <w:p xmlns:wp14="http://schemas.microsoft.com/office/word/2010/wordml" w:rsidR="0007684F" w:rsidP="0007684F" w:rsidRDefault="0007684F" w14:paraId="0A37501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07684F" w:rsidP="0007684F" w:rsidRDefault="0007684F" w14:paraId="5DAB6C7B" wp14:textId="77777777">
    <w:pPr>
      <w:pStyle w:val="Footer"/>
      <w:jc w:val="right"/>
    </w:pPr>
  </w:p>
  <w:p xmlns:wp14="http://schemas.microsoft.com/office/word/2010/wordml" w:rsidR="0007684F" w:rsidP="00DF7098" w:rsidRDefault="00DF7098" w14:paraId="02EB378F" wp14:textId="77777777">
    <w:pPr>
      <w:pStyle w:val="Footer"/>
      <w:jc w:val="right"/>
    </w:pPr>
    <w:r>
      <w:rPr>
        <w:noProof/>
      </w:rPr>
      <w:drawing>
        <wp:inline xmlns:wp14="http://schemas.microsoft.com/office/word/2010/wordprocessingDrawing"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7684F" w:rsidP="0007684F" w:rsidRDefault="0007684F" w14:paraId="6A05A809" wp14:textId="77777777">
      <w:pPr>
        <w:spacing w:after="0" w:line="240" w:lineRule="auto"/>
      </w:pPr>
      <w:r>
        <w:separator/>
      </w:r>
    </w:p>
  </w:footnote>
  <w:footnote w:type="continuationSeparator" w:id="0">
    <w:p xmlns:wp14="http://schemas.microsoft.com/office/word/2010/wordml" w:rsidR="0007684F" w:rsidP="0007684F" w:rsidRDefault="0007684F" w14:paraId="5A39BBE3"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07684F" w:rsidP="0007684F" w:rsidRDefault="0007684F" w14:paraId="41C8F396" wp14:textId="77777777">
    <w:pPr>
      <w:pStyle w:val="Header"/>
    </w:pPr>
    <w:r>
      <w:rPr>
        <w:noProof/>
      </w:rPr>
      <w:drawing>
        <wp:inline xmlns:wp14="http://schemas.microsoft.com/office/word/2010/wordprocessingDrawing"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xmlns:wp14="http://schemas.microsoft.com/office/word/2010/wordml" w:rsidR="00DF7098" w:rsidRDefault="00DF7098" w14:paraId="72A3D3EC"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3F6676"/>
    <w:multiLevelType w:val="hybridMultilevel"/>
    <w:tmpl w:val="1DD25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4">
    <w:nsid w:val="699D00B8"/>
    <w:multiLevelType w:val="hybridMultilevel"/>
    <w:tmpl w:val="17464B18"/>
    <w:lvl w:ilvl="0" w:tplc="F5207BB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4A3909"/>
    <w:rsid w:val="005C331C"/>
    <w:rsid w:val="006A711D"/>
    <w:rsid w:val="00B41285"/>
    <w:rsid w:val="00D4283B"/>
    <w:rsid w:val="00DF7098"/>
    <w:rsid w:val="00F02FC3"/>
    <w:rsid w:val="00F64BDB"/>
    <w:rsid w:val="391AF4DD"/>
    <w:rsid w:val="39518CBA"/>
    <w:rsid w:val="48BCA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1EAC6"/>
  <w15:docId w15:val="{A72158A1-EE4D-4C35-936C-5C40116CF2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semiHidden/>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F02F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F02F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fsafeds.com/fsafeds/fsa_calculator.asp" TargetMode="External" Id="rId8" /><Relationship Type="http://schemas.openxmlformats.org/officeDocument/2006/relationships/fontTable" Target="fontTable.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customXml" Target="../customXml/item1.xml" Id="rId15" /><Relationship Type="http://schemas.openxmlformats.org/officeDocument/2006/relationships/settings" Target="settings.xml" Id="rId4" /><Relationship Type="http://schemas.openxmlformats.org/officeDocument/2006/relationships/hyperlink" Target="http://www.fsafeds.com/fsafeds/eligibleexpenses.asp" TargetMode="Externa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81684AC-4FA1-43D5-869B-D90B0425F484}"/>
</file>

<file path=customXml/itemProps2.xml><?xml version="1.0" encoding="utf-8"?>
<ds:datastoreItem xmlns:ds="http://schemas.openxmlformats.org/officeDocument/2006/customXml" ds:itemID="{83FDEEF3-3814-4FD6-B82A-791568A1DBA5}"/>
</file>

<file path=customXml/itemProps3.xml><?xml version="1.0" encoding="utf-8"?>
<ds:datastoreItem xmlns:ds="http://schemas.openxmlformats.org/officeDocument/2006/customXml" ds:itemID="{A058CBA6-52A0-4525-AADD-C31D8621DCE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3</cp:revision>
  <cp:lastPrinted>2012-07-31T21:41:00Z</cp:lastPrinted>
  <dcterms:created xsi:type="dcterms:W3CDTF">2015-04-29T14:28:00Z</dcterms:created>
  <dcterms:modified xsi:type="dcterms:W3CDTF">2026-07-28T15:48:21Z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216800</vt:r8>
  </property>
  <property fmtid="{D5CDD505-2E9C-101B-9397-08002B2CF9AE}" pid="4" name="MediaServiceImageTags">
    <vt:lpwstr/>
  </property>
</Properties>
</file>