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BB7EE" w14:textId="0D73C986" w:rsidR="00E30CF1" w:rsidRDefault="00B70095" w:rsidP="00F3024B">
      <w:pPr>
        <w:tabs>
          <w:tab w:val="left" w:pos="1341"/>
        </w:tabs>
        <w:rPr>
          <w:color w:val="000000"/>
        </w:rPr>
      </w:pPr>
      <w:r w:rsidRPr="009565E4">
        <w:rPr>
          <w:noProof/>
          <w:lang w:val="fr-FR"/>
        </w:rPr>
        <w:drawing>
          <wp:anchor distT="0" distB="0" distL="114300" distR="114300" simplePos="0" relativeHeight="251675648" behindDoc="0" locked="0" layoutInCell="1" allowOverlap="1" wp14:anchorId="2E06D5C6" wp14:editId="2CE72360">
            <wp:simplePos x="0" y="0"/>
            <wp:positionH relativeFrom="column">
              <wp:posOffset>-667385</wp:posOffset>
            </wp:positionH>
            <wp:positionV relativeFrom="paragraph">
              <wp:posOffset>-703580</wp:posOffset>
            </wp:positionV>
            <wp:extent cx="1203960" cy="1203960"/>
            <wp:effectExtent l="0" t="0" r="0" b="0"/>
            <wp:wrapNone/>
            <wp:docPr id="46" name="Picture 6">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6610322-158C-4AF2-AD92-1DD4C8592963}"/>
                        </a:ext>
                      </a:extLst>
                    </pic:cNvPr>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203960" cy="1203960"/>
                    </a:xfrm>
                    <a:prstGeom prst="rect">
                      <a:avLst/>
                    </a:prstGeom>
                  </pic:spPr>
                </pic:pic>
              </a:graphicData>
            </a:graphic>
            <wp14:sizeRelH relativeFrom="margin">
              <wp14:pctWidth>0</wp14:pctWidth>
            </wp14:sizeRelH>
            <wp14:sizeRelV relativeFrom="margin">
              <wp14:pctHeight>0</wp14:pctHeight>
            </wp14:sizeRelV>
          </wp:anchor>
        </w:drawing>
      </w:r>
      <w:r w:rsidRPr="00B70095">
        <w:rPr>
          <w:noProof/>
          <w:color w:val="000000"/>
        </w:rPr>
        <w:drawing>
          <wp:anchor distT="0" distB="0" distL="114300" distR="114300" simplePos="0" relativeHeight="251673600" behindDoc="0" locked="0" layoutInCell="1" allowOverlap="1" wp14:anchorId="4865FCD1" wp14:editId="300D68A2">
            <wp:simplePos x="0" y="0"/>
            <wp:positionH relativeFrom="column">
              <wp:posOffset>-1025525</wp:posOffset>
            </wp:positionH>
            <wp:positionV relativeFrom="paragraph">
              <wp:posOffset>-810260</wp:posOffset>
            </wp:positionV>
            <wp:extent cx="7818120" cy="10058400"/>
            <wp:effectExtent l="0" t="0" r="0" b="0"/>
            <wp:wrapNone/>
            <wp:docPr id="48" name="Graphic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834342" cy="10079270"/>
                    </a:xfrm>
                    <a:prstGeom prst="rect">
                      <a:avLst/>
                    </a:prstGeom>
                  </pic:spPr>
                </pic:pic>
              </a:graphicData>
            </a:graphic>
            <wp14:sizeRelH relativeFrom="margin">
              <wp14:pctWidth>0</wp14:pctWidth>
            </wp14:sizeRelH>
            <wp14:sizeRelV relativeFrom="margin">
              <wp14:pctHeight>0</wp14:pctHeight>
            </wp14:sizeRelV>
          </wp:anchor>
        </w:drawing>
      </w:r>
      <w:r w:rsidR="0092194B">
        <w:rPr>
          <w:color w:val="000000"/>
        </w:rPr>
        <w:tab/>
      </w:r>
    </w:p>
    <w:p w14:paraId="30FBB7EF" w14:textId="6323E208" w:rsidR="00E30CF1" w:rsidRDefault="00E30CF1" w:rsidP="00F3024B">
      <w:pPr>
        <w:rPr>
          <w:color w:val="000000"/>
        </w:rPr>
      </w:pPr>
    </w:p>
    <w:p w14:paraId="30FBB7F0" w14:textId="51426471" w:rsidR="00E30CF1" w:rsidRDefault="00E30CF1" w:rsidP="00F3024B">
      <w:pPr>
        <w:jc w:val="center"/>
        <w:rPr>
          <w:color w:val="000000"/>
          <w:sz w:val="72"/>
        </w:rPr>
      </w:pPr>
    </w:p>
    <w:p w14:paraId="30FBB7F1" w14:textId="77777777" w:rsidR="005D3295" w:rsidRPr="00DF0BBD" w:rsidRDefault="005D3295" w:rsidP="00F3024B">
      <w:pPr>
        <w:rPr>
          <w:vanish/>
          <w:color w:val="000000"/>
        </w:rPr>
      </w:pPr>
    </w:p>
    <w:p w14:paraId="30FBB7F2" w14:textId="77777777" w:rsidR="005D3295" w:rsidRPr="00DF0BBD" w:rsidRDefault="005D3295" w:rsidP="00F3024B">
      <w:pPr>
        <w:rPr>
          <w:color w:val="000000"/>
          <w:sz w:val="18"/>
        </w:rPr>
      </w:pPr>
    </w:p>
    <w:p w14:paraId="30FBB7F3" w14:textId="31EAC232" w:rsidR="00453524" w:rsidRDefault="00453524" w:rsidP="00F3024B">
      <w:pPr>
        <w:rPr>
          <w:color w:val="000000"/>
          <w:sz w:val="16"/>
        </w:rPr>
      </w:pPr>
    </w:p>
    <w:p w14:paraId="30FBB7F4" w14:textId="77777777" w:rsidR="00453524" w:rsidRDefault="00453524" w:rsidP="00F3024B">
      <w:pPr>
        <w:rPr>
          <w:color w:val="000000"/>
          <w:sz w:val="16"/>
        </w:rPr>
      </w:pPr>
    </w:p>
    <w:p w14:paraId="30FBB7F5" w14:textId="2803EB48" w:rsidR="00453524" w:rsidRDefault="00453524" w:rsidP="00F3024B">
      <w:pPr>
        <w:rPr>
          <w:color w:val="000000"/>
          <w:sz w:val="16"/>
        </w:rPr>
      </w:pPr>
    </w:p>
    <w:p w14:paraId="30FBB7F6" w14:textId="35E36968" w:rsidR="00453524" w:rsidRDefault="00453524" w:rsidP="00F3024B">
      <w:pPr>
        <w:rPr>
          <w:color w:val="000000"/>
          <w:sz w:val="16"/>
        </w:rPr>
      </w:pPr>
    </w:p>
    <w:p w14:paraId="30FBB7F7" w14:textId="509EE9DE" w:rsidR="00C043BF" w:rsidRDefault="00113B7E" w:rsidP="00F3024B">
      <w:pPr>
        <w:rPr>
          <w:color w:val="000000"/>
          <w:sz w:val="16"/>
        </w:rPr>
      </w:pPr>
      <w:r>
        <w:rPr>
          <w:color w:val="000000"/>
          <w:sz w:val="16"/>
        </w:rPr>
        <w:br w:type="page"/>
      </w:r>
    </w:p>
    <w:bookmarkStart w:id="0" w:name="_Toc173548758"/>
    <w:p w14:paraId="30FBB7F8" w14:textId="77777777" w:rsidR="005D3295" w:rsidRDefault="00113B7E" w:rsidP="00F3024B">
      <w:pPr>
        <w:spacing w:before="0" w:after="0"/>
        <w:jc w:val="center"/>
        <w:rPr>
          <w:smallCaps/>
          <w:sz w:val="40"/>
        </w:rPr>
      </w:pPr>
      <w:r w:rsidRPr="00DF0BBD">
        <w:rPr>
          <w:rFonts w:ascii="Times New Roman" w:hAnsi="Times New Roman"/>
          <w:b/>
          <w:noProof/>
          <w:color w:val="000000"/>
          <w:sz w:val="36"/>
        </w:rPr>
        <w:lastRenderedPageBreak/>
        <mc:AlternateContent>
          <mc:Choice Requires="wps">
            <w:drawing>
              <wp:anchor distT="0" distB="0" distL="114300" distR="114300" simplePos="0" relativeHeight="251658240" behindDoc="0" locked="0" layoutInCell="1" allowOverlap="1" wp14:anchorId="30FBBB54" wp14:editId="30FBBB55">
                <wp:simplePos x="0" y="0"/>
                <wp:positionH relativeFrom="column">
                  <wp:posOffset>-1152525</wp:posOffset>
                </wp:positionH>
                <wp:positionV relativeFrom="paragraph">
                  <wp:posOffset>-1343660</wp:posOffset>
                </wp:positionV>
                <wp:extent cx="7943850" cy="10801985"/>
                <wp:effectExtent l="0" t="0" r="19050" b="1841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3850" cy="108019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17" o:spid="_x0000_s1026" style="width:625.5pt;height:850.55pt;margin-top:-105.8pt;margin-left:-90.75pt;mso-height-percent:0;mso-height-relative:page;mso-width-percent:0;mso-width-relative:page;mso-wrap-distance-bottom:0;mso-wrap-distance-left:9pt;mso-wrap-distance-right:9pt;mso-wrap-distance-top:0;mso-wrap-style:square;position:absolute;v-text-anchor:top;visibility:visible;z-index:251659264" filled="f"/>
            </w:pict>
          </mc:Fallback>
        </mc:AlternateContent>
      </w:r>
      <w:bookmarkStart w:id="1" w:name="_Toc307287727"/>
      <w:bookmarkStart w:id="2" w:name="_Toc320634854"/>
      <w:bookmarkStart w:id="3" w:name="_Toc320634936"/>
      <w:bookmarkStart w:id="4" w:name="_Toc320635038"/>
      <w:bookmarkStart w:id="5" w:name="_Toc321924101"/>
      <w:bookmarkStart w:id="6" w:name="_Toc321950505"/>
      <w:bookmarkStart w:id="7" w:name="_Toc323562849"/>
      <w:bookmarkStart w:id="8" w:name="_Toc389534081"/>
      <w:bookmarkStart w:id="9" w:name="_Toc389537745"/>
      <w:bookmarkStart w:id="10" w:name="_Toc430022811"/>
      <w:r w:rsidRPr="00194141">
        <w:rPr>
          <w:smallCaps/>
          <w:sz w:val="40"/>
          <w:lang w:val="fr-FR"/>
        </w:rPr>
        <w:t>Table des matières</w:t>
      </w:r>
      <w:bookmarkEnd w:id="0"/>
      <w:bookmarkEnd w:id="1"/>
      <w:bookmarkEnd w:id="2"/>
      <w:bookmarkEnd w:id="3"/>
      <w:bookmarkEnd w:id="4"/>
      <w:bookmarkEnd w:id="5"/>
      <w:bookmarkEnd w:id="6"/>
      <w:bookmarkEnd w:id="7"/>
      <w:bookmarkEnd w:id="8"/>
      <w:bookmarkEnd w:id="9"/>
      <w:bookmarkEnd w:id="10"/>
    </w:p>
    <w:sdt>
      <w:sdtPr>
        <w:rPr>
          <w:rFonts w:ascii="Calibri" w:eastAsia="Times New Roman" w:hAnsi="Calibri" w:cs="Times New Roman"/>
          <w:color w:val="auto"/>
          <w:sz w:val="22"/>
          <w:szCs w:val="24"/>
        </w:rPr>
        <w:id w:val="416757311"/>
        <w:docPartObj>
          <w:docPartGallery w:val="Table of Contents"/>
          <w:docPartUnique/>
        </w:docPartObj>
      </w:sdtPr>
      <w:sdtEndPr>
        <w:rPr>
          <w:b/>
          <w:bCs/>
          <w:noProof/>
        </w:rPr>
      </w:sdtEndPr>
      <w:sdtContent>
        <w:p w14:paraId="430C1934" w14:textId="77777777" w:rsidR="00DA312A" w:rsidRDefault="00DA312A" w:rsidP="00DA312A">
          <w:pPr>
            <w:pStyle w:val="TOCHeading"/>
          </w:pPr>
        </w:p>
        <w:p w14:paraId="59278EB3" w14:textId="2ADE0A11" w:rsidR="00DA312A" w:rsidRDefault="00DA312A">
          <w:pPr>
            <w:pStyle w:val="TOC1"/>
            <w:rPr>
              <w:rFonts w:eastAsiaTheme="minorEastAsia" w:cstheme="minorBidi"/>
              <w:b w:val="0"/>
              <w:szCs w:val="22"/>
            </w:rPr>
          </w:pPr>
          <w:r>
            <w:fldChar w:fldCharType="begin"/>
          </w:r>
          <w:r>
            <w:instrText xml:space="preserve"> TOC \o "1-3" \h \z \u </w:instrText>
          </w:r>
          <w:r>
            <w:fldChar w:fldCharType="separate"/>
          </w:r>
          <w:hyperlink w:anchor="_Toc97288007" w:history="1">
            <w:r w:rsidRPr="000417D3">
              <w:rPr>
                <w:rStyle w:val="Hyperlink"/>
                <w:lang w:val="fr-FR"/>
              </w:rPr>
              <w:t>INTRODUCTION</w:t>
            </w:r>
            <w:r>
              <w:rPr>
                <w:webHidden/>
              </w:rPr>
              <w:tab/>
            </w:r>
            <w:r>
              <w:rPr>
                <w:webHidden/>
              </w:rPr>
              <w:fldChar w:fldCharType="begin"/>
            </w:r>
            <w:r>
              <w:rPr>
                <w:webHidden/>
              </w:rPr>
              <w:instrText xml:space="preserve"> PAGEREF _Toc97288007 \h </w:instrText>
            </w:r>
            <w:r>
              <w:rPr>
                <w:webHidden/>
              </w:rPr>
            </w:r>
            <w:r>
              <w:rPr>
                <w:webHidden/>
              </w:rPr>
              <w:fldChar w:fldCharType="separate"/>
            </w:r>
            <w:r w:rsidR="00720159">
              <w:rPr>
                <w:webHidden/>
              </w:rPr>
              <w:t>2</w:t>
            </w:r>
            <w:r>
              <w:rPr>
                <w:webHidden/>
              </w:rPr>
              <w:fldChar w:fldCharType="end"/>
            </w:r>
          </w:hyperlink>
        </w:p>
        <w:p w14:paraId="5D9A5526" w14:textId="4059C2FA" w:rsidR="00DA312A" w:rsidRDefault="002E19F0">
          <w:pPr>
            <w:pStyle w:val="TOC2"/>
            <w:rPr>
              <w:rFonts w:eastAsiaTheme="minorEastAsia" w:cstheme="minorBidi"/>
              <w:b w:val="0"/>
              <w:color w:val="auto"/>
            </w:rPr>
          </w:pPr>
          <w:hyperlink w:anchor="_Toc97288008" w:history="1">
            <w:r w:rsidR="00DA312A" w:rsidRPr="000417D3">
              <w:rPr>
                <w:rStyle w:val="Hyperlink"/>
                <w:lang w:val="fr-FR"/>
              </w:rPr>
              <w:t>L'équipe de gestion de la sûreté, de la sécurité et des urgences</w:t>
            </w:r>
            <w:r w:rsidR="00DA312A">
              <w:rPr>
                <w:webHidden/>
              </w:rPr>
              <w:tab/>
            </w:r>
            <w:r w:rsidR="00DA312A">
              <w:rPr>
                <w:webHidden/>
              </w:rPr>
              <w:fldChar w:fldCharType="begin"/>
            </w:r>
            <w:r w:rsidR="00DA312A">
              <w:rPr>
                <w:webHidden/>
              </w:rPr>
              <w:instrText xml:space="preserve"> PAGEREF _Toc97288008 \h </w:instrText>
            </w:r>
            <w:r w:rsidR="00DA312A">
              <w:rPr>
                <w:webHidden/>
              </w:rPr>
            </w:r>
            <w:r w:rsidR="00DA312A">
              <w:rPr>
                <w:webHidden/>
              </w:rPr>
              <w:fldChar w:fldCharType="separate"/>
            </w:r>
            <w:r w:rsidR="00720159">
              <w:rPr>
                <w:webHidden/>
              </w:rPr>
              <w:t>3</w:t>
            </w:r>
            <w:r w:rsidR="00DA312A">
              <w:rPr>
                <w:webHidden/>
              </w:rPr>
              <w:fldChar w:fldCharType="end"/>
            </w:r>
          </w:hyperlink>
        </w:p>
        <w:p w14:paraId="04C170C5" w14:textId="7B7998A7" w:rsidR="00DA312A" w:rsidRDefault="002E19F0">
          <w:pPr>
            <w:pStyle w:val="TOC3"/>
            <w:rPr>
              <w:rFonts w:eastAsiaTheme="minorEastAsia" w:cstheme="minorBidi"/>
              <w:noProof/>
            </w:rPr>
          </w:pPr>
          <w:hyperlink w:anchor="_Toc97288009" w:history="1">
            <w:r w:rsidR="00DA312A" w:rsidRPr="000417D3">
              <w:rPr>
                <w:rStyle w:val="Hyperlink"/>
                <w:noProof/>
                <w:lang w:val="fr-FR"/>
              </w:rPr>
              <w:t>Remplir un PNGSSU national</w:t>
            </w:r>
            <w:r w:rsidR="00DA312A">
              <w:rPr>
                <w:noProof/>
                <w:webHidden/>
              </w:rPr>
              <w:tab/>
            </w:r>
            <w:r w:rsidR="00DA312A">
              <w:rPr>
                <w:noProof/>
                <w:webHidden/>
              </w:rPr>
              <w:fldChar w:fldCharType="begin"/>
            </w:r>
            <w:r w:rsidR="00DA312A">
              <w:rPr>
                <w:noProof/>
                <w:webHidden/>
              </w:rPr>
              <w:instrText xml:space="preserve"> PAGEREF _Toc97288009 \h </w:instrText>
            </w:r>
            <w:r w:rsidR="00DA312A">
              <w:rPr>
                <w:noProof/>
                <w:webHidden/>
              </w:rPr>
            </w:r>
            <w:r w:rsidR="00DA312A">
              <w:rPr>
                <w:noProof/>
                <w:webHidden/>
              </w:rPr>
              <w:fldChar w:fldCharType="separate"/>
            </w:r>
            <w:r w:rsidR="00720159">
              <w:rPr>
                <w:noProof/>
                <w:webHidden/>
              </w:rPr>
              <w:t>4</w:t>
            </w:r>
            <w:r w:rsidR="00DA312A">
              <w:rPr>
                <w:noProof/>
                <w:webHidden/>
              </w:rPr>
              <w:fldChar w:fldCharType="end"/>
            </w:r>
          </w:hyperlink>
        </w:p>
        <w:p w14:paraId="0C0FE081" w14:textId="3A429D66" w:rsidR="00DA312A" w:rsidRDefault="002E19F0">
          <w:pPr>
            <w:pStyle w:val="TOC3"/>
            <w:rPr>
              <w:rFonts w:eastAsiaTheme="minorEastAsia" w:cstheme="minorBidi"/>
              <w:noProof/>
            </w:rPr>
          </w:pPr>
          <w:hyperlink w:anchor="_Toc97288010" w:history="1">
            <w:r w:rsidR="00DA312A" w:rsidRPr="000417D3">
              <w:rPr>
                <w:rStyle w:val="Hyperlink"/>
                <w:noProof/>
                <w:lang w:val="fr-FR"/>
              </w:rPr>
              <w:t>Réunions de l'équipe de gestion de la sûreté, de la sécurité et des urgences</w:t>
            </w:r>
            <w:r w:rsidR="00DA312A">
              <w:rPr>
                <w:noProof/>
                <w:webHidden/>
              </w:rPr>
              <w:tab/>
            </w:r>
            <w:r w:rsidR="00DA312A">
              <w:rPr>
                <w:noProof/>
                <w:webHidden/>
              </w:rPr>
              <w:fldChar w:fldCharType="begin"/>
            </w:r>
            <w:r w:rsidR="00DA312A">
              <w:rPr>
                <w:noProof/>
                <w:webHidden/>
              </w:rPr>
              <w:instrText xml:space="preserve"> PAGEREF _Toc97288010 \h </w:instrText>
            </w:r>
            <w:r w:rsidR="00DA312A">
              <w:rPr>
                <w:noProof/>
                <w:webHidden/>
              </w:rPr>
            </w:r>
            <w:r w:rsidR="00DA312A">
              <w:rPr>
                <w:noProof/>
                <w:webHidden/>
              </w:rPr>
              <w:fldChar w:fldCharType="separate"/>
            </w:r>
            <w:r w:rsidR="00720159">
              <w:rPr>
                <w:noProof/>
                <w:webHidden/>
              </w:rPr>
              <w:t>5</w:t>
            </w:r>
            <w:r w:rsidR="00DA312A">
              <w:rPr>
                <w:noProof/>
                <w:webHidden/>
              </w:rPr>
              <w:fldChar w:fldCharType="end"/>
            </w:r>
          </w:hyperlink>
        </w:p>
        <w:p w14:paraId="58246B69" w14:textId="3261A515" w:rsidR="00DA312A" w:rsidRDefault="002E19F0">
          <w:pPr>
            <w:pStyle w:val="TOC3"/>
            <w:rPr>
              <w:rFonts w:eastAsiaTheme="minorEastAsia" w:cstheme="minorBidi"/>
              <w:noProof/>
            </w:rPr>
          </w:pPr>
          <w:hyperlink w:anchor="_Toc97288011" w:history="1">
            <w:r w:rsidR="00DA312A" w:rsidRPr="000417D3">
              <w:rPr>
                <w:rStyle w:val="Hyperlink"/>
                <w:noProof/>
                <w:lang w:val="fr-FR"/>
              </w:rPr>
              <w:t>Autorités décisionnelles</w:t>
            </w:r>
            <w:r w:rsidR="00DA312A">
              <w:rPr>
                <w:noProof/>
                <w:webHidden/>
              </w:rPr>
              <w:tab/>
            </w:r>
            <w:r w:rsidR="00DA312A">
              <w:rPr>
                <w:noProof/>
                <w:webHidden/>
              </w:rPr>
              <w:fldChar w:fldCharType="begin"/>
            </w:r>
            <w:r w:rsidR="00DA312A">
              <w:rPr>
                <w:noProof/>
                <w:webHidden/>
              </w:rPr>
              <w:instrText xml:space="preserve"> PAGEREF _Toc97288011 \h </w:instrText>
            </w:r>
            <w:r w:rsidR="00DA312A">
              <w:rPr>
                <w:noProof/>
                <w:webHidden/>
              </w:rPr>
            </w:r>
            <w:r w:rsidR="00DA312A">
              <w:rPr>
                <w:noProof/>
                <w:webHidden/>
              </w:rPr>
              <w:fldChar w:fldCharType="separate"/>
            </w:r>
            <w:r w:rsidR="00720159">
              <w:rPr>
                <w:noProof/>
                <w:webHidden/>
              </w:rPr>
              <w:t>5</w:t>
            </w:r>
            <w:r w:rsidR="00DA312A">
              <w:rPr>
                <w:noProof/>
                <w:webHidden/>
              </w:rPr>
              <w:fldChar w:fldCharType="end"/>
            </w:r>
          </w:hyperlink>
        </w:p>
        <w:p w14:paraId="08397DFB" w14:textId="0C55EA88" w:rsidR="00DA312A" w:rsidRDefault="002E19F0">
          <w:pPr>
            <w:pStyle w:val="TOC2"/>
            <w:rPr>
              <w:rFonts w:eastAsiaTheme="minorEastAsia" w:cstheme="minorBidi"/>
              <w:b w:val="0"/>
              <w:color w:val="auto"/>
            </w:rPr>
          </w:pPr>
          <w:hyperlink w:anchor="_Toc97288012" w:history="1">
            <w:r w:rsidR="00DA312A" w:rsidRPr="000417D3">
              <w:rPr>
                <w:rStyle w:val="Hyperlink"/>
                <w:lang w:val="fr-FR"/>
              </w:rPr>
              <w:t>Comprendre la gestion des risques</w:t>
            </w:r>
            <w:r w:rsidR="00DA312A">
              <w:rPr>
                <w:webHidden/>
              </w:rPr>
              <w:tab/>
            </w:r>
            <w:r w:rsidR="00DA312A">
              <w:rPr>
                <w:webHidden/>
              </w:rPr>
              <w:fldChar w:fldCharType="begin"/>
            </w:r>
            <w:r w:rsidR="00DA312A">
              <w:rPr>
                <w:webHidden/>
              </w:rPr>
              <w:instrText xml:space="preserve"> PAGEREF _Toc97288012 \h </w:instrText>
            </w:r>
            <w:r w:rsidR="00DA312A">
              <w:rPr>
                <w:webHidden/>
              </w:rPr>
            </w:r>
            <w:r w:rsidR="00DA312A">
              <w:rPr>
                <w:webHidden/>
              </w:rPr>
              <w:fldChar w:fldCharType="separate"/>
            </w:r>
            <w:r w:rsidR="00720159">
              <w:rPr>
                <w:webHidden/>
              </w:rPr>
              <w:t>6</w:t>
            </w:r>
            <w:r w:rsidR="00DA312A">
              <w:rPr>
                <w:webHidden/>
              </w:rPr>
              <w:fldChar w:fldCharType="end"/>
            </w:r>
          </w:hyperlink>
        </w:p>
        <w:p w14:paraId="20A2A9B4" w14:textId="15C006FB" w:rsidR="00DA312A" w:rsidRDefault="002E19F0">
          <w:pPr>
            <w:pStyle w:val="TOC3"/>
            <w:rPr>
              <w:rFonts w:eastAsiaTheme="minorEastAsia" w:cstheme="minorBidi"/>
              <w:noProof/>
            </w:rPr>
          </w:pPr>
          <w:hyperlink w:anchor="_Toc97288013" w:history="1">
            <w:r w:rsidR="00DA312A" w:rsidRPr="000417D3">
              <w:rPr>
                <w:rStyle w:val="Hyperlink"/>
                <w:noProof/>
                <w:lang w:val="fr-FR"/>
              </w:rPr>
              <w:t>La fonction de sécurité</w:t>
            </w:r>
            <w:r w:rsidR="00DA312A">
              <w:rPr>
                <w:noProof/>
                <w:webHidden/>
              </w:rPr>
              <w:tab/>
            </w:r>
            <w:r w:rsidR="00DA312A">
              <w:rPr>
                <w:noProof/>
                <w:webHidden/>
              </w:rPr>
              <w:fldChar w:fldCharType="begin"/>
            </w:r>
            <w:r w:rsidR="00DA312A">
              <w:rPr>
                <w:noProof/>
                <w:webHidden/>
              </w:rPr>
              <w:instrText xml:space="preserve"> PAGEREF _Toc97288013 \h </w:instrText>
            </w:r>
            <w:r w:rsidR="00DA312A">
              <w:rPr>
                <w:noProof/>
                <w:webHidden/>
              </w:rPr>
            </w:r>
            <w:r w:rsidR="00DA312A">
              <w:rPr>
                <w:noProof/>
                <w:webHidden/>
              </w:rPr>
              <w:fldChar w:fldCharType="separate"/>
            </w:r>
            <w:r w:rsidR="00720159">
              <w:rPr>
                <w:noProof/>
                <w:webHidden/>
              </w:rPr>
              <w:t>7</w:t>
            </w:r>
            <w:r w:rsidR="00DA312A">
              <w:rPr>
                <w:noProof/>
                <w:webHidden/>
              </w:rPr>
              <w:fldChar w:fldCharType="end"/>
            </w:r>
          </w:hyperlink>
        </w:p>
        <w:p w14:paraId="1B55159E" w14:textId="45213AD8" w:rsidR="00DA312A" w:rsidRDefault="002E19F0">
          <w:pPr>
            <w:pStyle w:val="TOC3"/>
            <w:rPr>
              <w:rFonts w:eastAsiaTheme="minorEastAsia" w:cstheme="minorBidi"/>
              <w:noProof/>
            </w:rPr>
          </w:pPr>
          <w:hyperlink w:anchor="_Toc97288014" w:history="1">
            <w:r w:rsidR="00DA312A" w:rsidRPr="000417D3">
              <w:rPr>
                <w:rStyle w:val="Hyperlink"/>
                <w:noProof/>
                <w:lang w:val="fr-FR"/>
              </w:rPr>
              <w:t>Niveaux d'événement de risque</w:t>
            </w:r>
            <w:r w:rsidR="00DA312A">
              <w:rPr>
                <w:noProof/>
                <w:webHidden/>
              </w:rPr>
              <w:tab/>
            </w:r>
            <w:r w:rsidR="00DA312A">
              <w:rPr>
                <w:noProof/>
                <w:webHidden/>
              </w:rPr>
              <w:fldChar w:fldCharType="begin"/>
            </w:r>
            <w:r w:rsidR="00DA312A">
              <w:rPr>
                <w:noProof/>
                <w:webHidden/>
              </w:rPr>
              <w:instrText xml:space="preserve"> PAGEREF _Toc97288014 \h </w:instrText>
            </w:r>
            <w:r w:rsidR="00DA312A">
              <w:rPr>
                <w:noProof/>
                <w:webHidden/>
              </w:rPr>
            </w:r>
            <w:r w:rsidR="00DA312A">
              <w:rPr>
                <w:noProof/>
                <w:webHidden/>
              </w:rPr>
              <w:fldChar w:fldCharType="separate"/>
            </w:r>
            <w:r w:rsidR="00720159">
              <w:rPr>
                <w:noProof/>
                <w:webHidden/>
              </w:rPr>
              <w:t>8</w:t>
            </w:r>
            <w:r w:rsidR="00DA312A">
              <w:rPr>
                <w:noProof/>
                <w:webHidden/>
              </w:rPr>
              <w:fldChar w:fldCharType="end"/>
            </w:r>
          </w:hyperlink>
        </w:p>
        <w:p w14:paraId="2A2AFCDB" w14:textId="46489B2B" w:rsidR="00DA312A" w:rsidRDefault="002E19F0">
          <w:pPr>
            <w:pStyle w:val="TOC2"/>
            <w:rPr>
              <w:rFonts w:eastAsiaTheme="minorEastAsia" w:cstheme="minorBidi"/>
              <w:b w:val="0"/>
              <w:color w:val="auto"/>
            </w:rPr>
          </w:pPr>
          <w:hyperlink w:anchor="_Toc97288015" w:history="1">
            <w:r w:rsidR="00DA312A" w:rsidRPr="000417D3">
              <w:rPr>
                <w:rStyle w:val="Hyperlink"/>
                <w:lang w:val="fr-FR"/>
              </w:rPr>
              <w:t>Communication de crise et gestion des parties prenantes</w:t>
            </w:r>
            <w:r w:rsidR="00DA312A">
              <w:rPr>
                <w:webHidden/>
              </w:rPr>
              <w:tab/>
            </w:r>
            <w:r w:rsidR="00DA312A">
              <w:rPr>
                <w:webHidden/>
              </w:rPr>
              <w:fldChar w:fldCharType="begin"/>
            </w:r>
            <w:r w:rsidR="00DA312A">
              <w:rPr>
                <w:webHidden/>
              </w:rPr>
              <w:instrText xml:space="preserve"> PAGEREF _Toc97288015 \h </w:instrText>
            </w:r>
            <w:r w:rsidR="00DA312A">
              <w:rPr>
                <w:webHidden/>
              </w:rPr>
            </w:r>
            <w:r w:rsidR="00DA312A">
              <w:rPr>
                <w:webHidden/>
              </w:rPr>
              <w:fldChar w:fldCharType="separate"/>
            </w:r>
            <w:r w:rsidR="00720159">
              <w:rPr>
                <w:webHidden/>
              </w:rPr>
              <w:t>9</w:t>
            </w:r>
            <w:r w:rsidR="00DA312A">
              <w:rPr>
                <w:webHidden/>
              </w:rPr>
              <w:fldChar w:fldCharType="end"/>
            </w:r>
          </w:hyperlink>
        </w:p>
        <w:p w14:paraId="4E3328B6" w14:textId="3A606D4F" w:rsidR="00DA312A" w:rsidRDefault="002E19F0">
          <w:pPr>
            <w:pStyle w:val="TOC3"/>
            <w:rPr>
              <w:rFonts w:eastAsiaTheme="minorEastAsia" w:cstheme="minorBidi"/>
              <w:noProof/>
            </w:rPr>
          </w:pPr>
          <w:hyperlink w:anchor="_Toc97288016" w:history="1">
            <w:r w:rsidR="00DA312A" w:rsidRPr="000417D3">
              <w:rPr>
                <w:rStyle w:val="Hyperlink"/>
                <w:noProof/>
                <w:lang w:val="fr-FR"/>
              </w:rPr>
              <w:t>Communications d'urgence</w:t>
            </w:r>
            <w:r w:rsidR="00DA312A">
              <w:rPr>
                <w:noProof/>
                <w:webHidden/>
              </w:rPr>
              <w:tab/>
            </w:r>
            <w:r w:rsidR="00DA312A">
              <w:rPr>
                <w:noProof/>
                <w:webHidden/>
              </w:rPr>
              <w:fldChar w:fldCharType="begin"/>
            </w:r>
            <w:r w:rsidR="00DA312A">
              <w:rPr>
                <w:noProof/>
                <w:webHidden/>
              </w:rPr>
              <w:instrText xml:space="preserve"> PAGEREF _Toc97288016 \h </w:instrText>
            </w:r>
            <w:r w:rsidR="00DA312A">
              <w:rPr>
                <w:noProof/>
                <w:webHidden/>
              </w:rPr>
            </w:r>
            <w:r w:rsidR="00DA312A">
              <w:rPr>
                <w:noProof/>
                <w:webHidden/>
              </w:rPr>
              <w:fldChar w:fldCharType="separate"/>
            </w:r>
            <w:r w:rsidR="00720159">
              <w:rPr>
                <w:noProof/>
                <w:webHidden/>
              </w:rPr>
              <w:t>9</w:t>
            </w:r>
            <w:r w:rsidR="00DA312A">
              <w:rPr>
                <w:noProof/>
                <w:webHidden/>
              </w:rPr>
              <w:fldChar w:fldCharType="end"/>
            </w:r>
          </w:hyperlink>
        </w:p>
        <w:p w14:paraId="1BADAF14" w14:textId="77B295EE" w:rsidR="00DA312A" w:rsidRDefault="002E19F0">
          <w:pPr>
            <w:pStyle w:val="TOC3"/>
            <w:rPr>
              <w:rFonts w:eastAsiaTheme="minorEastAsia" w:cstheme="minorBidi"/>
              <w:noProof/>
            </w:rPr>
          </w:pPr>
          <w:hyperlink w:anchor="_Toc97288017" w:history="1">
            <w:r w:rsidR="00DA312A" w:rsidRPr="000417D3">
              <w:rPr>
                <w:rStyle w:val="Hyperlink"/>
                <w:noProof/>
                <w:lang w:val="fr-FR"/>
              </w:rPr>
              <w:t>Procédures de communications perdues</w:t>
            </w:r>
            <w:r w:rsidR="00DA312A">
              <w:rPr>
                <w:noProof/>
                <w:webHidden/>
              </w:rPr>
              <w:tab/>
            </w:r>
            <w:r w:rsidR="00DA312A">
              <w:rPr>
                <w:noProof/>
                <w:webHidden/>
              </w:rPr>
              <w:fldChar w:fldCharType="begin"/>
            </w:r>
            <w:r w:rsidR="00DA312A">
              <w:rPr>
                <w:noProof/>
                <w:webHidden/>
              </w:rPr>
              <w:instrText xml:space="preserve"> PAGEREF _Toc97288017 \h </w:instrText>
            </w:r>
            <w:r w:rsidR="00DA312A">
              <w:rPr>
                <w:noProof/>
                <w:webHidden/>
              </w:rPr>
            </w:r>
            <w:r w:rsidR="00DA312A">
              <w:rPr>
                <w:noProof/>
                <w:webHidden/>
              </w:rPr>
              <w:fldChar w:fldCharType="separate"/>
            </w:r>
            <w:r w:rsidR="00720159">
              <w:rPr>
                <w:noProof/>
                <w:webHidden/>
              </w:rPr>
              <w:t>10</w:t>
            </w:r>
            <w:r w:rsidR="00DA312A">
              <w:rPr>
                <w:noProof/>
                <w:webHidden/>
              </w:rPr>
              <w:fldChar w:fldCharType="end"/>
            </w:r>
          </w:hyperlink>
        </w:p>
        <w:p w14:paraId="71224763" w14:textId="312E829D" w:rsidR="00DA312A" w:rsidRDefault="002E19F0">
          <w:pPr>
            <w:pStyle w:val="TOC3"/>
            <w:rPr>
              <w:rFonts w:eastAsiaTheme="minorEastAsia" w:cstheme="minorBidi"/>
              <w:noProof/>
            </w:rPr>
          </w:pPr>
          <w:hyperlink w:anchor="_Toc97288018" w:history="1">
            <w:r w:rsidR="00DA312A" w:rsidRPr="000417D3">
              <w:rPr>
                <w:rStyle w:val="Hyperlink"/>
                <w:noProof/>
                <w:lang w:val="fr-FR"/>
              </w:rPr>
              <w:t>Rapports de sûreté et de sécurité</w:t>
            </w:r>
            <w:r w:rsidR="00DA312A">
              <w:rPr>
                <w:noProof/>
                <w:webHidden/>
              </w:rPr>
              <w:tab/>
            </w:r>
            <w:r w:rsidR="00DA312A">
              <w:rPr>
                <w:noProof/>
                <w:webHidden/>
              </w:rPr>
              <w:fldChar w:fldCharType="begin"/>
            </w:r>
            <w:r w:rsidR="00DA312A">
              <w:rPr>
                <w:noProof/>
                <w:webHidden/>
              </w:rPr>
              <w:instrText xml:space="preserve"> PAGEREF _Toc97288018 \h </w:instrText>
            </w:r>
            <w:r w:rsidR="00DA312A">
              <w:rPr>
                <w:noProof/>
                <w:webHidden/>
              </w:rPr>
            </w:r>
            <w:r w:rsidR="00DA312A">
              <w:rPr>
                <w:noProof/>
                <w:webHidden/>
              </w:rPr>
              <w:fldChar w:fldCharType="separate"/>
            </w:r>
            <w:r w:rsidR="00720159">
              <w:rPr>
                <w:noProof/>
                <w:webHidden/>
              </w:rPr>
              <w:t>11</w:t>
            </w:r>
            <w:r w:rsidR="00DA312A">
              <w:rPr>
                <w:noProof/>
                <w:webHidden/>
              </w:rPr>
              <w:fldChar w:fldCharType="end"/>
            </w:r>
          </w:hyperlink>
        </w:p>
        <w:p w14:paraId="4B1998DA" w14:textId="4F937001" w:rsidR="00DA312A" w:rsidRDefault="002E19F0">
          <w:pPr>
            <w:pStyle w:val="TOC2"/>
            <w:rPr>
              <w:rFonts w:eastAsiaTheme="minorEastAsia" w:cstheme="minorBidi"/>
              <w:b w:val="0"/>
              <w:color w:val="auto"/>
            </w:rPr>
          </w:pPr>
          <w:hyperlink w:anchor="_Toc97288019" w:history="1">
            <w:r w:rsidR="00DA312A" w:rsidRPr="000417D3">
              <w:rPr>
                <w:rStyle w:val="Hyperlink"/>
                <w:lang w:val="fr-FR"/>
              </w:rPr>
              <w:t>Contrôles de sécurité et normes minimales</w:t>
            </w:r>
            <w:r w:rsidR="00DA312A">
              <w:rPr>
                <w:webHidden/>
              </w:rPr>
              <w:tab/>
            </w:r>
            <w:r w:rsidR="00DA312A">
              <w:rPr>
                <w:webHidden/>
              </w:rPr>
              <w:fldChar w:fldCharType="begin"/>
            </w:r>
            <w:r w:rsidR="00DA312A">
              <w:rPr>
                <w:webHidden/>
              </w:rPr>
              <w:instrText xml:space="preserve"> PAGEREF _Toc97288019 \h </w:instrText>
            </w:r>
            <w:r w:rsidR="00DA312A">
              <w:rPr>
                <w:webHidden/>
              </w:rPr>
            </w:r>
            <w:r w:rsidR="00DA312A">
              <w:rPr>
                <w:webHidden/>
              </w:rPr>
              <w:fldChar w:fldCharType="separate"/>
            </w:r>
            <w:r w:rsidR="00720159">
              <w:rPr>
                <w:webHidden/>
              </w:rPr>
              <w:t>11</w:t>
            </w:r>
            <w:r w:rsidR="00DA312A">
              <w:rPr>
                <w:webHidden/>
              </w:rPr>
              <w:fldChar w:fldCharType="end"/>
            </w:r>
          </w:hyperlink>
        </w:p>
        <w:p w14:paraId="3009AEA6" w14:textId="401879E2" w:rsidR="00DA312A" w:rsidRDefault="002E19F0">
          <w:pPr>
            <w:pStyle w:val="TOC3"/>
            <w:rPr>
              <w:rFonts w:eastAsiaTheme="minorEastAsia" w:cstheme="minorBidi"/>
              <w:noProof/>
            </w:rPr>
          </w:pPr>
          <w:hyperlink w:anchor="_Toc97288020" w:history="1">
            <w:r w:rsidR="00DA312A" w:rsidRPr="000417D3">
              <w:rPr>
                <w:rStyle w:val="Hyperlink"/>
                <w:noProof/>
                <w:lang w:val="fr-FR"/>
              </w:rPr>
              <w:t>Sûreté et sécurité du bureau</w:t>
            </w:r>
            <w:r w:rsidR="00DA312A">
              <w:rPr>
                <w:noProof/>
                <w:webHidden/>
              </w:rPr>
              <w:tab/>
            </w:r>
            <w:r w:rsidR="00DA312A">
              <w:rPr>
                <w:noProof/>
                <w:webHidden/>
              </w:rPr>
              <w:fldChar w:fldCharType="begin"/>
            </w:r>
            <w:r w:rsidR="00DA312A">
              <w:rPr>
                <w:noProof/>
                <w:webHidden/>
              </w:rPr>
              <w:instrText xml:space="preserve"> PAGEREF _Toc97288020 \h </w:instrText>
            </w:r>
            <w:r w:rsidR="00DA312A">
              <w:rPr>
                <w:noProof/>
                <w:webHidden/>
              </w:rPr>
            </w:r>
            <w:r w:rsidR="00DA312A">
              <w:rPr>
                <w:noProof/>
                <w:webHidden/>
              </w:rPr>
              <w:fldChar w:fldCharType="separate"/>
            </w:r>
            <w:r w:rsidR="00720159">
              <w:rPr>
                <w:noProof/>
                <w:webHidden/>
              </w:rPr>
              <w:t>12</w:t>
            </w:r>
            <w:r w:rsidR="00DA312A">
              <w:rPr>
                <w:noProof/>
                <w:webHidden/>
              </w:rPr>
              <w:fldChar w:fldCharType="end"/>
            </w:r>
          </w:hyperlink>
        </w:p>
        <w:p w14:paraId="7E7DECC5" w14:textId="162D07BC" w:rsidR="00DA312A" w:rsidRDefault="002E19F0">
          <w:pPr>
            <w:pStyle w:val="TOC3"/>
            <w:rPr>
              <w:rFonts w:eastAsiaTheme="minorEastAsia" w:cstheme="minorBidi"/>
              <w:noProof/>
            </w:rPr>
          </w:pPr>
          <w:hyperlink w:anchor="_Toc97288021" w:history="1">
            <w:r w:rsidR="00DA312A" w:rsidRPr="000417D3">
              <w:rPr>
                <w:rStyle w:val="Hyperlink"/>
                <w:noProof/>
                <w:lang w:val="fr-FR"/>
              </w:rPr>
              <w:t>Gestion des risques de voyage</w:t>
            </w:r>
            <w:r w:rsidR="00DA312A">
              <w:rPr>
                <w:noProof/>
                <w:webHidden/>
              </w:rPr>
              <w:tab/>
            </w:r>
            <w:r w:rsidR="00DA312A">
              <w:rPr>
                <w:noProof/>
                <w:webHidden/>
              </w:rPr>
              <w:fldChar w:fldCharType="begin"/>
            </w:r>
            <w:r w:rsidR="00DA312A">
              <w:rPr>
                <w:noProof/>
                <w:webHidden/>
              </w:rPr>
              <w:instrText xml:space="preserve"> PAGEREF _Toc97288021 \h </w:instrText>
            </w:r>
            <w:r w:rsidR="00DA312A">
              <w:rPr>
                <w:noProof/>
                <w:webHidden/>
              </w:rPr>
            </w:r>
            <w:r w:rsidR="00DA312A">
              <w:rPr>
                <w:noProof/>
                <w:webHidden/>
              </w:rPr>
              <w:fldChar w:fldCharType="separate"/>
            </w:r>
            <w:r w:rsidR="00720159">
              <w:rPr>
                <w:noProof/>
                <w:webHidden/>
              </w:rPr>
              <w:t>13</w:t>
            </w:r>
            <w:r w:rsidR="00DA312A">
              <w:rPr>
                <w:noProof/>
                <w:webHidden/>
              </w:rPr>
              <w:fldChar w:fldCharType="end"/>
            </w:r>
          </w:hyperlink>
        </w:p>
        <w:p w14:paraId="3FF132EF" w14:textId="6B2459C8" w:rsidR="00DA312A" w:rsidRDefault="002E19F0">
          <w:pPr>
            <w:pStyle w:val="TOC3"/>
            <w:rPr>
              <w:rFonts w:eastAsiaTheme="minorEastAsia" w:cstheme="minorBidi"/>
              <w:noProof/>
            </w:rPr>
          </w:pPr>
          <w:hyperlink w:anchor="_Toc97288022" w:history="1">
            <w:r w:rsidR="00DA312A" w:rsidRPr="000417D3">
              <w:rPr>
                <w:rStyle w:val="Hyperlink"/>
                <w:noProof/>
                <w:lang w:val="fr-FR"/>
              </w:rPr>
              <w:t>Cartographie utile</w:t>
            </w:r>
            <w:r w:rsidR="00DA312A">
              <w:rPr>
                <w:noProof/>
                <w:webHidden/>
              </w:rPr>
              <w:tab/>
            </w:r>
            <w:r w:rsidR="00DA312A">
              <w:rPr>
                <w:noProof/>
                <w:webHidden/>
              </w:rPr>
              <w:fldChar w:fldCharType="begin"/>
            </w:r>
            <w:r w:rsidR="00DA312A">
              <w:rPr>
                <w:noProof/>
                <w:webHidden/>
              </w:rPr>
              <w:instrText xml:space="preserve"> PAGEREF _Toc97288022 \h </w:instrText>
            </w:r>
            <w:r w:rsidR="00DA312A">
              <w:rPr>
                <w:noProof/>
                <w:webHidden/>
              </w:rPr>
            </w:r>
            <w:r w:rsidR="00DA312A">
              <w:rPr>
                <w:noProof/>
                <w:webHidden/>
              </w:rPr>
              <w:fldChar w:fldCharType="separate"/>
            </w:r>
            <w:r w:rsidR="00720159">
              <w:rPr>
                <w:noProof/>
                <w:webHidden/>
              </w:rPr>
              <w:t>17</w:t>
            </w:r>
            <w:r w:rsidR="00DA312A">
              <w:rPr>
                <w:noProof/>
                <w:webHidden/>
              </w:rPr>
              <w:fldChar w:fldCharType="end"/>
            </w:r>
          </w:hyperlink>
        </w:p>
        <w:p w14:paraId="233BCDEC" w14:textId="31FC1ABE" w:rsidR="00DA312A" w:rsidRDefault="002E19F0">
          <w:pPr>
            <w:pStyle w:val="TOC3"/>
            <w:rPr>
              <w:rFonts w:eastAsiaTheme="minorEastAsia" w:cstheme="minorBidi"/>
              <w:noProof/>
            </w:rPr>
          </w:pPr>
          <w:hyperlink w:anchor="_Toc97288023" w:history="1">
            <w:r w:rsidR="00DA312A" w:rsidRPr="000417D3">
              <w:rPr>
                <w:rStyle w:val="Hyperlink"/>
                <w:noProof/>
                <w:lang w:val="fr-FR"/>
              </w:rPr>
              <w:t>L'image de marque</w:t>
            </w:r>
            <w:r w:rsidR="00DA312A">
              <w:rPr>
                <w:noProof/>
                <w:webHidden/>
              </w:rPr>
              <w:tab/>
            </w:r>
            <w:r w:rsidR="00DA312A">
              <w:rPr>
                <w:noProof/>
                <w:webHidden/>
              </w:rPr>
              <w:fldChar w:fldCharType="begin"/>
            </w:r>
            <w:r w:rsidR="00DA312A">
              <w:rPr>
                <w:noProof/>
                <w:webHidden/>
              </w:rPr>
              <w:instrText xml:space="preserve"> PAGEREF _Toc97288023 \h </w:instrText>
            </w:r>
            <w:r w:rsidR="00DA312A">
              <w:rPr>
                <w:noProof/>
                <w:webHidden/>
              </w:rPr>
            </w:r>
            <w:r w:rsidR="00DA312A">
              <w:rPr>
                <w:noProof/>
                <w:webHidden/>
              </w:rPr>
              <w:fldChar w:fldCharType="separate"/>
            </w:r>
            <w:r w:rsidR="00720159">
              <w:rPr>
                <w:noProof/>
                <w:webHidden/>
              </w:rPr>
              <w:t>17</w:t>
            </w:r>
            <w:r w:rsidR="00DA312A">
              <w:rPr>
                <w:noProof/>
                <w:webHidden/>
              </w:rPr>
              <w:fldChar w:fldCharType="end"/>
            </w:r>
          </w:hyperlink>
        </w:p>
        <w:p w14:paraId="48579B12" w14:textId="5EBBACC0" w:rsidR="00DA312A" w:rsidRDefault="002E19F0">
          <w:pPr>
            <w:pStyle w:val="TOC3"/>
            <w:rPr>
              <w:rFonts w:eastAsiaTheme="minorEastAsia" w:cstheme="minorBidi"/>
              <w:noProof/>
            </w:rPr>
          </w:pPr>
          <w:hyperlink w:anchor="_Toc97288024" w:history="1">
            <w:r w:rsidR="00DA312A" w:rsidRPr="000417D3">
              <w:rPr>
                <w:rStyle w:val="Hyperlink"/>
                <w:noProof/>
                <w:lang w:val="fr-FR"/>
              </w:rPr>
              <w:t>Sécurité de l'information et sauvegardes de données</w:t>
            </w:r>
            <w:r w:rsidR="00DA312A">
              <w:rPr>
                <w:noProof/>
                <w:webHidden/>
              </w:rPr>
              <w:tab/>
            </w:r>
            <w:r w:rsidR="00DA312A">
              <w:rPr>
                <w:noProof/>
                <w:webHidden/>
              </w:rPr>
              <w:fldChar w:fldCharType="begin"/>
            </w:r>
            <w:r w:rsidR="00DA312A">
              <w:rPr>
                <w:noProof/>
                <w:webHidden/>
              </w:rPr>
              <w:instrText xml:space="preserve"> PAGEREF _Toc97288024 \h </w:instrText>
            </w:r>
            <w:r w:rsidR="00DA312A">
              <w:rPr>
                <w:noProof/>
                <w:webHidden/>
              </w:rPr>
            </w:r>
            <w:r w:rsidR="00DA312A">
              <w:rPr>
                <w:noProof/>
                <w:webHidden/>
              </w:rPr>
              <w:fldChar w:fldCharType="separate"/>
            </w:r>
            <w:r w:rsidR="00720159">
              <w:rPr>
                <w:noProof/>
                <w:webHidden/>
              </w:rPr>
              <w:t>17</w:t>
            </w:r>
            <w:r w:rsidR="00DA312A">
              <w:rPr>
                <w:noProof/>
                <w:webHidden/>
              </w:rPr>
              <w:fldChar w:fldCharType="end"/>
            </w:r>
          </w:hyperlink>
        </w:p>
        <w:p w14:paraId="63E4CE30" w14:textId="6BE16E20" w:rsidR="00DA312A" w:rsidRDefault="002E19F0">
          <w:pPr>
            <w:pStyle w:val="TOC3"/>
            <w:rPr>
              <w:rFonts w:eastAsiaTheme="minorEastAsia" w:cstheme="minorBidi"/>
              <w:noProof/>
            </w:rPr>
          </w:pPr>
          <w:hyperlink w:anchor="_Toc97288025" w:history="1">
            <w:r w:rsidR="00DA312A" w:rsidRPr="000417D3">
              <w:rPr>
                <w:rStyle w:val="Hyperlink"/>
                <w:noProof/>
                <w:lang w:val="fr-FR"/>
              </w:rPr>
              <w:t>Pillage et vol</w:t>
            </w:r>
            <w:r w:rsidR="00DA312A">
              <w:rPr>
                <w:noProof/>
                <w:webHidden/>
              </w:rPr>
              <w:tab/>
            </w:r>
            <w:r w:rsidR="00DA312A">
              <w:rPr>
                <w:noProof/>
                <w:webHidden/>
              </w:rPr>
              <w:fldChar w:fldCharType="begin"/>
            </w:r>
            <w:r w:rsidR="00DA312A">
              <w:rPr>
                <w:noProof/>
                <w:webHidden/>
              </w:rPr>
              <w:instrText xml:space="preserve"> PAGEREF _Toc97288025 \h </w:instrText>
            </w:r>
            <w:r w:rsidR="00DA312A">
              <w:rPr>
                <w:noProof/>
                <w:webHidden/>
              </w:rPr>
            </w:r>
            <w:r w:rsidR="00DA312A">
              <w:rPr>
                <w:noProof/>
                <w:webHidden/>
              </w:rPr>
              <w:fldChar w:fldCharType="separate"/>
            </w:r>
            <w:r w:rsidR="00720159">
              <w:rPr>
                <w:noProof/>
                <w:webHidden/>
              </w:rPr>
              <w:t>18</w:t>
            </w:r>
            <w:r w:rsidR="00DA312A">
              <w:rPr>
                <w:noProof/>
                <w:webHidden/>
              </w:rPr>
              <w:fldChar w:fldCharType="end"/>
            </w:r>
          </w:hyperlink>
        </w:p>
        <w:p w14:paraId="5BC700AC" w14:textId="4842BC0A" w:rsidR="00DA312A" w:rsidRDefault="002E19F0">
          <w:pPr>
            <w:pStyle w:val="TOC3"/>
            <w:rPr>
              <w:rFonts w:eastAsiaTheme="minorEastAsia" w:cstheme="minorBidi"/>
              <w:noProof/>
            </w:rPr>
          </w:pPr>
          <w:hyperlink w:anchor="_Toc97288026" w:history="1">
            <w:r w:rsidR="00DA312A" w:rsidRPr="000417D3">
              <w:rPr>
                <w:rStyle w:val="Hyperlink"/>
                <w:noProof/>
                <w:lang w:val="fr-FR"/>
              </w:rPr>
              <w:t>Gestion de la trésorerie</w:t>
            </w:r>
            <w:r w:rsidR="00DA312A">
              <w:rPr>
                <w:noProof/>
                <w:webHidden/>
              </w:rPr>
              <w:tab/>
            </w:r>
            <w:r w:rsidR="00DA312A">
              <w:rPr>
                <w:noProof/>
                <w:webHidden/>
              </w:rPr>
              <w:fldChar w:fldCharType="begin"/>
            </w:r>
            <w:r w:rsidR="00DA312A">
              <w:rPr>
                <w:noProof/>
                <w:webHidden/>
              </w:rPr>
              <w:instrText xml:space="preserve"> PAGEREF _Toc97288026 \h </w:instrText>
            </w:r>
            <w:r w:rsidR="00DA312A">
              <w:rPr>
                <w:noProof/>
                <w:webHidden/>
              </w:rPr>
            </w:r>
            <w:r w:rsidR="00DA312A">
              <w:rPr>
                <w:noProof/>
                <w:webHidden/>
              </w:rPr>
              <w:fldChar w:fldCharType="separate"/>
            </w:r>
            <w:r w:rsidR="00720159">
              <w:rPr>
                <w:noProof/>
                <w:webHidden/>
              </w:rPr>
              <w:t>19</w:t>
            </w:r>
            <w:r w:rsidR="00DA312A">
              <w:rPr>
                <w:noProof/>
                <w:webHidden/>
              </w:rPr>
              <w:fldChar w:fldCharType="end"/>
            </w:r>
          </w:hyperlink>
        </w:p>
        <w:p w14:paraId="7C719C46" w14:textId="55FF01A7" w:rsidR="00DA312A" w:rsidRDefault="002E19F0">
          <w:pPr>
            <w:pStyle w:val="TOC3"/>
            <w:rPr>
              <w:rFonts w:eastAsiaTheme="minorEastAsia" w:cstheme="minorBidi"/>
              <w:noProof/>
            </w:rPr>
          </w:pPr>
          <w:hyperlink w:anchor="_Toc97288027" w:history="1">
            <w:r w:rsidR="00DA312A" w:rsidRPr="000417D3">
              <w:rPr>
                <w:rStyle w:val="Hyperlink"/>
                <w:noProof/>
                <w:lang w:val="fr-FR"/>
              </w:rPr>
              <w:t>Gestion médicale et fournisseurs</w:t>
            </w:r>
            <w:r w:rsidR="00DA312A">
              <w:rPr>
                <w:noProof/>
                <w:webHidden/>
              </w:rPr>
              <w:tab/>
            </w:r>
            <w:r w:rsidR="00DA312A">
              <w:rPr>
                <w:noProof/>
                <w:webHidden/>
              </w:rPr>
              <w:fldChar w:fldCharType="begin"/>
            </w:r>
            <w:r w:rsidR="00DA312A">
              <w:rPr>
                <w:noProof/>
                <w:webHidden/>
              </w:rPr>
              <w:instrText xml:space="preserve"> PAGEREF _Toc97288027 \h </w:instrText>
            </w:r>
            <w:r w:rsidR="00DA312A">
              <w:rPr>
                <w:noProof/>
                <w:webHidden/>
              </w:rPr>
            </w:r>
            <w:r w:rsidR="00DA312A">
              <w:rPr>
                <w:noProof/>
                <w:webHidden/>
              </w:rPr>
              <w:fldChar w:fldCharType="separate"/>
            </w:r>
            <w:r w:rsidR="00720159">
              <w:rPr>
                <w:noProof/>
                <w:webHidden/>
              </w:rPr>
              <w:t>19</w:t>
            </w:r>
            <w:r w:rsidR="00DA312A">
              <w:rPr>
                <w:noProof/>
                <w:webHidden/>
              </w:rPr>
              <w:fldChar w:fldCharType="end"/>
            </w:r>
          </w:hyperlink>
        </w:p>
        <w:p w14:paraId="2D8528CF" w14:textId="221133A1" w:rsidR="00DA312A" w:rsidRDefault="002E19F0">
          <w:pPr>
            <w:pStyle w:val="TOC2"/>
            <w:rPr>
              <w:rFonts w:eastAsiaTheme="minorEastAsia" w:cstheme="minorBidi"/>
              <w:b w:val="0"/>
              <w:color w:val="auto"/>
            </w:rPr>
          </w:pPr>
          <w:hyperlink w:anchor="_Toc97288028" w:history="1">
            <w:r w:rsidR="00DA312A" w:rsidRPr="000417D3">
              <w:rPr>
                <w:rStyle w:val="Hyperlink"/>
                <w:lang w:val="fr-FR"/>
              </w:rPr>
              <w:t>Enquêtes et discipline</w:t>
            </w:r>
            <w:r w:rsidR="00DA312A">
              <w:rPr>
                <w:webHidden/>
              </w:rPr>
              <w:tab/>
            </w:r>
            <w:r w:rsidR="00DA312A">
              <w:rPr>
                <w:webHidden/>
              </w:rPr>
              <w:fldChar w:fldCharType="begin"/>
            </w:r>
            <w:r w:rsidR="00DA312A">
              <w:rPr>
                <w:webHidden/>
              </w:rPr>
              <w:instrText xml:space="preserve"> PAGEREF _Toc97288028 \h </w:instrText>
            </w:r>
            <w:r w:rsidR="00DA312A">
              <w:rPr>
                <w:webHidden/>
              </w:rPr>
            </w:r>
            <w:r w:rsidR="00DA312A">
              <w:rPr>
                <w:webHidden/>
              </w:rPr>
              <w:fldChar w:fldCharType="separate"/>
            </w:r>
            <w:r w:rsidR="00720159">
              <w:rPr>
                <w:webHidden/>
              </w:rPr>
              <w:t>19</w:t>
            </w:r>
            <w:r w:rsidR="00DA312A">
              <w:rPr>
                <w:webHidden/>
              </w:rPr>
              <w:fldChar w:fldCharType="end"/>
            </w:r>
          </w:hyperlink>
        </w:p>
        <w:p w14:paraId="687B5EF2" w14:textId="710C04DF" w:rsidR="00DA312A" w:rsidRDefault="002E19F0">
          <w:pPr>
            <w:pStyle w:val="TOC2"/>
            <w:rPr>
              <w:rFonts w:eastAsiaTheme="minorEastAsia" w:cstheme="minorBidi"/>
              <w:b w:val="0"/>
              <w:color w:val="auto"/>
            </w:rPr>
          </w:pPr>
          <w:hyperlink w:anchor="_Toc97288029" w:history="1">
            <w:r w:rsidR="00DA312A" w:rsidRPr="000417D3">
              <w:rPr>
                <w:rStyle w:val="Hyperlink"/>
                <w:lang w:val="fr-FR"/>
              </w:rPr>
              <w:t>Préparation et réponse aux urgences [crise]</w:t>
            </w:r>
            <w:r w:rsidR="00DA312A">
              <w:rPr>
                <w:webHidden/>
              </w:rPr>
              <w:tab/>
            </w:r>
            <w:r w:rsidR="00DA312A">
              <w:rPr>
                <w:webHidden/>
              </w:rPr>
              <w:fldChar w:fldCharType="begin"/>
            </w:r>
            <w:r w:rsidR="00DA312A">
              <w:rPr>
                <w:webHidden/>
              </w:rPr>
              <w:instrText xml:space="preserve"> PAGEREF _Toc97288029 \h </w:instrText>
            </w:r>
            <w:r w:rsidR="00DA312A">
              <w:rPr>
                <w:webHidden/>
              </w:rPr>
            </w:r>
            <w:r w:rsidR="00DA312A">
              <w:rPr>
                <w:webHidden/>
              </w:rPr>
              <w:fldChar w:fldCharType="separate"/>
            </w:r>
            <w:r w:rsidR="00720159">
              <w:rPr>
                <w:webHidden/>
              </w:rPr>
              <w:t>20</w:t>
            </w:r>
            <w:r w:rsidR="00DA312A">
              <w:rPr>
                <w:webHidden/>
              </w:rPr>
              <w:fldChar w:fldCharType="end"/>
            </w:r>
          </w:hyperlink>
        </w:p>
        <w:p w14:paraId="5FF64A45" w14:textId="783AA08F" w:rsidR="00DA312A" w:rsidRDefault="002E19F0">
          <w:pPr>
            <w:pStyle w:val="TOC3"/>
            <w:rPr>
              <w:rFonts w:eastAsiaTheme="minorEastAsia" w:cstheme="minorBidi"/>
              <w:noProof/>
            </w:rPr>
          </w:pPr>
          <w:hyperlink w:anchor="_Toc97288030" w:history="1">
            <w:r w:rsidR="00DA312A" w:rsidRPr="000417D3">
              <w:rPr>
                <w:rStyle w:val="Hyperlink"/>
                <w:noProof/>
                <w:lang w:val="fr-FR"/>
              </w:rPr>
              <w:t>Déclencher des plans de réponse</w:t>
            </w:r>
            <w:r w:rsidR="00DA312A">
              <w:rPr>
                <w:noProof/>
                <w:webHidden/>
              </w:rPr>
              <w:tab/>
            </w:r>
            <w:r w:rsidR="00DA312A">
              <w:rPr>
                <w:noProof/>
                <w:webHidden/>
              </w:rPr>
              <w:fldChar w:fldCharType="begin"/>
            </w:r>
            <w:r w:rsidR="00DA312A">
              <w:rPr>
                <w:noProof/>
                <w:webHidden/>
              </w:rPr>
              <w:instrText xml:space="preserve"> PAGEREF _Toc97288030 \h </w:instrText>
            </w:r>
            <w:r w:rsidR="00DA312A">
              <w:rPr>
                <w:noProof/>
                <w:webHidden/>
              </w:rPr>
            </w:r>
            <w:r w:rsidR="00DA312A">
              <w:rPr>
                <w:noProof/>
                <w:webHidden/>
              </w:rPr>
              <w:fldChar w:fldCharType="separate"/>
            </w:r>
            <w:r w:rsidR="00720159">
              <w:rPr>
                <w:noProof/>
                <w:webHidden/>
              </w:rPr>
              <w:t>23</w:t>
            </w:r>
            <w:r w:rsidR="00DA312A">
              <w:rPr>
                <w:noProof/>
                <w:webHidden/>
              </w:rPr>
              <w:fldChar w:fldCharType="end"/>
            </w:r>
          </w:hyperlink>
        </w:p>
        <w:p w14:paraId="068C298A" w14:textId="21C837A4" w:rsidR="00DA312A" w:rsidRDefault="002E19F0">
          <w:pPr>
            <w:pStyle w:val="TOC2"/>
            <w:rPr>
              <w:rFonts w:eastAsiaTheme="minorEastAsia" w:cstheme="minorBidi"/>
              <w:b w:val="0"/>
              <w:color w:val="auto"/>
            </w:rPr>
          </w:pPr>
          <w:hyperlink w:anchor="_Toc97288031" w:history="1">
            <w:r w:rsidR="00DA312A" w:rsidRPr="000417D3">
              <w:rPr>
                <w:rStyle w:val="Hyperlink"/>
                <w:lang w:val="fr-FR"/>
              </w:rPr>
              <w:t>Menaces et extorsion</w:t>
            </w:r>
            <w:r w:rsidR="00DA312A">
              <w:rPr>
                <w:webHidden/>
              </w:rPr>
              <w:tab/>
            </w:r>
            <w:r w:rsidR="00DA312A">
              <w:rPr>
                <w:webHidden/>
              </w:rPr>
              <w:fldChar w:fldCharType="begin"/>
            </w:r>
            <w:r w:rsidR="00DA312A">
              <w:rPr>
                <w:webHidden/>
              </w:rPr>
              <w:instrText xml:space="preserve"> PAGEREF _Toc97288031 \h </w:instrText>
            </w:r>
            <w:r w:rsidR="00DA312A">
              <w:rPr>
                <w:webHidden/>
              </w:rPr>
            </w:r>
            <w:r w:rsidR="00DA312A">
              <w:rPr>
                <w:webHidden/>
              </w:rPr>
              <w:fldChar w:fldCharType="separate"/>
            </w:r>
            <w:r w:rsidR="00720159">
              <w:rPr>
                <w:webHidden/>
              </w:rPr>
              <w:t>24</w:t>
            </w:r>
            <w:r w:rsidR="00DA312A">
              <w:rPr>
                <w:webHidden/>
              </w:rPr>
              <w:fldChar w:fldCharType="end"/>
            </w:r>
          </w:hyperlink>
        </w:p>
        <w:p w14:paraId="4A2238E5" w14:textId="61A6D119" w:rsidR="00DA312A" w:rsidRDefault="002E19F0">
          <w:pPr>
            <w:pStyle w:val="TOC2"/>
            <w:rPr>
              <w:rFonts w:eastAsiaTheme="minorEastAsia" w:cstheme="minorBidi"/>
              <w:b w:val="0"/>
              <w:color w:val="auto"/>
            </w:rPr>
          </w:pPr>
          <w:hyperlink w:anchor="_Toc97288032" w:history="1">
            <w:r w:rsidR="00DA312A" w:rsidRPr="000417D3">
              <w:rPr>
                <w:rStyle w:val="Hyperlink"/>
                <w:lang w:val="fr-FR"/>
              </w:rPr>
              <w:t>Considérations relatives à la réponse aux crises</w:t>
            </w:r>
            <w:r w:rsidR="00DA312A">
              <w:rPr>
                <w:webHidden/>
              </w:rPr>
              <w:tab/>
            </w:r>
            <w:r w:rsidR="00DA312A">
              <w:rPr>
                <w:webHidden/>
              </w:rPr>
              <w:fldChar w:fldCharType="begin"/>
            </w:r>
            <w:r w:rsidR="00DA312A">
              <w:rPr>
                <w:webHidden/>
              </w:rPr>
              <w:instrText xml:space="preserve"> PAGEREF _Toc97288032 \h </w:instrText>
            </w:r>
            <w:r w:rsidR="00DA312A">
              <w:rPr>
                <w:webHidden/>
              </w:rPr>
            </w:r>
            <w:r w:rsidR="00DA312A">
              <w:rPr>
                <w:webHidden/>
              </w:rPr>
              <w:fldChar w:fldCharType="separate"/>
            </w:r>
            <w:r w:rsidR="00720159">
              <w:rPr>
                <w:webHidden/>
              </w:rPr>
              <w:t>24</w:t>
            </w:r>
            <w:r w:rsidR="00DA312A">
              <w:rPr>
                <w:webHidden/>
              </w:rPr>
              <w:fldChar w:fldCharType="end"/>
            </w:r>
          </w:hyperlink>
        </w:p>
        <w:p w14:paraId="1DED9803" w14:textId="2DDA14B2" w:rsidR="00DA312A" w:rsidRDefault="002E19F0">
          <w:pPr>
            <w:pStyle w:val="TOC3"/>
            <w:rPr>
              <w:rFonts w:eastAsiaTheme="minorEastAsia" w:cstheme="minorBidi"/>
              <w:noProof/>
            </w:rPr>
          </w:pPr>
          <w:hyperlink w:anchor="_Toc97288033" w:history="1">
            <w:r w:rsidR="00DA312A" w:rsidRPr="000417D3">
              <w:rPr>
                <w:rStyle w:val="Hyperlink"/>
                <w:noProof/>
                <w:lang w:val="fr-FR"/>
              </w:rPr>
              <w:t>Gestion de l'hibernation, de la relocalisation et de l'évacuation</w:t>
            </w:r>
            <w:r w:rsidR="00DA312A">
              <w:rPr>
                <w:noProof/>
                <w:webHidden/>
              </w:rPr>
              <w:tab/>
            </w:r>
            <w:r w:rsidR="00DA312A">
              <w:rPr>
                <w:noProof/>
                <w:webHidden/>
              </w:rPr>
              <w:fldChar w:fldCharType="begin"/>
            </w:r>
            <w:r w:rsidR="00DA312A">
              <w:rPr>
                <w:noProof/>
                <w:webHidden/>
              </w:rPr>
              <w:instrText xml:space="preserve"> PAGEREF _Toc97288033 \h </w:instrText>
            </w:r>
            <w:r w:rsidR="00DA312A">
              <w:rPr>
                <w:noProof/>
                <w:webHidden/>
              </w:rPr>
            </w:r>
            <w:r w:rsidR="00DA312A">
              <w:rPr>
                <w:noProof/>
                <w:webHidden/>
              </w:rPr>
              <w:fldChar w:fldCharType="separate"/>
            </w:r>
            <w:r w:rsidR="00720159">
              <w:rPr>
                <w:noProof/>
                <w:webHidden/>
              </w:rPr>
              <w:t>27</w:t>
            </w:r>
            <w:r w:rsidR="00DA312A">
              <w:rPr>
                <w:noProof/>
                <w:webHidden/>
              </w:rPr>
              <w:fldChar w:fldCharType="end"/>
            </w:r>
          </w:hyperlink>
        </w:p>
        <w:p w14:paraId="3EED775E" w14:textId="41861DBF" w:rsidR="00DA312A" w:rsidRDefault="002E19F0">
          <w:pPr>
            <w:pStyle w:val="TOC3"/>
            <w:rPr>
              <w:rFonts w:eastAsiaTheme="minorEastAsia" w:cstheme="minorBidi"/>
              <w:noProof/>
            </w:rPr>
          </w:pPr>
          <w:hyperlink w:anchor="_Toc97288034" w:history="1">
            <w:r w:rsidR="00DA312A" w:rsidRPr="000417D3">
              <w:rPr>
                <w:rStyle w:val="Hyperlink"/>
                <w:noProof/>
                <w:lang w:val="fr-FR"/>
              </w:rPr>
              <w:t>Sauvegardes de données et protection des actifs et des informations</w:t>
            </w:r>
            <w:r w:rsidR="00DA312A">
              <w:rPr>
                <w:noProof/>
                <w:webHidden/>
              </w:rPr>
              <w:tab/>
            </w:r>
            <w:r w:rsidR="00DA312A">
              <w:rPr>
                <w:noProof/>
                <w:webHidden/>
              </w:rPr>
              <w:fldChar w:fldCharType="begin"/>
            </w:r>
            <w:r w:rsidR="00DA312A">
              <w:rPr>
                <w:noProof/>
                <w:webHidden/>
              </w:rPr>
              <w:instrText xml:space="preserve"> PAGEREF _Toc97288034 \h </w:instrText>
            </w:r>
            <w:r w:rsidR="00DA312A">
              <w:rPr>
                <w:noProof/>
                <w:webHidden/>
              </w:rPr>
            </w:r>
            <w:r w:rsidR="00DA312A">
              <w:rPr>
                <w:noProof/>
                <w:webHidden/>
              </w:rPr>
              <w:fldChar w:fldCharType="separate"/>
            </w:r>
            <w:r w:rsidR="00720159">
              <w:rPr>
                <w:noProof/>
                <w:webHidden/>
              </w:rPr>
              <w:t>28</w:t>
            </w:r>
            <w:r w:rsidR="00DA312A">
              <w:rPr>
                <w:noProof/>
                <w:webHidden/>
              </w:rPr>
              <w:fldChar w:fldCharType="end"/>
            </w:r>
          </w:hyperlink>
        </w:p>
        <w:p w14:paraId="3709278B" w14:textId="378D96DE" w:rsidR="00DA312A" w:rsidRDefault="002E19F0">
          <w:pPr>
            <w:pStyle w:val="TOC3"/>
            <w:rPr>
              <w:rFonts w:eastAsiaTheme="minorEastAsia" w:cstheme="minorBidi"/>
              <w:noProof/>
            </w:rPr>
          </w:pPr>
          <w:hyperlink w:anchor="_Toc97288035" w:history="1">
            <w:r w:rsidR="00DA312A" w:rsidRPr="000417D3">
              <w:rPr>
                <w:rStyle w:val="Hyperlink"/>
                <w:noProof/>
                <w:lang w:val="fr-FR"/>
              </w:rPr>
              <w:t>Tirer parti des ressources</w:t>
            </w:r>
            <w:r w:rsidR="00DA312A">
              <w:rPr>
                <w:noProof/>
                <w:webHidden/>
              </w:rPr>
              <w:tab/>
            </w:r>
            <w:r w:rsidR="00DA312A">
              <w:rPr>
                <w:noProof/>
                <w:webHidden/>
              </w:rPr>
              <w:fldChar w:fldCharType="begin"/>
            </w:r>
            <w:r w:rsidR="00DA312A">
              <w:rPr>
                <w:noProof/>
                <w:webHidden/>
              </w:rPr>
              <w:instrText xml:space="preserve"> PAGEREF _Toc97288035 \h </w:instrText>
            </w:r>
            <w:r w:rsidR="00DA312A">
              <w:rPr>
                <w:noProof/>
                <w:webHidden/>
              </w:rPr>
            </w:r>
            <w:r w:rsidR="00DA312A">
              <w:rPr>
                <w:noProof/>
                <w:webHidden/>
              </w:rPr>
              <w:fldChar w:fldCharType="separate"/>
            </w:r>
            <w:r w:rsidR="00720159">
              <w:rPr>
                <w:noProof/>
                <w:webHidden/>
              </w:rPr>
              <w:t>28</w:t>
            </w:r>
            <w:r w:rsidR="00DA312A">
              <w:rPr>
                <w:noProof/>
                <w:webHidden/>
              </w:rPr>
              <w:fldChar w:fldCharType="end"/>
            </w:r>
          </w:hyperlink>
        </w:p>
        <w:p w14:paraId="753EC387" w14:textId="61714DC6" w:rsidR="00DA312A" w:rsidRDefault="002E19F0">
          <w:pPr>
            <w:pStyle w:val="TOC3"/>
            <w:rPr>
              <w:rFonts w:eastAsiaTheme="minorEastAsia" w:cstheme="minorBidi"/>
              <w:noProof/>
            </w:rPr>
          </w:pPr>
          <w:hyperlink w:anchor="_Toc97288036" w:history="1">
            <w:r w:rsidR="00DA312A" w:rsidRPr="000417D3">
              <w:rPr>
                <w:rStyle w:val="Hyperlink"/>
                <w:noProof/>
                <w:lang w:val="fr-FR"/>
              </w:rPr>
              <w:t>Paiements d'urgence en espèces et en salaires</w:t>
            </w:r>
            <w:r w:rsidR="00DA312A">
              <w:rPr>
                <w:noProof/>
                <w:webHidden/>
              </w:rPr>
              <w:tab/>
            </w:r>
            <w:r w:rsidR="00DA312A">
              <w:rPr>
                <w:noProof/>
                <w:webHidden/>
              </w:rPr>
              <w:fldChar w:fldCharType="begin"/>
            </w:r>
            <w:r w:rsidR="00DA312A">
              <w:rPr>
                <w:noProof/>
                <w:webHidden/>
              </w:rPr>
              <w:instrText xml:space="preserve"> PAGEREF _Toc97288036 \h </w:instrText>
            </w:r>
            <w:r w:rsidR="00DA312A">
              <w:rPr>
                <w:noProof/>
                <w:webHidden/>
              </w:rPr>
            </w:r>
            <w:r w:rsidR="00DA312A">
              <w:rPr>
                <w:noProof/>
                <w:webHidden/>
              </w:rPr>
              <w:fldChar w:fldCharType="separate"/>
            </w:r>
            <w:r w:rsidR="00720159">
              <w:rPr>
                <w:noProof/>
                <w:webHidden/>
              </w:rPr>
              <w:t>28</w:t>
            </w:r>
            <w:r w:rsidR="00DA312A">
              <w:rPr>
                <w:noProof/>
                <w:webHidden/>
              </w:rPr>
              <w:fldChar w:fldCharType="end"/>
            </w:r>
          </w:hyperlink>
        </w:p>
        <w:p w14:paraId="03E00F8D" w14:textId="652BD199" w:rsidR="00DA312A" w:rsidRDefault="002E19F0">
          <w:pPr>
            <w:pStyle w:val="TOC2"/>
            <w:rPr>
              <w:rFonts w:eastAsiaTheme="minorEastAsia" w:cstheme="minorBidi"/>
              <w:b w:val="0"/>
              <w:color w:val="auto"/>
            </w:rPr>
          </w:pPr>
          <w:hyperlink w:anchor="_Toc97288037" w:history="1">
            <w:r w:rsidR="00DA312A" w:rsidRPr="000417D3">
              <w:rPr>
                <w:rStyle w:val="Hyperlink"/>
                <w:lang w:val="fr-FR"/>
              </w:rPr>
              <w:t>Sensibilisation et compétence</w:t>
            </w:r>
            <w:r w:rsidR="00DA312A">
              <w:rPr>
                <w:webHidden/>
              </w:rPr>
              <w:tab/>
            </w:r>
            <w:r w:rsidR="00DA312A">
              <w:rPr>
                <w:webHidden/>
              </w:rPr>
              <w:fldChar w:fldCharType="begin"/>
            </w:r>
            <w:r w:rsidR="00DA312A">
              <w:rPr>
                <w:webHidden/>
              </w:rPr>
              <w:instrText xml:space="preserve"> PAGEREF _Toc97288037 \h </w:instrText>
            </w:r>
            <w:r w:rsidR="00DA312A">
              <w:rPr>
                <w:webHidden/>
              </w:rPr>
            </w:r>
            <w:r w:rsidR="00DA312A">
              <w:rPr>
                <w:webHidden/>
              </w:rPr>
              <w:fldChar w:fldCharType="separate"/>
            </w:r>
            <w:r w:rsidR="00720159">
              <w:rPr>
                <w:webHidden/>
              </w:rPr>
              <w:t>29</w:t>
            </w:r>
            <w:r w:rsidR="00DA312A">
              <w:rPr>
                <w:webHidden/>
              </w:rPr>
              <w:fldChar w:fldCharType="end"/>
            </w:r>
          </w:hyperlink>
        </w:p>
        <w:p w14:paraId="45C1514A" w14:textId="0031CFB3" w:rsidR="00DA312A" w:rsidRDefault="002E19F0">
          <w:pPr>
            <w:pStyle w:val="TOC3"/>
            <w:rPr>
              <w:rFonts w:eastAsiaTheme="minorEastAsia" w:cstheme="minorBidi"/>
              <w:noProof/>
            </w:rPr>
          </w:pPr>
          <w:hyperlink w:anchor="_Toc97288038" w:history="1">
            <w:r w:rsidR="00DA312A" w:rsidRPr="000417D3">
              <w:rPr>
                <w:rStyle w:val="Hyperlink"/>
                <w:noProof/>
                <w:lang w:val="fr-FR"/>
              </w:rPr>
              <w:t>Ressources de formation</w:t>
            </w:r>
            <w:r w:rsidR="00DA312A">
              <w:rPr>
                <w:noProof/>
                <w:webHidden/>
              </w:rPr>
              <w:tab/>
            </w:r>
            <w:r w:rsidR="00DA312A">
              <w:rPr>
                <w:noProof/>
                <w:webHidden/>
              </w:rPr>
              <w:fldChar w:fldCharType="begin"/>
            </w:r>
            <w:r w:rsidR="00DA312A">
              <w:rPr>
                <w:noProof/>
                <w:webHidden/>
              </w:rPr>
              <w:instrText xml:space="preserve"> PAGEREF _Toc97288038 \h </w:instrText>
            </w:r>
            <w:r w:rsidR="00DA312A">
              <w:rPr>
                <w:noProof/>
                <w:webHidden/>
              </w:rPr>
            </w:r>
            <w:r w:rsidR="00DA312A">
              <w:rPr>
                <w:noProof/>
                <w:webHidden/>
              </w:rPr>
              <w:fldChar w:fldCharType="separate"/>
            </w:r>
            <w:r w:rsidR="00720159">
              <w:rPr>
                <w:noProof/>
                <w:webHidden/>
              </w:rPr>
              <w:t>29</w:t>
            </w:r>
            <w:r w:rsidR="00DA312A">
              <w:rPr>
                <w:noProof/>
                <w:webHidden/>
              </w:rPr>
              <w:fldChar w:fldCharType="end"/>
            </w:r>
          </w:hyperlink>
        </w:p>
        <w:p w14:paraId="24585F26" w14:textId="367082F7" w:rsidR="00DA312A" w:rsidRDefault="002E19F0">
          <w:pPr>
            <w:pStyle w:val="TOC3"/>
            <w:rPr>
              <w:rFonts w:eastAsiaTheme="minorEastAsia" w:cstheme="minorBidi"/>
              <w:noProof/>
            </w:rPr>
          </w:pPr>
          <w:hyperlink w:anchor="_Toc97288039" w:history="1">
            <w:r w:rsidR="00DA312A" w:rsidRPr="000417D3">
              <w:rPr>
                <w:rStyle w:val="Hyperlink"/>
                <w:noProof/>
                <w:lang w:val="fr-FR"/>
              </w:rPr>
              <w:t>Administration de la formation</w:t>
            </w:r>
            <w:r w:rsidR="00DA312A">
              <w:rPr>
                <w:noProof/>
                <w:webHidden/>
              </w:rPr>
              <w:tab/>
            </w:r>
            <w:r w:rsidR="00DA312A">
              <w:rPr>
                <w:noProof/>
                <w:webHidden/>
              </w:rPr>
              <w:fldChar w:fldCharType="begin"/>
            </w:r>
            <w:r w:rsidR="00DA312A">
              <w:rPr>
                <w:noProof/>
                <w:webHidden/>
              </w:rPr>
              <w:instrText xml:space="preserve"> PAGEREF _Toc97288039 \h </w:instrText>
            </w:r>
            <w:r w:rsidR="00DA312A">
              <w:rPr>
                <w:noProof/>
                <w:webHidden/>
              </w:rPr>
            </w:r>
            <w:r w:rsidR="00DA312A">
              <w:rPr>
                <w:noProof/>
                <w:webHidden/>
              </w:rPr>
              <w:fldChar w:fldCharType="separate"/>
            </w:r>
            <w:r w:rsidR="00720159">
              <w:rPr>
                <w:noProof/>
                <w:webHidden/>
              </w:rPr>
              <w:t>29</w:t>
            </w:r>
            <w:r w:rsidR="00DA312A">
              <w:rPr>
                <w:noProof/>
                <w:webHidden/>
              </w:rPr>
              <w:fldChar w:fldCharType="end"/>
            </w:r>
          </w:hyperlink>
        </w:p>
        <w:p w14:paraId="1C0873B3" w14:textId="6D46F16B" w:rsidR="00DA312A" w:rsidRDefault="00DA312A" w:rsidP="00DA312A">
          <w:r>
            <w:rPr>
              <w:b/>
              <w:bCs/>
              <w:noProof/>
            </w:rPr>
            <w:fldChar w:fldCharType="end"/>
          </w:r>
        </w:p>
      </w:sdtContent>
    </w:sdt>
    <w:p w14:paraId="30FBB7F9" w14:textId="77777777" w:rsidR="00BF3499" w:rsidRPr="00194141" w:rsidRDefault="00BF3499" w:rsidP="00F3024B">
      <w:pPr>
        <w:spacing w:before="0" w:after="0"/>
        <w:jc w:val="center"/>
        <w:rPr>
          <w:smallCaps/>
          <w:sz w:val="40"/>
        </w:rPr>
      </w:pPr>
    </w:p>
    <w:p w14:paraId="30FBB81C" w14:textId="77777777" w:rsidR="005B342B" w:rsidRDefault="005B342B" w:rsidP="00F3024B">
      <w:pPr>
        <w:spacing w:before="0" w:after="0"/>
        <w:rPr>
          <w:bCs/>
          <w:noProof/>
          <w:color w:val="000000"/>
          <w:szCs w:val="21"/>
        </w:rPr>
      </w:pPr>
      <w:bookmarkStart w:id="11" w:name="_Toc173548759"/>
    </w:p>
    <w:p w14:paraId="30FBB81D" w14:textId="77777777" w:rsidR="00FD51F1" w:rsidRDefault="00FD51F1" w:rsidP="00F3024B">
      <w:pPr>
        <w:spacing w:before="0" w:after="0"/>
        <w:rPr>
          <w:bCs/>
          <w:noProof/>
          <w:color w:val="000000"/>
          <w:szCs w:val="21"/>
        </w:rPr>
      </w:pPr>
    </w:p>
    <w:p w14:paraId="30FBB81E" w14:textId="77777777" w:rsidR="00FD51F1" w:rsidRDefault="00FD51F1" w:rsidP="00F3024B">
      <w:pPr>
        <w:spacing w:before="0" w:after="0"/>
        <w:rPr>
          <w:b/>
          <w:noProof/>
          <w:color w:val="000000"/>
          <w:szCs w:val="21"/>
          <w:u w:val="single"/>
        </w:rPr>
      </w:pPr>
    </w:p>
    <w:p w14:paraId="30FBB81F" w14:textId="77777777" w:rsidR="00D312D7" w:rsidRPr="00D312D7" w:rsidRDefault="00113B7E" w:rsidP="00F3024B">
      <w:pPr>
        <w:spacing w:before="0" w:after="0"/>
        <w:sectPr w:rsidR="00D312D7" w:rsidRPr="00D312D7" w:rsidSect="000C1533">
          <w:headerReference w:type="default" r:id="rId15"/>
          <w:footerReference w:type="even" r:id="rId16"/>
          <w:footerReference w:type="default" r:id="rId17"/>
          <w:headerReference w:type="first" r:id="rId18"/>
          <w:footerReference w:type="first" r:id="rId19"/>
          <w:pgSz w:w="12240" w:h="15840"/>
          <w:pgMar w:top="1276" w:right="1714" w:bottom="1440" w:left="1627" w:header="450" w:footer="515" w:gutter="0"/>
          <w:pgNumType w:start="0"/>
          <w:cols w:space="720"/>
          <w:docGrid w:linePitch="360"/>
        </w:sectPr>
      </w:pPr>
      <w:r w:rsidRPr="00FD51F1">
        <w:rPr>
          <w:b/>
          <w:noProof/>
          <w:color w:val="000000"/>
          <w:szCs w:val="21"/>
          <w:u w:val="single"/>
          <w:lang w:val="fr-FR"/>
        </w:rPr>
        <w:t>Registre des documents</w:t>
      </w:r>
      <w:r w:rsidRPr="00FD51F1">
        <w:rPr>
          <w:b/>
          <w:noProof/>
          <w:color w:val="000000"/>
          <w:szCs w:val="21"/>
          <w:lang w:val="fr-FR"/>
        </w:rPr>
        <w:t xml:space="preserve"> : </w:t>
      </w:r>
      <w:r w:rsidR="005B342B">
        <w:rPr>
          <w:bCs/>
          <w:noProof/>
          <w:color w:val="000000"/>
          <w:szCs w:val="21"/>
          <w:lang w:val="fr-FR"/>
        </w:rPr>
        <w:t>les gestionnaires doivent faire référence au registre des documents pour identifier les plans, les lignes directrices, les protocoles, les modèles et les infographies qui pourraient s'appliquer à leurs besoins.</w:t>
      </w:r>
    </w:p>
    <w:p w14:paraId="30FBB820" w14:textId="77777777" w:rsidR="005D3295" w:rsidRPr="006B5570" w:rsidRDefault="00113B7E" w:rsidP="00F3024B">
      <w:pPr>
        <w:pStyle w:val="Heading1"/>
        <w:rPr>
          <w:lang w:val="es-HN"/>
        </w:rPr>
      </w:pPr>
      <w:bookmarkStart w:id="12" w:name="_Toc89064346"/>
      <w:bookmarkStart w:id="13" w:name="_Toc97288007"/>
      <w:bookmarkEnd w:id="11"/>
      <w:r w:rsidRPr="004C0889">
        <w:rPr>
          <w:lang w:val="fr-FR"/>
        </w:rPr>
        <w:lastRenderedPageBreak/>
        <w:t>INTRODUCTION</w:t>
      </w:r>
      <w:bookmarkEnd w:id="12"/>
      <w:bookmarkEnd w:id="13"/>
    </w:p>
    <w:p w14:paraId="30FBB821" w14:textId="4247C992" w:rsidR="00D00085" w:rsidRPr="006B5570" w:rsidRDefault="00113B7E" w:rsidP="00F3024B">
      <w:pPr>
        <w:rPr>
          <w:rFonts w:asciiTheme="minorHAnsi" w:hAnsiTheme="minorHAnsi"/>
          <w:color w:val="000000"/>
          <w:szCs w:val="22"/>
          <w:lang w:val="fr-FR"/>
        </w:rPr>
      </w:pPr>
      <w:r w:rsidRPr="00031D60">
        <w:rPr>
          <w:rFonts w:asciiTheme="minorHAnsi" w:hAnsiTheme="minorHAnsi"/>
          <w:color w:val="000000"/>
          <w:szCs w:val="22"/>
          <w:lang w:val="fr-FR"/>
        </w:rPr>
        <w:t xml:space="preserve">Le </w:t>
      </w:r>
      <w:bookmarkStart w:id="14" w:name="_Hlk53951405"/>
      <w:r w:rsidR="00C93285" w:rsidRPr="00C93285">
        <w:rPr>
          <w:rFonts w:asciiTheme="minorHAnsi" w:hAnsiTheme="minorHAnsi"/>
          <w:color w:val="000000"/>
          <w:szCs w:val="22"/>
          <w:highlight w:val="green"/>
          <w:lang w:val="fr-FR"/>
        </w:rPr>
        <w:t xml:space="preserve">Guide de gestion de la sûreté, de la sécurité et des urgences </w:t>
      </w:r>
      <w:r w:rsidRPr="00031D60">
        <w:rPr>
          <w:rFonts w:asciiTheme="minorHAnsi" w:hAnsiTheme="minorHAnsi"/>
          <w:i/>
          <w:color w:val="000000"/>
          <w:szCs w:val="22"/>
          <w:lang w:val="fr-FR"/>
        </w:rPr>
        <w:t xml:space="preserve">INSÉRER LE NOM DE VOTRE ORGANISATION ICI </w:t>
      </w:r>
      <w:bookmarkEnd w:id="14"/>
      <w:r w:rsidRPr="00031D60">
        <w:rPr>
          <w:rFonts w:asciiTheme="minorHAnsi" w:hAnsiTheme="minorHAnsi"/>
          <w:color w:val="000000"/>
          <w:szCs w:val="22"/>
          <w:lang w:val="fr-FR"/>
        </w:rPr>
        <w:t xml:space="preserve">fait partie d'un ensemble de politiques, de plans, de directives, de protocoles et de mesures de sûreté et de sécurité [un système] utilisé pour protéger notre personnel, nos actifs, nos opérations, nos informations, nos intérêts organisationnels et réputation à l'échelle mondiale. Ce guide constitue les normes et pratiques attendues dans tous les projets, dans chaque pays. </w:t>
      </w:r>
      <w:r w:rsidRPr="00C93285">
        <w:rPr>
          <w:rFonts w:asciiTheme="minorHAnsi" w:hAnsiTheme="minorHAnsi"/>
          <w:color w:val="000000"/>
          <w:szCs w:val="22"/>
          <w:highlight w:val="green"/>
          <w:lang w:val="fr-FR"/>
        </w:rPr>
        <w:t>Le Guide cherche également à protéger simultanément nos donateurs et nos partenaires contre tout préjudice.</w:t>
      </w:r>
      <w:r w:rsidRPr="00031D60">
        <w:rPr>
          <w:rFonts w:asciiTheme="minorHAnsi" w:hAnsiTheme="minorHAnsi"/>
          <w:color w:val="000000"/>
          <w:szCs w:val="22"/>
          <w:lang w:val="fr-FR"/>
        </w:rPr>
        <w:t xml:space="preserve"> Le guide est conçu pour aider les projets à créer les conditions dans lesquelles les efforts de gestion des risques amènent les menaces potentielles d'origine humaine et naturelle à</w:t>
      </w:r>
      <w:proofErr w:type="gramStart"/>
      <w:r w:rsidRPr="00031D60">
        <w:rPr>
          <w:rFonts w:asciiTheme="minorHAnsi" w:hAnsiTheme="minorHAnsi"/>
          <w:color w:val="000000"/>
          <w:szCs w:val="22"/>
          <w:lang w:val="fr-FR"/>
        </w:rPr>
        <w:t xml:space="preserve"> «</w:t>
      </w:r>
      <w:r w:rsidRPr="00D8264E">
        <w:rPr>
          <w:rFonts w:asciiTheme="minorHAnsi" w:hAnsiTheme="minorHAnsi"/>
          <w:b/>
          <w:color w:val="000000" w:themeColor="text1"/>
          <w:szCs w:val="22"/>
          <w:lang w:val="fr-FR"/>
        </w:rPr>
        <w:t>Aussi</w:t>
      </w:r>
      <w:proofErr w:type="gramEnd"/>
      <w:r w:rsidRPr="00D8264E">
        <w:rPr>
          <w:rFonts w:asciiTheme="minorHAnsi" w:hAnsiTheme="minorHAnsi"/>
          <w:b/>
          <w:color w:val="000000" w:themeColor="text1"/>
          <w:szCs w:val="22"/>
          <w:lang w:val="fr-FR"/>
        </w:rPr>
        <w:t xml:space="preserve"> faible que raisonnablement pratique</w:t>
      </w:r>
      <w:r w:rsidRPr="00031D60">
        <w:rPr>
          <w:rFonts w:asciiTheme="minorHAnsi" w:hAnsiTheme="minorHAnsi"/>
          <w:color w:val="000000"/>
          <w:szCs w:val="22"/>
          <w:lang w:val="fr-FR"/>
        </w:rPr>
        <w:t>» ou AFQRP dans le cadre de l'approche «tous risques» du risque.</w:t>
      </w:r>
    </w:p>
    <w:p w14:paraId="30FBB822" w14:textId="77777777" w:rsidR="00D8264E" w:rsidRPr="006B5570" w:rsidRDefault="00113B7E" w:rsidP="00F3024B">
      <w:pPr>
        <w:rPr>
          <w:rFonts w:asciiTheme="minorHAnsi" w:hAnsiTheme="minorHAnsi"/>
          <w:color w:val="000000"/>
          <w:szCs w:val="22"/>
          <w:lang w:val="fr-FR"/>
        </w:rPr>
      </w:pPr>
      <w:bookmarkStart w:id="15" w:name="_Hlk87023098"/>
      <w:r>
        <w:rPr>
          <w:rFonts w:asciiTheme="minorHAnsi" w:hAnsiTheme="minorHAnsi"/>
          <w:color w:val="000000"/>
          <w:szCs w:val="22"/>
          <w:lang w:val="fr-FR"/>
        </w:rPr>
        <w:t xml:space="preserve">Ce guide est conçu pour répondre à un large éventail de menaces d'origine humaine et de risques naturels, définissant nos normes et pratiques grâce à une planification efficace de la préparation à la résilience, créant une approche clairement comprise de la sûreté, de la sécurité et de la gestion des urgences. Le guide se trouve dans le système de gestion des activités et de la continuité de l'organisation et est ensuite opérationnalisé au niveau du pays ou de l'activité par </w:t>
      </w:r>
      <w:r w:rsidRPr="00D00085">
        <w:rPr>
          <w:rFonts w:asciiTheme="minorHAnsi" w:hAnsiTheme="minorHAnsi"/>
          <w:i/>
          <w:iCs/>
          <w:color w:val="000000"/>
          <w:szCs w:val="22"/>
          <w:lang w:val="fr-FR"/>
        </w:rPr>
        <w:t xml:space="preserve">le biais du plan de gestion de la sûreté, de la sécurité et des urgences du pays </w:t>
      </w:r>
      <w:r>
        <w:rPr>
          <w:rFonts w:asciiTheme="minorHAnsi" w:hAnsiTheme="minorHAnsi"/>
          <w:color w:val="000000"/>
          <w:szCs w:val="22"/>
          <w:lang w:val="fr-FR"/>
        </w:rPr>
        <w:t xml:space="preserve">et </w:t>
      </w:r>
      <w:r w:rsidR="00C93285">
        <w:rPr>
          <w:rFonts w:asciiTheme="minorHAnsi" w:hAnsiTheme="minorHAnsi"/>
          <w:i/>
          <w:iCs/>
          <w:color w:val="000000"/>
          <w:szCs w:val="22"/>
          <w:lang w:val="fr-FR"/>
        </w:rPr>
        <w:t xml:space="preserve">du registre des risques et du plan de traitement associés </w:t>
      </w:r>
      <w:r>
        <w:rPr>
          <w:rFonts w:asciiTheme="minorHAnsi" w:hAnsiTheme="minorHAnsi"/>
          <w:color w:val="000000"/>
          <w:szCs w:val="22"/>
          <w:lang w:val="fr-FR"/>
        </w:rPr>
        <w:t>- qui reflètent alors les conditions de risque uniques, besoins et pratiques de fonctionnement d'un pays ou d'une activité. Le plan d'action d'urgence des listes de contrôle d'intervention pré-planifiées fournit un ensemble de protocoles basés sur les meilleures pratiques pour faire face aux risques probables d'origine humaine et naturelle, appliqués dans le contexte de l'environnement opérationnel.</w:t>
      </w:r>
    </w:p>
    <w:bookmarkEnd w:id="15"/>
    <w:p w14:paraId="30FBB823" w14:textId="77777777" w:rsidR="005315CC" w:rsidRPr="006B5570" w:rsidRDefault="00113B7E" w:rsidP="00F3024B">
      <w:pPr>
        <w:rPr>
          <w:rFonts w:asciiTheme="minorHAnsi" w:hAnsiTheme="minorHAnsi"/>
          <w:color w:val="000000"/>
          <w:szCs w:val="22"/>
          <w:lang w:val="es-HN"/>
        </w:rPr>
      </w:pPr>
      <w:r>
        <w:rPr>
          <w:rFonts w:asciiTheme="minorHAnsi" w:hAnsiTheme="minorHAnsi"/>
          <w:color w:val="000000"/>
          <w:szCs w:val="22"/>
          <w:lang w:val="fr-FR"/>
        </w:rPr>
        <w:t xml:space="preserve">Ce système fonctionne dans le cadre plus large du système de gestion de la résilience organisationnelle et de la continuité des activités et s'appuie sur une bibliothèque de plans subordonnés utiles, de directives, de protocoles et d'infographies. </w:t>
      </w:r>
    </w:p>
    <w:p w14:paraId="30FBB824" w14:textId="77777777" w:rsidR="00C93285" w:rsidRPr="006B5570" w:rsidRDefault="00113B7E" w:rsidP="00F3024B">
      <w:pPr>
        <w:rPr>
          <w:rFonts w:asciiTheme="minorHAnsi" w:hAnsiTheme="minorHAnsi"/>
          <w:color w:val="000000"/>
          <w:szCs w:val="22"/>
          <w:lang w:val="es-HN"/>
        </w:rPr>
      </w:pPr>
      <w:r>
        <w:rPr>
          <w:rFonts w:asciiTheme="minorHAnsi" w:hAnsiTheme="minorHAnsi"/>
          <w:color w:val="000000"/>
          <w:szCs w:val="22"/>
          <w:lang w:val="fr-FR"/>
        </w:rPr>
        <w:t xml:space="preserve">L'objectif du système de gestion de la sûreté, de la sécurité et des urgences est de : </w:t>
      </w:r>
    </w:p>
    <w:p w14:paraId="30FBB825" w14:textId="77777777" w:rsidR="000765EF" w:rsidRPr="006B5570" w:rsidRDefault="00113B7E" w:rsidP="00F3024B">
      <w:pPr>
        <w:ind w:left="720"/>
        <w:rPr>
          <w:b/>
          <w:bCs/>
          <w:iCs/>
          <w:color w:val="000000" w:themeColor="text1"/>
          <w:lang w:val="es-HN"/>
        </w:rPr>
      </w:pPr>
      <w:r w:rsidRPr="00D8264E">
        <w:rPr>
          <w:b/>
          <w:bCs/>
          <w:i/>
          <w:color w:val="000000" w:themeColor="text1"/>
          <w:lang w:val="fr-FR"/>
        </w:rPr>
        <w:t>Fournir un environnement opérationnel sûr et productif pour le personnel, où les risques sont identifiés et soit évités, soit atténués de manière appropriée avant qu'ils ne surviennent, et où les urgences et les incidents liés à la sûreté et à la sécurité de toutes sortes sont gérés de manière efficace et professionnelle</w:t>
      </w:r>
      <w:r w:rsidRPr="00D8264E">
        <w:rPr>
          <w:b/>
          <w:bCs/>
          <w:iCs/>
          <w:color w:val="000000" w:themeColor="text1"/>
          <w:lang w:val="fr-FR"/>
        </w:rPr>
        <w:t>.</w:t>
      </w:r>
    </w:p>
    <w:p w14:paraId="30FBB826" w14:textId="77777777" w:rsidR="00804898" w:rsidRDefault="00113B7E" w:rsidP="00F3024B">
      <w:pPr>
        <w:rPr>
          <w:rFonts w:asciiTheme="minorHAnsi" w:hAnsiTheme="minorHAnsi"/>
          <w:color w:val="000000"/>
          <w:szCs w:val="22"/>
        </w:rPr>
      </w:pPr>
      <w:r>
        <w:rPr>
          <w:rFonts w:asciiTheme="minorHAnsi" w:hAnsiTheme="minorHAnsi"/>
          <w:color w:val="000000"/>
          <w:szCs w:val="22"/>
          <w:lang w:val="fr-FR"/>
        </w:rPr>
        <w:t xml:space="preserve">This Guide and </w:t>
      </w:r>
      <w:proofErr w:type="spellStart"/>
      <w:r>
        <w:rPr>
          <w:rFonts w:asciiTheme="minorHAnsi" w:hAnsiTheme="minorHAnsi"/>
          <w:color w:val="000000"/>
          <w:szCs w:val="22"/>
          <w:lang w:val="fr-FR"/>
        </w:rPr>
        <w:t>associated</w:t>
      </w:r>
      <w:proofErr w:type="spellEnd"/>
      <w:r>
        <w:rPr>
          <w:rFonts w:asciiTheme="minorHAnsi" w:hAnsiTheme="minorHAnsi"/>
          <w:color w:val="000000"/>
          <w:szCs w:val="22"/>
          <w:lang w:val="fr-FR"/>
        </w:rPr>
        <w:t xml:space="preserve"> Plans are </w:t>
      </w:r>
      <w:proofErr w:type="spellStart"/>
      <w:r>
        <w:rPr>
          <w:rFonts w:asciiTheme="minorHAnsi" w:hAnsiTheme="minorHAnsi"/>
          <w:color w:val="000000"/>
          <w:szCs w:val="22"/>
          <w:lang w:val="fr-FR"/>
        </w:rPr>
        <w:t>aligned</w:t>
      </w:r>
      <w:proofErr w:type="spellEnd"/>
      <w:r>
        <w:rPr>
          <w:rFonts w:asciiTheme="minorHAnsi" w:hAnsiTheme="minorHAnsi"/>
          <w:color w:val="000000"/>
          <w:szCs w:val="22"/>
          <w:lang w:val="fr-FR"/>
        </w:rPr>
        <w:t xml:space="preserve"> to the following international standards :</w:t>
      </w:r>
    </w:p>
    <w:p w14:paraId="30FBB827" w14:textId="77777777" w:rsidR="00804898" w:rsidRDefault="00113B7E" w:rsidP="00F3024B">
      <w:pPr>
        <w:pStyle w:val="ListParagraph"/>
        <w:numPr>
          <w:ilvl w:val="3"/>
          <w:numId w:val="7"/>
        </w:numPr>
        <w:spacing w:before="120" w:after="120" w:line="240" w:lineRule="auto"/>
        <w:ind w:left="720"/>
      </w:pPr>
      <w:r>
        <w:rPr>
          <w:lang w:val="fr-FR"/>
        </w:rPr>
        <w:t>ISO 31000 : Gestion des risques.</w:t>
      </w:r>
    </w:p>
    <w:p w14:paraId="30FBB828" w14:textId="77777777" w:rsidR="00804898" w:rsidRDefault="00113B7E" w:rsidP="00F3024B">
      <w:pPr>
        <w:pStyle w:val="ListParagraph"/>
        <w:numPr>
          <w:ilvl w:val="0"/>
          <w:numId w:val="7"/>
        </w:numPr>
        <w:spacing w:before="120" w:after="120" w:line="240" w:lineRule="auto"/>
      </w:pPr>
      <w:r>
        <w:rPr>
          <w:lang w:val="fr-FR"/>
        </w:rPr>
        <w:t>ISO 22317 : Analyse d'impact sur l'entreprise.</w:t>
      </w:r>
    </w:p>
    <w:p w14:paraId="30FBB829" w14:textId="77777777" w:rsidR="00804898" w:rsidRDefault="00113B7E" w:rsidP="00F3024B">
      <w:pPr>
        <w:pStyle w:val="ListParagraph"/>
        <w:numPr>
          <w:ilvl w:val="0"/>
          <w:numId w:val="7"/>
        </w:numPr>
        <w:spacing w:before="120" w:after="120" w:line="240" w:lineRule="auto"/>
      </w:pPr>
      <w:r>
        <w:rPr>
          <w:lang w:val="fr-FR"/>
        </w:rPr>
        <w:t>ISO 22320 : Gestion des urgences.</w:t>
      </w:r>
    </w:p>
    <w:p w14:paraId="30FBB82A" w14:textId="77777777" w:rsidR="00804898" w:rsidRDefault="00113B7E" w:rsidP="00F3024B">
      <w:pPr>
        <w:pStyle w:val="ListParagraph"/>
        <w:numPr>
          <w:ilvl w:val="0"/>
          <w:numId w:val="7"/>
        </w:numPr>
        <w:spacing w:before="120" w:after="120" w:line="240" w:lineRule="auto"/>
      </w:pPr>
      <w:r>
        <w:rPr>
          <w:lang w:val="fr-FR"/>
        </w:rPr>
        <w:t>ISO 34001 : Sécurité et résilience.</w:t>
      </w:r>
    </w:p>
    <w:p w14:paraId="30FBB82B" w14:textId="77777777" w:rsidR="00804898" w:rsidRDefault="00113B7E" w:rsidP="00F3024B">
      <w:pPr>
        <w:pStyle w:val="ListParagraph"/>
        <w:numPr>
          <w:ilvl w:val="0"/>
          <w:numId w:val="7"/>
        </w:numPr>
        <w:spacing w:before="120" w:after="120" w:line="240" w:lineRule="auto"/>
      </w:pPr>
      <w:r>
        <w:rPr>
          <w:lang w:val="fr-FR"/>
        </w:rPr>
        <w:t>ISO 22316 : Résilience organisationnelle.</w:t>
      </w:r>
    </w:p>
    <w:p w14:paraId="30FBB82C" w14:textId="77777777" w:rsidR="00804898" w:rsidRDefault="00113B7E" w:rsidP="00F3024B">
      <w:pPr>
        <w:pStyle w:val="ListParagraph"/>
        <w:numPr>
          <w:ilvl w:val="0"/>
          <w:numId w:val="7"/>
        </w:numPr>
        <w:spacing w:before="120" w:after="120" w:line="240" w:lineRule="auto"/>
      </w:pPr>
      <w:r>
        <w:rPr>
          <w:lang w:val="fr-FR"/>
        </w:rPr>
        <w:t>ISO 18788 : Systèmes de management des opérations de sécurité privée.</w:t>
      </w:r>
    </w:p>
    <w:p w14:paraId="30FBB82D" w14:textId="77777777" w:rsidR="00C364E2" w:rsidRDefault="00113B7E" w:rsidP="00F3024B">
      <w:pPr>
        <w:pStyle w:val="ListParagraph"/>
        <w:numPr>
          <w:ilvl w:val="0"/>
          <w:numId w:val="7"/>
        </w:numPr>
        <w:spacing w:after="0" w:line="240" w:lineRule="auto"/>
      </w:pPr>
      <w:r>
        <w:rPr>
          <w:lang w:val="fr-FR"/>
        </w:rPr>
        <w:t xml:space="preserve">ISO 31030 : Gestion des risques liés aux voyages. </w:t>
      </w:r>
    </w:p>
    <w:p w14:paraId="69E7D0BF" w14:textId="77777777" w:rsidR="00DD294E" w:rsidRPr="00DD294E" w:rsidRDefault="00113B7E" w:rsidP="00DD294E">
      <w:pPr>
        <w:pStyle w:val="ListParagraph"/>
        <w:numPr>
          <w:ilvl w:val="0"/>
          <w:numId w:val="7"/>
        </w:numPr>
        <w:spacing w:after="0" w:line="240" w:lineRule="auto"/>
      </w:pPr>
      <w:r>
        <w:rPr>
          <w:lang w:val="fr-FR"/>
        </w:rPr>
        <w:t>BSI 17091 : Gestion de crise.</w:t>
      </w:r>
    </w:p>
    <w:tbl>
      <w:tblPr>
        <w:tblStyle w:val="TableGrid"/>
        <w:tblpPr w:leftFromText="180" w:rightFromText="180" w:horzAnchor="margin" w:tblpY="372"/>
        <w:tblW w:w="5000" w:type="pct"/>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988"/>
        <w:gridCol w:w="7912"/>
      </w:tblGrid>
      <w:tr w:rsidR="007655C5" w:rsidRPr="006B5570" w14:paraId="30FBB832" w14:textId="77777777" w:rsidTr="00E65F50">
        <w:trPr>
          <w:trHeight w:val="864"/>
        </w:trPr>
        <w:tc>
          <w:tcPr>
            <w:tcW w:w="555" w:type="pct"/>
          </w:tcPr>
          <w:p w14:paraId="30FBB830" w14:textId="77777777" w:rsidR="00921EE3" w:rsidRDefault="00113B7E" w:rsidP="00E65F50">
            <w:pPr>
              <w:spacing w:before="0" w:after="0"/>
              <w:contextualSpacing/>
            </w:pPr>
            <w:r>
              <w:rPr>
                <w:noProof/>
              </w:rPr>
              <w:lastRenderedPageBreak/>
              <w:drawing>
                <wp:anchor distT="0" distB="0" distL="114300" distR="114300" simplePos="0" relativeHeight="251660288" behindDoc="0" locked="0" layoutInCell="1" allowOverlap="1" wp14:anchorId="30FBBB56" wp14:editId="30FBBB57">
                  <wp:simplePos x="0" y="0"/>
                  <wp:positionH relativeFrom="column">
                    <wp:posOffset>42545</wp:posOffset>
                  </wp:positionH>
                  <wp:positionV relativeFrom="paragraph">
                    <wp:posOffset>126365</wp:posOffset>
                  </wp:positionV>
                  <wp:extent cx="400050" cy="400050"/>
                  <wp:effectExtent l="0" t="0" r="0" b="0"/>
                  <wp:wrapNone/>
                  <wp:docPr id="6" name="Picture 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61620"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anchor>
              </w:drawing>
            </w:r>
          </w:p>
        </w:tc>
        <w:tc>
          <w:tcPr>
            <w:tcW w:w="4445" w:type="pct"/>
            <w:shd w:val="clear" w:color="auto" w:fill="EDEDED" w:themeFill="accent3" w:themeFillTint="33"/>
          </w:tcPr>
          <w:p w14:paraId="30FBB831" w14:textId="77777777" w:rsidR="00921EE3" w:rsidRPr="006B5570" w:rsidRDefault="00113B7E" w:rsidP="00E65F50">
            <w:pPr>
              <w:spacing w:before="0" w:after="0"/>
              <w:contextualSpacing/>
              <w:rPr>
                <w:sz w:val="22"/>
                <w:szCs w:val="28"/>
                <w:lang w:val="es-HN"/>
              </w:rPr>
            </w:pPr>
            <w:r w:rsidRPr="00921EE3">
              <w:rPr>
                <w:sz w:val="22"/>
                <w:szCs w:val="28"/>
                <w:lang w:val="fr-FR"/>
              </w:rPr>
              <w:t>Pour aider les utilisateurs du système à établir des références croisées entre le Guide de gestion de la sûreté, de la sécurité et des urgences et le plan d'urgence de sûreté, de sécurité ou le registre des risques et le plan de traitement du pays, l'icône suivante sera utilisée.</w:t>
            </w:r>
          </w:p>
        </w:tc>
      </w:tr>
    </w:tbl>
    <w:p w14:paraId="30FBB833" w14:textId="67B4232B" w:rsidR="00C364E2" w:rsidRPr="006B5570" w:rsidRDefault="00C364E2" w:rsidP="00F3024B">
      <w:pPr>
        <w:pStyle w:val="Heading2"/>
        <w:spacing w:before="120"/>
        <w:rPr>
          <w:lang w:val="es-HN"/>
        </w:rPr>
      </w:pPr>
    </w:p>
    <w:p w14:paraId="30FBB834" w14:textId="77777777" w:rsidR="005D3295" w:rsidRPr="006B5570" w:rsidRDefault="00113B7E" w:rsidP="00F3024B">
      <w:pPr>
        <w:pStyle w:val="Heading2"/>
        <w:spacing w:before="120"/>
        <w:rPr>
          <w:lang w:val="es-HN"/>
        </w:rPr>
      </w:pPr>
      <w:bookmarkStart w:id="16" w:name="_Toc89064347"/>
      <w:bookmarkStart w:id="17" w:name="_Toc97288008"/>
      <w:r>
        <w:rPr>
          <w:lang w:val="fr-FR"/>
        </w:rPr>
        <w:t>L'équipe de gestion de la sûreté, de la sécurité et des urgences</w:t>
      </w:r>
      <w:bookmarkEnd w:id="16"/>
      <w:bookmarkEnd w:id="17"/>
    </w:p>
    <w:p w14:paraId="30FBB835" w14:textId="77777777" w:rsidR="000765EF" w:rsidRDefault="00113B7E" w:rsidP="00F3024B">
      <w:pPr>
        <w:rPr>
          <w:color w:val="000000"/>
        </w:rPr>
      </w:pPr>
      <w:r w:rsidRPr="00DF0BBD">
        <w:rPr>
          <w:color w:val="000000"/>
          <w:lang w:val="fr-FR"/>
        </w:rPr>
        <w:t>L'équipe de gestion du pays s'appropriera les stratégies de gestion des risques, les fonctions de sûreté et de sécurité et les réponses de gestion des urgences pour leur zone d'opération et leurs activités.   La gestion de la sûreté, de la sécurité et des urgences nécessitera un certain nombre de participants - formant collectivement une équipe de gestion de la sûreté, de la sécurité et des urgences [EGSSU]. Cette équipe passe ensuite à l'équipe locale de gestion des incidents [ELGI] lors de situations d'urgence.</w:t>
      </w:r>
    </w:p>
    <w:p w14:paraId="30FBB836" w14:textId="77777777" w:rsidR="00D87205" w:rsidRPr="006B5570" w:rsidRDefault="00113B7E" w:rsidP="00F3024B">
      <w:pPr>
        <w:rPr>
          <w:rFonts w:asciiTheme="minorHAnsi" w:hAnsiTheme="minorHAnsi"/>
          <w:color w:val="000000"/>
          <w:szCs w:val="22"/>
          <w:lang w:val="es-HN"/>
        </w:rPr>
      </w:pPr>
      <w:r>
        <w:rPr>
          <w:rFonts w:asciiTheme="minorHAnsi" w:hAnsiTheme="minorHAnsi"/>
          <w:color w:val="000000"/>
          <w:szCs w:val="22"/>
          <w:lang w:val="fr-FR"/>
        </w:rPr>
        <w:t xml:space="preserve">La personne la plus haut placée du pays est ultimement responsable de la sûreté, de la sécurité et de la gestion des urgences. Les questions de sûreté et de sécurité au jour le jour sont gérées par le responsable de la sécurité désigné ou un point focal de sécurité [PFS] désigné qui agit comme un pont entre le terrain et la fonction de sécurité du siège. La fonction de sécurité du siège supervise et contribue au(x) plan(s) de gestion de la sûreté, de la sécurité et des urgences du pays ainsi qu'au registre des risques et au(x) plan(s) de traitement du pays. </w:t>
      </w:r>
    </w:p>
    <w:p w14:paraId="30FBB837" w14:textId="77777777" w:rsidR="0000463D" w:rsidRPr="006B5570" w:rsidRDefault="00113B7E" w:rsidP="00F3024B">
      <w:pPr>
        <w:rPr>
          <w:color w:val="000000"/>
          <w:lang w:val="es-HN"/>
        </w:rPr>
      </w:pPr>
      <w:r w:rsidRPr="006961B0">
        <w:rPr>
          <w:color w:val="000000"/>
          <w:lang w:val="fr-FR"/>
        </w:rPr>
        <w:t xml:space="preserve">Le GSSUP gère non seulement la sûreté et la sécurité opérationnelles sur une base continue, mais sera responsable des actions locales prises en cas d'urgence. Lors d'une urgence, le GSSUP se transformera en une équipe locale de gestion des incidents [ELGI], travaillant avec l'équipe de direction de la gestion des crises du siège [EDGCS]. </w:t>
      </w:r>
    </w:p>
    <w:tbl>
      <w:tblPr>
        <w:tblStyle w:val="TableGrid"/>
        <w:tblW w:w="7375" w:type="dxa"/>
        <w:tblInd w:w="152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30"/>
        <w:gridCol w:w="6745"/>
      </w:tblGrid>
      <w:tr w:rsidR="007655C5" w:rsidRPr="006B5570" w14:paraId="30FBB83A" w14:textId="77777777" w:rsidTr="00EA22A5">
        <w:tc>
          <w:tcPr>
            <w:tcW w:w="630" w:type="dxa"/>
          </w:tcPr>
          <w:p w14:paraId="30FBB838" w14:textId="77777777" w:rsidR="0000463D" w:rsidRDefault="00113B7E" w:rsidP="00F3024B">
            <w:r>
              <w:rPr>
                <w:noProof/>
              </w:rPr>
              <w:drawing>
                <wp:inline distT="0" distB="0" distL="0" distR="0" wp14:anchorId="30FBBB58" wp14:editId="30FBBB59">
                  <wp:extent cx="238125" cy="238125"/>
                  <wp:effectExtent l="0" t="0" r="9525" b="9525"/>
                  <wp:docPr id="22" name="Picture 2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5646"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6745" w:type="dxa"/>
            <w:shd w:val="clear" w:color="auto" w:fill="EDEDED" w:themeFill="accent3" w:themeFillTint="33"/>
            <w:vAlign w:val="center"/>
          </w:tcPr>
          <w:p w14:paraId="30FBB839" w14:textId="77777777" w:rsidR="0000463D" w:rsidRPr="006B5570" w:rsidRDefault="00113B7E" w:rsidP="00F3024B">
            <w:pPr>
              <w:rPr>
                <w:szCs w:val="28"/>
                <w:lang w:val="es-HN"/>
              </w:rPr>
            </w:pPr>
            <w:r w:rsidRPr="00471E51">
              <w:rPr>
                <w:color w:val="000000" w:themeColor="text1"/>
                <w:sz w:val="22"/>
                <w:szCs w:val="28"/>
                <w:lang w:val="fr-FR"/>
              </w:rPr>
              <w:t>Voir</w:t>
            </w:r>
            <w:r>
              <w:rPr>
                <w:b/>
                <w:bCs/>
                <w:color w:val="0070C0"/>
                <w:sz w:val="22"/>
                <w:szCs w:val="28"/>
                <w:lang w:val="fr-FR"/>
              </w:rPr>
              <w:t xml:space="preserve"> le protocole d'activation ELGI</w:t>
            </w:r>
          </w:p>
        </w:tc>
      </w:tr>
    </w:tbl>
    <w:p w14:paraId="30FBB83B" w14:textId="77777777" w:rsidR="00EE5AEC" w:rsidRPr="006B5570" w:rsidRDefault="00113B7E" w:rsidP="00F3024B">
      <w:pPr>
        <w:ind w:left="720"/>
        <w:rPr>
          <w:rFonts w:asciiTheme="minorHAnsi" w:hAnsiTheme="minorHAnsi" w:cs="Arial"/>
          <w:color w:val="000000"/>
          <w:szCs w:val="20"/>
          <w:lang w:val="es-HN"/>
        </w:rPr>
      </w:pPr>
      <w:proofErr w:type="gramStart"/>
      <w:r w:rsidRPr="00C364E2">
        <w:rPr>
          <w:b/>
          <w:bCs/>
          <w:color w:val="000000"/>
          <w:lang w:val="fr-FR"/>
        </w:rPr>
        <w:t>Remarque:</w:t>
      </w:r>
      <w:proofErr w:type="gramEnd"/>
      <w:r>
        <w:rPr>
          <w:color w:val="000000"/>
          <w:lang w:val="fr-FR"/>
        </w:rPr>
        <w:t xml:space="preserve"> Lorsque de petites équipes existent, le GSSUP peut ne pas être requis, mais une appropriation claire de la gestion des risques est toujours requise. </w:t>
      </w:r>
    </w:p>
    <w:p w14:paraId="30FBB83C" w14:textId="77777777" w:rsidR="004E223C" w:rsidRPr="006B091C" w:rsidRDefault="00113B7E" w:rsidP="00F3024B">
      <w:pPr>
        <w:rPr>
          <w:rFonts w:asciiTheme="minorHAnsi" w:hAnsiTheme="minorHAnsi"/>
          <w:color w:val="000000" w:themeColor="text1"/>
        </w:rPr>
      </w:pPr>
      <w:r>
        <w:rPr>
          <w:lang w:val="fr-FR"/>
        </w:rPr>
        <w:t xml:space="preserve">L'équipe de gestion utilise les phases de : [1] </w:t>
      </w:r>
      <w:r w:rsidRPr="001061FE">
        <w:rPr>
          <w:b/>
          <w:lang w:val="fr-FR"/>
        </w:rPr>
        <w:t>Préparation et prévention, [2] Réponse et gestion</w:t>
      </w:r>
      <w:r>
        <w:rPr>
          <w:lang w:val="fr-FR"/>
        </w:rPr>
        <w:t xml:space="preserve">, et [3] </w:t>
      </w:r>
      <w:r w:rsidRPr="001061FE">
        <w:rPr>
          <w:b/>
          <w:lang w:val="fr-FR"/>
        </w:rPr>
        <w:t xml:space="preserve">Transition et rétablissement </w:t>
      </w:r>
      <w:r>
        <w:rPr>
          <w:lang w:val="fr-FR"/>
        </w:rPr>
        <w:t xml:space="preserve">en termes de préparation et de réponse aux situations d'urgence. Se préparer aux situations d'urgence avant qu'elles ne surviennent offre à l'équipe de direction la possibilité d'établir des plans, une formation, des ressources et des réponses efficaces avant qu'une crise ou une catastrophe ne survienne, afin d'être mieux préparés à protéger les membres du personnel et à se remettre d'un tel événement. L'équipe est alors mieux équipée pour répondre immédiatement à une menace, gérer l'événement, puis revenir efficacement aux opérations normales une fois le </w:t>
      </w:r>
      <w:r w:rsidRPr="00093C22">
        <w:rPr>
          <w:i/>
          <w:lang w:val="fr-FR"/>
        </w:rPr>
        <w:t xml:space="preserve">point final </w:t>
      </w:r>
      <w:r>
        <w:rPr>
          <w:lang w:val="fr-FR"/>
        </w:rPr>
        <w:t xml:space="preserve">atteint et la situation résolue. </w:t>
      </w:r>
      <w:r w:rsidRPr="006B091C">
        <w:rPr>
          <w:rFonts w:asciiTheme="minorHAnsi" w:hAnsiTheme="minorHAnsi"/>
          <w:color w:val="000000" w:themeColor="text1"/>
          <w:lang w:val="fr-FR"/>
        </w:rPr>
        <w:t>Voici des exemples de situations d'urgence ou de crise :</w:t>
      </w:r>
    </w:p>
    <w:p w14:paraId="30FBB83D" w14:textId="77777777" w:rsidR="004E223C" w:rsidRPr="006B5570" w:rsidRDefault="00113B7E" w:rsidP="00F3024B">
      <w:pPr>
        <w:pStyle w:val="ListParagraph"/>
        <w:numPr>
          <w:ilvl w:val="0"/>
          <w:numId w:val="23"/>
        </w:numPr>
        <w:spacing w:before="120" w:after="120" w:line="240" w:lineRule="auto"/>
        <w:contextualSpacing w:val="0"/>
        <w:jc w:val="both"/>
        <w:rPr>
          <w:rFonts w:asciiTheme="minorHAnsi" w:hAnsiTheme="minorHAnsi"/>
          <w:color w:val="000000" w:themeColor="text1"/>
          <w:lang w:val="es-HN"/>
        </w:rPr>
      </w:pPr>
      <w:r w:rsidRPr="006B091C">
        <w:rPr>
          <w:rFonts w:asciiTheme="minorHAnsi" w:hAnsiTheme="minorHAnsi"/>
          <w:color w:val="000000" w:themeColor="text1"/>
          <w:lang w:val="fr-FR"/>
        </w:rPr>
        <w:t xml:space="preserve">Une détérioration soudaine de la situation politique locale conduisant à des troubles civils généralisés [émeutes] où le personnel local peut avoir besoin d'évacuer ou d'hiberner de toute urgence, en attendant la fin de la crise dans un endroit sûr. Ou pour évacuer d'une zone à risque vers un endroit sûr. </w:t>
      </w:r>
    </w:p>
    <w:p w14:paraId="30FBB83E" w14:textId="77777777" w:rsidR="004E223C" w:rsidRPr="006B5570" w:rsidRDefault="00113B7E" w:rsidP="00F3024B">
      <w:pPr>
        <w:pStyle w:val="ListParagraph"/>
        <w:numPr>
          <w:ilvl w:val="0"/>
          <w:numId w:val="23"/>
        </w:numPr>
        <w:spacing w:before="120" w:after="120" w:line="240" w:lineRule="auto"/>
        <w:contextualSpacing w:val="0"/>
        <w:jc w:val="both"/>
        <w:rPr>
          <w:rFonts w:asciiTheme="minorHAnsi" w:hAnsiTheme="minorHAnsi"/>
          <w:color w:val="000000" w:themeColor="text1"/>
          <w:lang w:val="es-HN"/>
        </w:rPr>
      </w:pPr>
      <w:r>
        <w:rPr>
          <w:rFonts w:asciiTheme="minorHAnsi" w:hAnsiTheme="minorHAnsi"/>
          <w:color w:val="000000" w:themeColor="text1"/>
          <w:lang w:val="fr-FR"/>
        </w:rPr>
        <w:lastRenderedPageBreak/>
        <w:t xml:space="preserve">Une détérioration soudaine de l'environnement sécuritaire caractérisée par une recrudescence des attentats terroristes, y compris ceux visant les intérêts occidentaux/organisations homologues. </w:t>
      </w:r>
    </w:p>
    <w:p w14:paraId="30FBB83F" w14:textId="77777777" w:rsidR="004E223C" w:rsidRPr="006B5570" w:rsidRDefault="00113B7E" w:rsidP="00F3024B">
      <w:pPr>
        <w:pStyle w:val="ListParagraph"/>
        <w:numPr>
          <w:ilvl w:val="0"/>
          <w:numId w:val="23"/>
        </w:numPr>
        <w:spacing w:before="120" w:after="120" w:line="240" w:lineRule="auto"/>
        <w:contextualSpacing w:val="0"/>
        <w:jc w:val="both"/>
        <w:rPr>
          <w:rFonts w:asciiTheme="minorHAnsi" w:hAnsiTheme="minorHAnsi"/>
          <w:color w:val="000000" w:themeColor="text1"/>
          <w:lang w:val="es-HN"/>
        </w:rPr>
      </w:pPr>
      <w:r w:rsidRPr="006B091C">
        <w:rPr>
          <w:rFonts w:asciiTheme="minorHAnsi" w:hAnsiTheme="minorHAnsi"/>
          <w:color w:val="000000" w:themeColor="text1"/>
          <w:lang w:val="fr-FR"/>
        </w:rPr>
        <w:t>Le décès ou la blessure grave d'un employé dans un accident de la route ou au cours d'un vol à main armée à son domicile ou d'une agression de rue.</w:t>
      </w:r>
    </w:p>
    <w:p w14:paraId="30FBB840" w14:textId="77777777" w:rsidR="004E223C" w:rsidRPr="006B5570" w:rsidRDefault="00113B7E" w:rsidP="00F3024B">
      <w:pPr>
        <w:pStyle w:val="ListParagraph"/>
        <w:numPr>
          <w:ilvl w:val="0"/>
          <w:numId w:val="23"/>
        </w:numPr>
        <w:spacing w:before="120" w:after="120" w:line="240" w:lineRule="auto"/>
        <w:contextualSpacing w:val="0"/>
        <w:jc w:val="both"/>
        <w:rPr>
          <w:rFonts w:asciiTheme="minorHAnsi" w:hAnsiTheme="minorHAnsi"/>
          <w:color w:val="000000" w:themeColor="text1"/>
          <w:lang w:val="es-HN"/>
        </w:rPr>
      </w:pPr>
      <w:r w:rsidRPr="006B091C">
        <w:rPr>
          <w:rFonts w:asciiTheme="minorHAnsi" w:hAnsiTheme="minorHAnsi"/>
          <w:color w:val="000000" w:themeColor="text1"/>
          <w:lang w:val="fr-FR"/>
        </w:rPr>
        <w:t>L'arrestation et la détention d'un membre du personnel lorsque les motifs de son arrestation ou de sa détention sont fallacieux [et potentiellement motivés par des événements politiques plus larges].</w:t>
      </w:r>
    </w:p>
    <w:p w14:paraId="30FBB841" w14:textId="77777777" w:rsidR="004E223C" w:rsidRDefault="00113B7E" w:rsidP="00F3024B">
      <w:pPr>
        <w:pStyle w:val="ListParagraph"/>
        <w:numPr>
          <w:ilvl w:val="0"/>
          <w:numId w:val="23"/>
        </w:numPr>
        <w:spacing w:before="120" w:after="120" w:line="240" w:lineRule="auto"/>
        <w:contextualSpacing w:val="0"/>
        <w:jc w:val="both"/>
        <w:rPr>
          <w:rFonts w:asciiTheme="minorHAnsi" w:hAnsiTheme="minorHAnsi"/>
          <w:color w:val="000000" w:themeColor="text1"/>
        </w:rPr>
      </w:pPr>
      <w:r w:rsidRPr="006B091C">
        <w:rPr>
          <w:rFonts w:asciiTheme="minorHAnsi" w:hAnsiTheme="minorHAnsi"/>
          <w:color w:val="000000" w:themeColor="text1"/>
          <w:lang w:val="fr-FR"/>
        </w:rPr>
        <w:t>L'enlèvement d'un membre du personnel contre rançon par des criminels ou des terroristes.</w:t>
      </w:r>
    </w:p>
    <w:p w14:paraId="30FBB842" w14:textId="77777777" w:rsidR="004E223C" w:rsidRPr="006B5570" w:rsidRDefault="00113B7E" w:rsidP="00F3024B">
      <w:pPr>
        <w:pStyle w:val="ListParagraph"/>
        <w:numPr>
          <w:ilvl w:val="0"/>
          <w:numId w:val="23"/>
        </w:numPr>
        <w:spacing w:before="120" w:after="120" w:line="240" w:lineRule="auto"/>
        <w:contextualSpacing w:val="0"/>
        <w:jc w:val="both"/>
        <w:rPr>
          <w:rFonts w:asciiTheme="minorHAnsi" w:hAnsiTheme="minorHAnsi"/>
          <w:color w:val="000000" w:themeColor="text1"/>
          <w:lang w:val="es-HN"/>
        </w:rPr>
      </w:pPr>
      <w:r>
        <w:rPr>
          <w:rFonts w:asciiTheme="minorHAnsi" w:hAnsiTheme="minorHAnsi"/>
          <w:color w:val="000000" w:themeColor="text1"/>
          <w:lang w:val="fr-FR"/>
        </w:rPr>
        <w:t>Le déclenchement d'une épidémie grave ou d'une maladie pandémique avec des taux d'infection et de mortalité élevés.</w:t>
      </w:r>
    </w:p>
    <w:p w14:paraId="30FBB843" w14:textId="77777777" w:rsidR="004E223C" w:rsidRDefault="00113B7E" w:rsidP="00F3024B">
      <w:pPr>
        <w:jc w:val="both"/>
        <w:rPr>
          <w:rFonts w:asciiTheme="minorHAnsi" w:hAnsiTheme="minorHAnsi"/>
          <w:color w:val="000000" w:themeColor="text1"/>
        </w:rPr>
      </w:pPr>
      <w:r>
        <w:rPr>
          <w:rFonts w:asciiTheme="minorHAnsi" w:hAnsiTheme="minorHAnsi"/>
          <w:color w:val="000000" w:themeColor="text1"/>
          <w:lang w:val="fr-FR"/>
        </w:rPr>
        <w:t>Bien que l'urgence et les ressources mises en œuvre pour répondre à un incident varient en fonction de sa nature et de sa gravité, tous les incidents doivent être gérés activement. Les situations d'urgence peuvent entraîner une crise organisationnelle si elles ne sont pas gérées de manière professionnelle ou de manière opportune et coordonnée. Souvent, les incidents peuvent entraîner des conséquences indirectes qui peuvent alors présenter des risques supplémentaires et, potentiellement, beaucoup plus importants.</w:t>
      </w:r>
    </w:p>
    <w:p w14:paraId="30FBB844" w14:textId="77777777" w:rsidR="004E223C" w:rsidRPr="006B5570" w:rsidRDefault="00113B7E" w:rsidP="00F3024B">
      <w:pPr>
        <w:jc w:val="both"/>
        <w:rPr>
          <w:rFonts w:asciiTheme="minorHAnsi" w:hAnsiTheme="minorHAnsi"/>
          <w:color w:val="000000" w:themeColor="text1"/>
          <w:lang w:val="es-HN"/>
        </w:rPr>
      </w:pPr>
      <w:r>
        <w:rPr>
          <w:rFonts w:asciiTheme="minorHAnsi" w:hAnsiTheme="minorHAnsi"/>
          <w:color w:val="000000" w:themeColor="text1"/>
          <w:lang w:val="fr-FR"/>
        </w:rPr>
        <w:t>La gestion active de tout incident de sûreté ou de sécurité sera effectuée localement par le ELGI. Le GSSUP et le ELGI sont, en termes de membres de base, les mêmes - le premier étant le groupe permanent qui se réunit de manière régulière et programmée, et le second se formant en réponse spécifique à un incident, ou lorsque la planification ou l'action d'urgence est requis lorsqu'un événement, un rapport ou un autre facteur « déclenche » une réponse. Lorsqu'une situation d'urgence est grave, l'équipe du siège - par l'intermédiaire de l'équipe de direction de la gestion de crise - peut guider, ou parfois diriger, le ELGI.</w:t>
      </w:r>
    </w:p>
    <w:p w14:paraId="30FBB845" w14:textId="77777777" w:rsidR="004844A0" w:rsidRPr="006B5570" w:rsidRDefault="00113B7E" w:rsidP="00F3024B">
      <w:pPr>
        <w:pStyle w:val="Heading3"/>
        <w:spacing w:before="120"/>
        <w:rPr>
          <w:lang w:val="es-HN"/>
        </w:rPr>
      </w:pPr>
      <w:bookmarkStart w:id="18" w:name="_Toc89064348"/>
      <w:bookmarkStart w:id="19" w:name="_Toc97288009"/>
      <w:bookmarkStart w:id="20" w:name="_Toc173548765"/>
      <w:r>
        <w:rPr>
          <w:lang w:val="fr-FR"/>
        </w:rPr>
        <w:t>Remplir un PNGSSU national</w:t>
      </w:r>
      <w:bookmarkEnd w:id="18"/>
      <w:bookmarkEnd w:id="19"/>
    </w:p>
    <w:p w14:paraId="30FBB846" w14:textId="77777777" w:rsidR="004844A0" w:rsidRPr="006B5570" w:rsidRDefault="00113B7E" w:rsidP="00F3024B">
      <w:pPr>
        <w:rPr>
          <w:lang w:val="fr-FR"/>
        </w:rPr>
      </w:pPr>
      <w:r>
        <w:rPr>
          <w:lang w:val="fr-FR"/>
        </w:rPr>
        <w:t xml:space="preserve">L'équipe de direction est responsable de l'élaboration d'un </w:t>
      </w:r>
      <w:r w:rsidRPr="00E80D59">
        <w:rPr>
          <w:i/>
          <w:iCs/>
          <w:lang w:val="fr-FR"/>
        </w:rPr>
        <w:t xml:space="preserve">plan national de gestion de la sûreté, de la sécurité et des urgences </w:t>
      </w:r>
      <w:r>
        <w:rPr>
          <w:lang w:val="fr-FR"/>
        </w:rPr>
        <w:t xml:space="preserve">(PNGSSU) et d'un </w:t>
      </w:r>
      <w:r w:rsidR="00E80D59" w:rsidRPr="00E80D59">
        <w:rPr>
          <w:i/>
          <w:iCs/>
          <w:lang w:val="fr-FR"/>
        </w:rPr>
        <w:t>registre des risques et d'un plan de traitement</w:t>
      </w:r>
      <w:r>
        <w:rPr>
          <w:lang w:val="fr-FR"/>
        </w:rPr>
        <w:t xml:space="preserve"> comme exigence minimale pour faire face aux risques. Des plans, guides, modèles, formulaires et rapports supplémentaires peuvent être utilisés en fonction des besoins. Les systèmes documentaires des pays doivent être révisés chaque année ou selon les événements. Le PNGSSU du pays a été spécifiquement conçu pour saisir les informations essentielles et les responsabilités et décisions de gestion, plutôt que de contenir les directives pédagogiques fournies dans ce document et les documents de soutien. En tant que tel, le PNGSSU national peut être complété et maintenu relativement facilement en utilisant ce guide comme ressource pédagogique.</w:t>
      </w:r>
    </w:p>
    <w:p w14:paraId="30FBB847" w14:textId="77777777" w:rsidR="00F43F60" w:rsidRPr="006B5570" w:rsidRDefault="00113B7E" w:rsidP="00F3024B">
      <w:pPr>
        <w:pStyle w:val="ListParagraph"/>
        <w:numPr>
          <w:ilvl w:val="0"/>
          <w:numId w:val="44"/>
        </w:numPr>
        <w:spacing w:before="120" w:after="120" w:line="240" w:lineRule="auto"/>
        <w:rPr>
          <w:lang w:val="fr-FR"/>
        </w:rPr>
      </w:pPr>
      <w:bookmarkStart w:id="21" w:name="_Toc89064349"/>
      <w:r>
        <w:rPr>
          <w:lang w:val="fr-FR"/>
        </w:rPr>
        <w:t>Lorsqu'un pays est composé d'une seule personne ou d'une petite équipe, un système de plan individuel de gestion de la sûreté, de la sécurité et des urgences (SPIGSSU) sera adopté. Le SPIGSSU peut être utilisé pour un membre du personnel international en visite ou résidant dans le pays, ou pour les ressortissants locaux résidant dans leur pays d'origine.</w:t>
      </w:r>
    </w:p>
    <w:p w14:paraId="30FBB848" w14:textId="77777777" w:rsidR="005D3295" w:rsidRPr="006B5570" w:rsidRDefault="00113B7E" w:rsidP="00F3024B">
      <w:pPr>
        <w:pStyle w:val="Heading3"/>
        <w:spacing w:before="120"/>
        <w:rPr>
          <w:lang w:val="es-HN"/>
        </w:rPr>
      </w:pPr>
      <w:bookmarkStart w:id="22" w:name="_Toc97288010"/>
      <w:r w:rsidRPr="001F72A2">
        <w:rPr>
          <w:lang w:val="fr-FR"/>
        </w:rPr>
        <w:lastRenderedPageBreak/>
        <w:t>Réunions de l'équipe de gestion de la sûreté, de la sécurité et des urgences</w:t>
      </w:r>
      <w:bookmarkEnd w:id="20"/>
      <w:bookmarkEnd w:id="21"/>
      <w:bookmarkEnd w:id="22"/>
    </w:p>
    <w:p w14:paraId="30FBB849" w14:textId="77777777" w:rsidR="005D3295" w:rsidRPr="00DF0BBD" w:rsidRDefault="00113B7E" w:rsidP="00F3024B">
      <w:pPr>
        <w:rPr>
          <w:color w:val="000000"/>
        </w:rPr>
      </w:pPr>
      <w:r w:rsidRPr="00DF0BBD">
        <w:rPr>
          <w:color w:val="000000"/>
          <w:lang w:val="fr-FR"/>
        </w:rPr>
        <w:t>Il est important que le REGSSU se réunisse selon un calendrier et en fonction des événements afin d'aligner les risques et les besoins de planification sur les livrables et les activités du programme ou du projet. Les réunions peuvent avoir lieu pour l'une des raisons suivantes :</w:t>
      </w:r>
    </w:p>
    <w:tbl>
      <w:tblPr>
        <w:tblW w:w="9639" w:type="dxa"/>
        <w:tblLook w:val="04A0" w:firstRow="1" w:lastRow="0" w:firstColumn="1" w:lastColumn="0" w:noHBand="0" w:noVBand="1"/>
      </w:tblPr>
      <w:tblGrid>
        <w:gridCol w:w="4158"/>
        <w:gridCol w:w="5481"/>
      </w:tblGrid>
      <w:tr w:rsidR="007655C5" w14:paraId="30FBB858" w14:textId="77777777" w:rsidTr="00D748A9">
        <w:trPr>
          <w:trHeight w:val="2070"/>
        </w:trPr>
        <w:tc>
          <w:tcPr>
            <w:tcW w:w="4158" w:type="dxa"/>
            <w:shd w:val="clear" w:color="auto" w:fill="auto"/>
          </w:tcPr>
          <w:p w14:paraId="30FBB84A" w14:textId="77777777" w:rsidR="005D3295" w:rsidRPr="006B5570" w:rsidRDefault="00113B7E" w:rsidP="00F3024B">
            <w:pPr>
              <w:pStyle w:val="ListParagraph"/>
              <w:numPr>
                <w:ilvl w:val="0"/>
                <w:numId w:val="24"/>
              </w:numPr>
              <w:spacing w:before="120" w:after="120" w:line="240" w:lineRule="auto"/>
              <w:ind w:left="462" w:hanging="283"/>
              <w:rPr>
                <w:color w:val="000000"/>
                <w:lang w:val="es-HN"/>
              </w:rPr>
            </w:pPr>
            <w:r w:rsidRPr="00BC1B05">
              <w:rPr>
                <w:color w:val="000000"/>
                <w:lang w:val="fr-FR"/>
              </w:rPr>
              <w:t>Réunions générales de sécurité et de sûreté</w:t>
            </w:r>
          </w:p>
          <w:p w14:paraId="30FBB84B" w14:textId="77777777" w:rsidR="005D3295" w:rsidRPr="00BC1B05" w:rsidRDefault="00113B7E" w:rsidP="00F3024B">
            <w:pPr>
              <w:pStyle w:val="ListParagraph"/>
              <w:numPr>
                <w:ilvl w:val="0"/>
                <w:numId w:val="24"/>
              </w:numPr>
              <w:spacing w:before="120" w:after="120" w:line="240" w:lineRule="auto"/>
              <w:ind w:left="462" w:hanging="283"/>
              <w:rPr>
                <w:color w:val="000000"/>
              </w:rPr>
            </w:pPr>
            <w:r w:rsidRPr="00BC1B05">
              <w:rPr>
                <w:color w:val="000000"/>
                <w:lang w:val="fr-FR"/>
              </w:rPr>
              <w:t>Événements à haut risque à venir</w:t>
            </w:r>
          </w:p>
          <w:p w14:paraId="30FBB84C" w14:textId="77777777" w:rsidR="005D3295" w:rsidRPr="00BC1B05" w:rsidRDefault="00113B7E" w:rsidP="00F3024B">
            <w:pPr>
              <w:pStyle w:val="ListParagraph"/>
              <w:numPr>
                <w:ilvl w:val="0"/>
                <w:numId w:val="24"/>
              </w:numPr>
              <w:spacing w:before="120" w:after="120" w:line="240" w:lineRule="auto"/>
              <w:ind w:left="462" w:hanging="283"/>
              <w:rPr>
                <w:color w:val="000000"/>
              </w:rPr>
            </w:pPr>
            <w:r w:rsidRPr="00BC1B05">
              <w:rPr>
                <w:color w:val="000000"/>
                <w:lang w:val="fr-FR"/>
              </w:rPr>
              <w:t>Planification des visiteurs importants</w:t>
            </w:r>
          </w:p>
          <w:p w14:paraId="30FBB84D" w14:textId="77777777" w:rsidR="005D3295" w:rsidRPr="00BC1B05" w:rsidRDefault="00113B7E" w:rsidP="00F3024B">
            <w:pPr>
              <w:pStyle w:val="ListParagraph"/>
              <w:numPr>
                <w:ilvl w:val="0"/>
                <w:numId w:val="24"/>
              </w:numPr>
              <w:spacing w:before="120" w:after="120" w:line="240" w:lineRule="auto"/>
              <w:ind w:left="462" w:hanging="283"/>
              <w:rPr>
                <w:color w:val="000000"/>
              </w:rPr>
            </w:pPr>
            <w:r w:rsidRPr="00BC1B05">
              <w:rPr>
                <w:color w:val="000000"/>
                <w:lang w:val="fr-FR"/>
              </w:rPr>
              <w:t>Les grands événements du programme</w:t>
            </w:r>
          </w:p>
          <w:p w14:paraId="30FBB84E" w14:textId="77777777" w:rsidR="005D3295" w:rsidRPr="00BC1B05" w:rsidRDefault="00113B7E" w:rsidP="00F3024B">
            <w:pPr>
              <w:pStyle w:val="ListParagraph"/>
              <w:numPr>
                <w:ilvl w:val="0"/>
                <w:numId w:val="24"/>
              </w:numPr>
              <w:spacing w:before="120" w:after="120" w:line="240" w:lineRule="auto"/>
              <w:ind w:left="462" w:hanging="283"/>
              <w:rPr>
                <w:color w:val="000000"/>
              </w:rPr>
            </w:pPr>
            <w:r w:rsidRPr="00BC1B05">
              <w:rPr>
                <w:color w:val="000000"/>
                <w:lang w:val="fr-FR"/>
              </w:rPr>
              <w:t>Nouvelle sélection de bureau ou de résidence</w:t>
            </w:r>
          </w:p>
          <w:p w14:paraId="30FBB84F" w14:textId="77777777" w:rsidR="005D3295" w:rsidRDefault="00113B7E" w:rsidP="00F3024B">
            <w:pPr>
              <w:pStyle w:val="ListParagraph"/>
              <w:numPr>
                <w:ilvl w:val="0"/>
                <w:numId w:val="24"/>
              </w:numPr>
              <w:spacing w:before="120" w:after="120" w:line="240" w:lineRule="auto"/>
              <w:ind w:left="462" w:hanging="283"/>
              <w:rPr>
                <w:color w:val="000000"/>
              </w:rPr>
            </w:pPr>
            <w:r w:rsidRPr="00BC1B05">
              <w:rPr>
                <w:color w:val="000000"/>
                <w:lang w:val="fr-FR"/>
              </w:rPr>
              <w:t>Modifications des conditions de risque locales</w:t>
            </w:r>
          </w:p>
          <w:p w14:paraId="30FBB850" w14:textId="77777777" w:rsidR="004303F5" w:rsidRPr="00BC1B05" w:rsidRDefault="00113B7E" w:rsidP="00F3024B">
            <w:pPr>
              <w:pStyle w:val="ListParagraph"/>
              <w:numPr>
                <w:ilvl w:val="0"/>
                <w:numId w:val="24"/>
              </w:numPr>
              <w:spacing w:before="120" w:after="120" w:line="240" w:lineRule="auto"/>
              <w:ind w:left="462" w:hanging="283"/>
              <w:rPr>
                <w:color w:val="000000"/>
              </w:rPr>
            </w:pPr>
            <w:r>
              <w:rPr>
                <w:color w:val="000000"/>
                <w:lang w:val="fr-FR"/>
              </w:rPr>
              <w:t>Pendant une épidémie ou une pandémie</w:t>
            </w:r>
          </w:p>
        </w:tc>
        <w:tc>
          <w:tcPr>
            <w:tcW w:w="5481" w:type="dxa"/>
            <w:shd w:val="clear" w:color="auto" w:fill="auto"/>
          </w:tcPr>
          <w:p w14:paraId="30FBB851" w14:textId="77777777" w:rsidR="005D3295" w:rsidRPr="006B5570" w:rsidRDefault="00113B7E" w:rsidP="00F3024B">
            <w:pPr>
              <w:pStyle w:val="ListParagraph"/>
              <w:numPr>
                <w:ilvl w:val="0"/>
                <w:numId w:val="24"/>
              </w:numPr>
              <w:spacing w:before="120" w:after="120" w:line="240" w:lineRule="auto"/>
              <w:ind w:left="462" w:hanging="283"/>
              <w:rPr>
                <w:color w:val="000000"/>
                <w:lang w:val="es-HN"/>
              </w:rPr>
            </w:pPr>
            <w:r w:rsidRPr="00BC1B05">
              <w:rPr>
                <w:color w:val="000000"/>
                <w:lang w:val="fr-FR"/>
              </w:rPr>
              <w:t>Le ciblage criminel/terroriste de groupes similaires</w:t>
            </w:r>
          </w:p>
          <w:p w14:paraId="30FBB852" w14:textId="77777777" w:rsidR="005D3295" w:rsidRPr="006B5570" w:rsidRDefault="00113B7E" w:rsidP="00F3024B">
            <w:pPr>
              <w:pStyle w:val="ListParagraph"/>
              <w:numPr>
                <w:ilvl w:val="0"/>
                <w:numId w:val="24"/>
              </w:numPr>
              <w:spacing w:before="120" w:after="120" w:line="240" w:lineRule="auto"/>
              <w:ind w:left="462" w:hanging="283"/>
              <w:rPr>
                <w:color w:val="000000"/>
                <w:lang w:val="es-HN"/>
              </w:rPr>
            </w:pPr>
            <w:r w:rsidRPr="00BC1B05">
              <w:rPr>
                <w:color w:val="000000"/>
                <w:lang w:val="fr-FR"/>
              </w:rPr>
              <w:t xml:space="preserve">Le ciblage spécifique de l'organisation ou de l'activité </w:t>
            </w:r>
          </w:p>
          <w:p w14:paraId="30FBB853" w14:textId="77777777" w:rsidR="005D3295" w:rsidRPr="00BC1B05" w:rsidRDefault="00113B7E" w:rsidP="00F3024B">
            <w:pPr>
              <w:pStyle w:val="ListParagraph"/>
              <w:numPr>
                <w:ilvl w:val="0"/>
                <w:numId w:val="24"/>
              </w:numPr>
              <w:spacing w:before="120" w:after="120" w:line="240" w:lineRule="auto"/>
              <w:ind w:left="462" w:hanging="283"/>
              <w:rPr>
                <w:color w:val="000000"/>
              </w:rPr>
            </w:pPr>
            <w:r w:rsidRPr="00BC1B05">
              <w:rPr>
                <w:color w:val="000000"/>
                <w:lang w:val="fr-FR"/>
              </w:rPr>
              <w:t>Avertissements et alertes sur tout problème à risque</w:t>
            </w:r>
          </w:p>
          <w:p w14:paraId="30FBB854" w14:textId="77777777" w:rsidR="005D3295" w:rsidRPr="00BC1B05" w:rsidRDefault="00113B7E" w:rsidP="00F3024B">
            <w:pPr>
              <w:pStyle w:val="ListParagraph"/>
              <w:numPr>
                <w:ilvl w:val="0"/>
                <w:numId w:val="24"/>
              </w:numPr>
              <w:spacing w:before="120" w:after="120" w:line="240" w:lineRule="auto"/>
              <w:ind w:left="462" w:hanging="283"/>
              <w:rPr>
                <w:color w:val="000000"/>
              </w:rPr>
            </w:pPr>
            <w:r w:rsidRPr="00BC1B05">
              <w:rPr>
                <w:color w:val="000000"/>
                <w:lang w:val="fr-FR"/>
              </w:rPr>
              <w:t>Détérioration des conditions sécuritaires ou politiques</w:t>
            </w:r>
          </w:p>
          <w:p w14:paraId="30FBB855" w14:textId="77777777" w:rsidR="005D3295" w:rsidRPr="00BC1B05" w:rsidRDefault="00113B7E" w:rsidP="00F3024B">
            <w:pPr>
              <w:pStyle w:val="ListParagraph"/>
              <w:numPr>
                <w:ilvl w:val="0"/>
                <w:numId w:val="24"/>
              </w:numPr>
              <w:spacing w:before="120" w:after="120" w:line="240" w:lineRule="auto"/>
              <w:ind w:left="462" w:hanging="283"/>
              <w:rPr>
                <w:color w:val="000000"/>
              </w:rPr>
            </w:pPr>
            <w:r w:rsidRPr="00BC1B05">
              <w:rPr>
                <w:color w:val="000000"/>
                <w:lang w:val="fr-FR"/>
              </w:rPr>
              <w:t xml:space="preserve">Calendrier des événements à risque </w:t>
            </w:r>
          </w:p>
          <w:p w14:paraId="30FBB856" w14:textId="77777777" w:rsidR="0066386E" w:rsidRPr="006B5570" w:rsidRDefault="00113B7E" w:rsidP="00F3024B">
            <w:pPr>
              <w:pStyle w:val="ListParagraph"/>
              <w:numPr>
                <w:ilvl w:val="0"/>
                <w:numId w:val="24"/>
              </w:numPr>
              <w:spacing w:before="120" w:after="120" w:line="240" w:lineRule="auto"/>
              <w:ind w:left="462" w:hanging="283"/>
              <w:rPr>
                <w:color w:val="000000"/>
                <w:lang w:val="es-HN"/>
              </w:rPr>
            </w:pPr>
            <w:proofErr w:type="gramStart"/>
            <w:r w:rsidRPr="00BC1B05">
              <w:rPr>
                <w:color w:val="000000"/>
                <w:lang w:val="fr-FR"/>
              </w:rPr>
              <w:t>Suite à un</w:t>
            </w:r>
            <w:proofErr w:type="gramEnd"/>
            <w:r w:rsidRPr="00BC1B05">
              <w:rPr>
                <w:color w:val="000000"/>
                <w:lang w:val="fr-FR"/>
              </w:rPr>
              <w:t xml:space="preserve"> incident de sûreté ou de sécurité</w:t>
            </w:r>
          </w:p>
          <w:p w14:paraId="30FBB857" w14:textId="77777777" w:rsidR="004303F5" w:rsidRPr="00BC1B05" w:rsidRDefault="00113B7E" w:rsidP="00F3024B">
            <w:pPr>
              <w:pStyle w:val="ListParagraph"/>
              <w:numPr>
                <w:ilvl w:val="0"/>
                <w:numId w:val="24"/>
              </w:numPr>
              <w:spacing w:before="120" w:after="120" w:line="240" w:lineRule="auto"/>
              <w:ind w:left="462" w:hanging="283"/>
              <w:rPr>
                <w:color w:val="000000"/>
              </w:rPr>
            </w:pPr>
            <w:r>
              <w:rPr>
                <w:color w:val="000000"/>
                <w:lang w:val="fr-FR"/>
              </w:rPr>
              <w:t>Pendant une attention médiatique inhabituelle ou hostile</w:t>
            </w:r>
          </w:p>
        </w:tc>
      </w:tr>
    </w:tbl>
    <w:p w14:paraId="30FBB859" w14:textId="77777777" w:rsidR="00004AB9" w:rsidRDefault="00113B7E" w:rsidP="00F3024B">
      <w:pPr>
        <w:pStyle w:val="Heading3"/>
        <w:spacing w:before="120"/>
      </w:pPr>
      <w:bookmarkStart w:id="23" w:name="_Toc89064350"/>
      <w:bookmarkStart w:id="24" w:name="_Toc97288011"/>
      <w:bookmarkStart w:id="25" w:name="_Toc173548767"/>
      <w:r>
        <w:rPr>
          <w:lang w:val="fr-FR"/>
        </w:rPr>
        <w:t>Autorités décisionnelles</w:t>
      </w:r>
      <w:bookmarkEnd w:id="23"/>
      <w:bookmarkEnd w:id="24"/>
    </w:p>
    <w:p w14:paraId="30FBB85A" w14:textId="77777777" w:rsidR="00004AB9" w:rsidRPr="006B5570" w:rsidRDefault="00113B7E" w:rsidP="00F3024B">
      <w:pPr>
        <w:rPr>
          <w:color w:val="000000"/>
          <w:lang w:val="es-HN"/>
        </w:rPr>
      </w:pPr>
      <w:r w:rsidRPr="00A411F0">
        <w:rPr>
          <w:color w:val="000000"/>
          <w:lang w:val="fr-FR"/>
        </w:rPr>
        <w:t xml:space="preserve">Les REGSSU fonctionnent plus efficacement lorsqu'il existe des responsabilités et des niveaux d'autorité clairement définis pour la prise de décision. Sous pression, et potentiellement en période de grand stress, comprendre avec précision qui est responsable de ce qui est essentiel à la gestion efficace d'une crise ou d'un incident d'urgence. Il existe quatre niveaux de gestion de la sûreté, de la sécurité et des urgences au sein de toute organisation : [1] Le siège social, [2] Le niveau national, [3] Le site ou le niveau local, et [4] Le niveau individuel. </w:t>
      </w:r>
    </w:p>
    <w:p w14:paraId="30FBB85B" w14:textId="77777777" w:rsidR="00004AB9" w:rsidRPr="00EC72E7" w:rsidRDefault="00113B7E" w:rsidP="00F3024B">
      <w:pPr>
        <w:rPr>
          <w:color w:val="000000"/>
          <w:szCs w:val="22"/>
        </w:rPr>
      </w:pPr>
      <w:r w:rsidRPr="00DF0BBD">
        <w:rPr>
          <w:bCs/>
          <w:color w:val="000000"/>
          <w:lang w:val="fr-FR"/>
        </w:rPr>
        <w:t xml:space="preserve">Il est important de déterminer quel individu ou groupe est autorisé à sanctionner ou à effectuer certaines actions en termes de sûreté, de sécurité et de gestion des urgences. La </w:t>
      </w:r>
      <w:r w:rsidRPr="00DF0BBD">
        <w:rPr>
          <w:bCs/>
          <w:i/>
          <w:color w:val="000000"/>
          <w:lang w:val="fr-FR"/>
        </w:rPr>
        <w:t xml:space="preserve">matrice de décision </w:t>
      </w:r>
      <w:r w:rsidRPr="00DF0BBD">
        <w:rPr>
          <w:bCs/>
          <w:color w:val="000000"/>
          <w:lang w:val="fr-FR"/>
        </w:rPr>
        <w:t>suivante a été conçue pour guider et habiliter les gestionnaires à prendre des décisions rapides et efficaces, ou à assurer la liaison avec les autorités décisionnelles appropriées au sein de l'organisation. Bien qu'il ne soit pas prescriptif, il responsabilise les gestionnaires et garantit que des contrôles raisonnables sont en place. Des modifications de la prise de décision peuvent se produire en fonction des conditions uniques associées à chaque pays.</w:t>
      </w:r>
    </w:p>
    <w:tbl>
      <w:tblPr>
        <w:tblW w:w="9499" w:type="dxa"/>
        <w:tblInd w:w="-5" w:type="dxa"/>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insideV w:val="single" w:sz="6" w:space="0" w:color="A6A6A6" w:themeColor="background1" w:themeShade="A6"/>
        </w:tblBorders>
        <w:tblLayout w:type="fixed"/>
        <w:tblLook w:val="04A0" w:firstRow="1" w:lastRow="0" w:firstColumn="1" w:lastColumn="0" w:noHBand="0" w:noVBand="1"/>
      </w:tblPr>
      <w:tblGrid>
        <w:gridCol w:w="4500"/>
        <w:gridCol w:w="990"/>
        <w:gridCol w:w="1440"/>
        <w:gridCol w:w="1260"/>
        <w:gridCol w:w="1309"/>
      </w:tblGrid>
      <w:tr w:rsidR="007655C5" w14:paraId="30FBB85D" w14:textId="77777777" w:rsidTr="00AD4292">
        <w:trPr>
          <w:trHeight w:val="461"/>
        </w:trPr>
        <w:tc>
          <w:tcPr>
            <w:tcW w:w="9499" w:type="dxa"/>
            <w:gridSpan w:val="5"/>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30FBB85C" w14:textId="77777777" w:rsidR="00004AB9" w:rsidRPr="00180D08" w:rsidRDefault="00113B7E" w:rsidP="00F92D95">
            <w:pPr>
              <w:spacing w:before="0" w:after="0"/>
              <w:contextualSpacing/>
              <w:jc w:val="center"/>
              <w:rPr>
                <w:rFonts w:asciiTheme="minorHAnsi" w:hAnsiTheme="minorHAnsi"/>
                <w:b/>
                <w:bCs/>
                <w:color w:val="FFFFFF"/>
                <w:szCs w:val="22"/>
              </w:rPr>
            </w:pPr>
            <w:r w:rsidRPr="00180D08">
              <w:rPr>
                <w:rFonts w:asciiTheme="minorHAnsi" w:hAnsiTheme="minorHAnsi"/>
                <w:b/>
                <w:bCs/>
                <w:color w:val="FFFFFF"/>
                <w:szCs w:val="22"/>
                <w:lang w:val="fr-FR"/>
              </w:rPr>
              <w:t>Ressources et services médicaux</w:t>
            </w:r>
          </w:p>
        </w:tc>
      </w:tr>
      <w:tr w:rsidR="007655C5" w14:paraId="30FBB863" w14:textId="77777777" w:rsidTr="00AD4292">
        <w:trPr>
          <w:trHeight w:val="259"/>
        </w:trPr>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5E" w14:textId="77777777" w:rsidR="00004AB9" w:rsidRPr="006B5570" w:rsidRDefault="00113B7E" w:rsidP="00F92D95">
            <w:pPr>
              <w:spacing w:before="0" w:after="0"/>
              <w:contextualSpacing/>
              <w:jc w:val="center"/>
              <w:rPr>
                <w:rFonts w:asciiTheme="minorHAnsi" w:hAnsiTheme="minorHAnsi"/>
                <w:b/>
                <w:bCs/>
                <w:color w:val="000000"/>
                <w:szCs w:val="22"/>
                <w:lang w:val="es-HN"/>
              </w:rPr>
            </w:pPr>
            <w:r w:rsidRPr="00180D08">
              <w:rPr>
                <w:rFonts w:asciiTheme="minorHAnsi" w:hAnsiTheme="minorHAnsi"/>
                <w:b/>
                <w:bCs/>
                <w:color w:val="000000"/>
                <w:szCs w:val="22"/>
                <w:lang w:val="fr-FR"/>
              </w:rPr>
              <w:t>Zone de tâche et de service</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5F" w14:textId="77777777" w:rsidR="00004AB9" w:rsidRPr="001B7662" w:rsidRDefault="00113B7E" w:rsidP="00F92D95">
            <w:pPr>
              <w:spacing w:before="0" w:after="0"/>
              <w:contextualSpacing/>
              <w:jc w:val="center"/>
              <w:rPr>
                <w:rFonts w:asciiTheme="minorHAnsi" w:hAnsiTheme="minorHAnsi"/>
                <w:b/>
                <w:color w:val="000000"/>
                <w:szCs w:val="22"/>
                <w:highlight w:val="green"/>
              </w:rPr>
            </w:pPr>
            <w:r w:rsidRPr="001B7662">
              <w:rPr>
                <w:rFonts w:asciiTheme="minorHAnsi" w:hAnsiTheme="minorHAnsi"/>
                <w:b/>
                <w:color w:val="000000"/>
                <w:szCs w:val="22"/>
                <w:highlight w:val="green"/>
                <w:lang w:val="fr-FR"/>
              </w:rPr>
              <w:t>SFP</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60" w14:textId="77777777" w:rsidR="00004AB9" w:rsidRPr="001B7662" w:rsidRDefault="00113B7E" w:rsidP="00F92D95">
            <w:pPr>
              <w:spacing w:before="0" w:after="0"/>
              <w:contextualSpacing/>
              <w:jc w:val="center"/>
              <w:rPr>
                <w:rFonts w:asciiTheme="minorHAnsi" w:hAnsiTheme="minorHAnsi"/>
                <w:b/>
                <w:color w:val="000000"/>
                <w:szCs w:val="22"/>
                <w:highlight w:val="green"/>
              </w:rPr>
            </w:pPr>
            <w:r w:rsidRPr="001B7662">
              <w:rPr>
                <w:rFonts w:asciiTheme="minorHAnsi" w:hAnsiTheme="minorHAnsi"/>
                <w:b/>
                <w:color w:val="000000"/>
                <w:szCs w:val="22"/>
                <w:highlight w:val="green"/>
                <w:lang w:val="fr-FR"/>
              </w:rPr>
              <w:t>CoP adjoint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61" w14:textId="77777777" w:rsidR="00004AB9" w:rsidRPr="001B7662" w:rsidRDefault="00113B7E" w:rsidP="00F92D95">
            <w:pPr>
              <w:spacing w:before="0" w:after="0"/>
              <w:contextualSpacing/>
              <w:jc w:val="center"/>
              <w:rPr>
                <w:rFonts w:asciiTheme="minorHAnsi" w:hAnsiTheme="minorHAnsi"/>
                <w:b/>
                <w:color w:val="000000"/>
                <w:szCs w:val="22"/>
                <w:highlight w:val="green"/>
              </w:rPr>
            </w:pPr>
            <w:r w:rsidRPr="001B7662">
              <w:rPr>
                <w:rFonts w:asciiTheme="minorHAnsi" w:hAnsiTheme="minorHAnsi"/>
                <w:b/>
                <w:color w:val="000000"/>
                <w:szCs w:val="22"/>
                <w:highlight w:val="green"/>
                <w:lang w:val="fr-FR"/>
              </w:rPr>
              <w:t>CoP</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62" w14:textId="77777777" w:rsidR="00004AB9" w:rsidRPr="001B7662" w:rsidRDefault="00113B7E" w:rsidP="00F92D95">
            <w:pPr>
              <w:spacing w:before="0" w:after="0"/>
              <w:contextualSpacing/>
              <w:jc w:val="center"/>
              <w:rPr>
                <w:rFonts w:asciiTheme="minorHAnsi" w:hAnsiTheme="minorHAnsi"/>
                <w:b/>
                <w:color w:val="000000"/>
                <w:szCs w:val="22"/>
                <w:highlight w:val="green"/>
              </w:rPr>
            </w:pPr>
            <w:r w:rsidRPr="001B7662">
              <w:rPr>
                <w:rFonts w:asciiTheme="minorHAnsi" w:hAnsiTheme="minorHAnsi"/>
                <w:b/>
                <w:color w:val="000000"/>
                <w:szCs w:val="22"/>
                <w:highlight w:val="green"/>
                <w:lang w:val="fr-FR"/>
              </w:rPr>
              <w:t xml:space="preserve">Siège </w:t>
            </w:r>
          </w:p>
        </w:tc>
      </w:tr>
      <w:tr w:rsidR="007655C5" w14:paraId="30FBB869"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64"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Médecins locaux et traitement médical</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65"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66"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67"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68"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6F"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6A"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Prestataires médicaux locaux d'urgence</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6B"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6C"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6D"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6E"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75"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70"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Évacuations médicales [hors du pays]</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71"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72"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73"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74"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77" w14:textId="77777777" w:rsidTr="00DC1031">
        <w:tc>
          <w:tcPr>
            <w:tcW w:w="9499" w:type="dxa"/>
            <w:gridSpan w:val="5"/>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30FBB876" w14:textId="77777777" w:rsidR="00004AB9" w:rsidRPr="00180D08" w:rsidRDefault="00113B7E" w:rsidP="00F92D95">
            <w:pPr>
              <w:spacing w:before="0" w:after="0"/>
              <w:contextualSpacing/>
              <w:jc w:val="center"/>
              <w:rPr>
                <w:rFonts w:asciiTheme="minorHAnsi" w:hAnsiTheme="minorHAnsi"/>
                <w:b/>
                <w:bCs/>
                <w:color w:val="FFFFFF"/>
                <w:szCs w:val="22"/>
              </w:rPr>
            </w:pPr>
            <w:r w:rsidRPr="00180D08">
              <w:rPr>
                <w:rFonts w:asciiTheme="minorHAnsi" w:hAnsiTheme="minorHAnsi"/>
                <w:b/>
                <w:bCs/>
                <w:color w:val="FFFFFF"/>
                <w:szCs w:val="22"/>
                <w:lang w:val="fr-FR"/>
              </w:rPr>
              <w:t>Ressources et services de sûreté et de sécurité</w:t>
            </w:r>
          </w:p>
        </w:tc>
      </w:tr>
      <w:tr w:rsidR="007655C5" w14:paraId="30FBB87D" w14:textId="77777777" w:rsidTr="00AD4292">
        <w:trPr>
          <w:trHeight w:val="109"/>
        </w:trPr>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78" w14:textId="77777777" w:rsidR="00004AB9" w:rsidRPr="006B5570" w:rsidRDefault="00113B7E" w:rsidP="00F92D95">
            <w:pPr>
              <w:spacing w:before="0" w:after="0"/>
              <w:contextualSpacing/>
              <w:jc w:val="center"/>
              <w:rPr>
                <w:rFonts w:asciiTheme="minorHAnsi" w:hAnsiTheme="minorHAnsi"/>
                <w:b/>
                <w:bCs/>
                <w:szCs w:val="22"/>
                <w:lang w:val="es-HN"/>
              </w:rPr>
            </w:pPr>
            <w:r w:rsidRPr="00180D08">
              <w:rPr>
                <w:rFonts w:asciiTheme="minorHAnsi" w:hAnsiTheme="minorHAnsi"/>
                <w:b/>
                <w:bCs/>
                <w:szCs w:val="22"/>
                <w:lang w:val="fr-FR"/>
              </w:rPr>
              <w:t>Zone de tâche et de service</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79" w14:textId="77777777" w:rsidR="00004AB9" w:rsidRPr="001B7662" w:rsidRDefault="00113B7E" w:rsidP="00F92D95">
            <w:pPr>
              <w:spacing w:before="0" w:after="0"/>
              <w:contextualSpacing/>
              <w:jc w:val="center"/>
              <w:rPr>
                <w:rFonts w:asciiTheme="minorHAnsi" w:hAnsiTheme="minorHAnsi"/>
                <w:b/>
                <w:szCs w:val="22"/>
                <w:highlight w:val="green"/>
              </w:rPr>
            </w:pPr>
            <w:r w:rsidRPr="001B7662">
              <w:rPr>
                <w:rFonts w:asciiTheme="minorHAnsi" w:hAnsiTheme="minorHAnsi"/>
                <w:b/>
                <w:color w:val="000000"/>
                <w:szCs w:val="22"/>
                <w:highlight w:val="green"/>
                <w:lang w:val="fr-FR"/>
              </w:rPr>
              <w:t>SFP</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7A" w14:textId="77777777" w:rsidR="00004AB9" w:rsidRPr="001B7662" w:rsidRDefault="00113B7E" w:rsidP="00F92D95">
            <w:pPr>
              <w:spacing w:before="0" w:after="0"/>
              <w:contextualSpacing/>
              <w:jc w:val="center"/>
              <w:rPr>
                <w:rFonts w:asciiTheme="minorHAnsi" w:hAnsiTheme="minorHAnsi"/>
                <w:b/>
                <w:szCs w:val="22"/>
                <w:highlight w:val="green"/>
              </w:rPr>
            </w:pPr>
            <w:r w:rsidRPr="001B7662">
              <w:rPr>
                <w:rFonts w:asciiTheme="minorHAnsi" w:hAnsiTheme="minorHAnsi"/>
                <w:b/>
                <w:color w:val="000000"/>
                <w:szCs w:val="22"/>
                <w:highlight w:val="green"/>
                <w:lang w:val="fr-FR"/>
              </w:rPr>
              <w:t>CoP adjoint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7B" w14:textId="77777777" w:rsidR="00004AB9" w:rsidRPr="001B7662" w:rsidRDefault="00113B7E" w:rsidP="00F92D95">
            <w:pPr>
              <w:spacing w:before="0" w:after="0"/>
              <w:contextualSpacing/>
              <w:jc w:val="center"/>
              <w:rPr>
                <w:rFonts w:asciiTheme="minorHAnsi" w:hAnsiTheme="minorHAnsi"/>
                <w:b/>
                <w:szCs w:val="22"/>
                <w:highlight w:val="green"/>
              </w:rPr>
            </w:pPr>
            <w:r w:rsidRPr="001B7662">
              <w:rPr>
                <w:rFonts w:asciiTheme="minorHAnsi" w:hAnsiTheme="minorHAnsi"/>
                <w:b/>
                <w:color w:val="000000"/>
                <w:szCs w:val="22"/>
                <w:highlight w:val="green"/>
                <w:lang w:val="fr-FR"/>
              </w:rPr>
              <w:t>CoP</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7C" w14:textId="77777777" w:rsidR="00004AB9" w:rsidRPr="001B7662" w:rsidRDefault="00113B7E" w:rsidP="00F92D95">
            <w:pPr>
              <w:spacing w:before="0" w:after="0"/>
              <w:contextualSpacing/>
              <w:jc w:val="center"/>
              <w:rPr>
                <w:rFonts w:asciiTheme="minorHAnsi" w:hAnsiTheme="minorHAnsi"/>
                <w:b/>
                <w:szCs w:val="22"/>
                <w:highlight w:val="green"/>
              </w:rPr>
            </w:pPr>
            <w:r w:rsidRPr="001B7662">
              <w:rPr>
                <w:rFonts w:asciiTheme="minorHAnsi" w:hAnsiTheme="minorHAnsi"/>
                <w:b/>
                <w:color w:val="000000"/>
                <w:szCs w:val="22"/>
                <w:highlight w:val="green"/>
                <w:lang w:val="fr-FR"/>
              </w:rPr>
              <w:t xml:space="preserve">Siège </w:t>
            </w:r>
          </w:p>
        </w:tc>
      </w:tr>
      <w:tr w:rsidR="007655C5" w14:paraId="30FBB883"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7E" w14:textId="77777777" w:rsidR="00004AB9" w:rsidRPr="006B5570" w:rsidRDefault="00113B7E" w:rsidP="00F92D95">
            <w:pPr>
              <w:spacing w:before="0" w:after="0"/>
              <w:contextualSpacing/>
              <w:jc w:val="right"/>
              <w:rPr>
                <w:rFonts w:asciiTheme="minorHAnsi" w:hAnsiTheme="minorHAnsi"/>
                <w:bCs/>
                <w:szCs w:val="22"/>
                <w:lang w:val="es-HN"/>
              </w:rPr>
            </w:pPr>
            <w:r w:rsidRPr="00180D08">
              <w:rPr>
                <w:rFonts w:asciiTheme="minorHAnsi" w:hAnsiTheme="minorHAnsi"/>
                <w:bCs/>
                <w:szCs w:val="22"/>
                <w:lang w:val="fr-FR"/>
              </w:rPr>
              <w:t>Embaucher ou augmenter les services de garde</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7F"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0"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1"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2"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89"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84"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Embauche de services d'enquête</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5"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6"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7"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8"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8F"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8A"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Aide et services juridiques locaux</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B"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C"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D"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8E"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95"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90"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Évacuations de sécurité d'urgence</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91"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92"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93"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94"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9B"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96"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 xml:space="preserve">Ressources de sécurité mobile </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97"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98"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99"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9A" w14:textId="77777777" w:rsidR="00004AB9" w:rsidRPr="001B7662" w:rsidRDefault="00113B7E" w:rsidP="00F92D95">
            <w:pPr>
              <w:spacing w:before="0" w:after="0"/>
              <w:contextualSpacing/>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9D" w14:textId="77777777" w:rsidTr="00DC1031">
        <w:tc>
          <w:tcPr>
            <w:tcW w:w="9499" w:type="dxa"/>
            <w:gridSpan w:val="5"/>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30FBB89C" w14:textId="77777777" w:rsidR="00004AB9" w:rsidRPr="00180D08" w:rsidRDefault="00113B7E" w:rsidP="00F92D95">
            <w:pPr>
              <w:spacing w:before="0" w:after="0"/>
              <w:contextualSpacing/>
              <w:jc w:val="center"/>
              <w:rPr>
                <w:rFonts w:asciiTheme="minorHAnsi" w:hAnsiTheme="minorHAnsi"/>
                <w:b/>
                <w:bCs/>
                <w:color w:val="FFFFFF"/>
                <w:szCs w:val="22"/>
              </w:rPr>
            </w:pPr>
            <w:r w:rsidRPr="00180D08">
              <w:rPr>
                <w:rFonts w:asciiTheme="minorHAnsi" w:hAnsiTheme="minorHAnsi"/>
                <w:b/>
                <w:bCs/>
                <w:color w:val="FFFFFF"/>
                <w:szCs w:val="22"/>
                <w:lang w:val="fr-FR"/>
              </w:rPr>
              <w:lastRenderedPageBreak/>
              <w:t>Soutien du gouvernement et des agences diplomatiques</w:t>
            </w:r>
          </w:p>
        </w:tc>
      </w:tr>
      <w:tr w:rsidR="007655C5" w14:paraId="30FBB8A3" w14:textId="77777777" w:rsidTr="00AD4292">
        <w:trPr>
          <w:trHeight w:val="137"/>
        </w:trPr>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9E" w14:textId="77777777" w:rsidR="00004AB9" w:rsidRPr="006B5570" w:rsidRDefault="00113B7E" w:rsidP="00F92D95">
            <w:pPr>
              <w:spacing w:before="0" w:after="0"/>
              <w:contextualSpacing/>
              <w:jc w:val="right"/>
              <w:rPr>
                <w:rFonts w:asciiTheme="minorHAnsi" w:hAnsiTheme="minorHAnsi"/>
                <w:b/>
                <w:bCs/>
                <w:szCs w:val="22"/>
                <w:lang w:val="es-HN"/>
              </w:rPr>
            </w:pPr>
            <w:r w:rsidRPr="00180D08">
              <w:rPr>
                <w:rFonts w:asciiTheme="minorHAnsi" w:hAnsiTheme="minorHAnsi"/>
                <w:b/>
                <w:bCs/>
                <w:szCs w:val="22"/>
                <w:lang w:val="fr-FR"/>
              </w:rPr>
              <w:t>Zone de tâche et de service</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9F" w14:textId="77777777" w:rsidR="00004AB9" w:rsidRPr="001B7662" w:rsidRDefault="00113B7E" w:rsidP="00F92D95">
            <w:pPr>
              <w:spacing w:before="0" w:after="0"/>
              <w:contextualSpacing/>
              <w:jc w:val="center"/>
              <w:rPr>
                <w:rFonts w:asciiTheme="minorHAnsi" w:hAnsiTheme="minorHAnsi"/>
                <w:b/>
                <w:szCs w:val="22"/>
                <w:highlight w:val="green"/>
              </w:rPr>
            </w:pPr>
            <w:r w:rsidRPr="001B7662">
              <w:rPr>
                <w:rFonts w:asciiTheme="minorHAnsi" w:hAnsiTheme="minorHAnsi"/>
                <w:b/>
                <w:color w:val="000000"/>
                <w:szCs w:val="22"/>
                <w:highlight w:val="green"/>
                <w:lang w:val="fr-FR"/>
              </w:rPr>
              <w:t>SFP</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A0" w14:textId="77777777" w:rsidR="00004AB9" w:rsidRPr="001B7662" w:rsidRDefault="00113B7E" w:rsidP="00F92D95">
            <w:pPr>
              <w:spacing w:before="0" w:after="0"/>
              <w:contextualSpacing/>
              <w:jc w:val="center"/>
              <w:rPr>
                <w:rFonts w:asciiTheme="minorHAnsi" w:hAnsiTheme="minorHAnsi"/>
                <w:b/>
                <w:szCs w:val="22"/>
                <w:highlight w:val="green"/>
              </w:rPr>
            </w:pPr>
            <w:r w:rsidRPr="001B7662">
              <w:rPr>
                <w:rFonts w:asciiTheme="minorHAnsi" w:hAnsiTheme="minorHAnsi"/>
                <w:b/>
                <w:color w:val="000000"/>
                <w:szCs w:val="22"/>
                <w:highlight w:val="green"/>
                <w:lang w:val="fr-FR"/>
              </w:rPr>
              <w:t>CoP adjoint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A1" w14:textId="77777777" w:rsidR="00004AB9" w:rsidRPr="001B7662" w:rsidRDefault="00113B7E" w:rsidP="00F92D95">
            <w:pPr>
              <w:spacing w:before="0" w:after="0"/>
              <w:contextualSpacing/>
              <w:jc w:val="center"/>
              <w:rPr>
                <w:rFonts w:asciiTheme="minorHAnsi" w:hAnsiTheme="minorHAnsi"/>
                <w:b/>
                <w:szCs w:val="22"/>
                <w:highlight w:val="green"/>
              </w:rPr>
            </w:pPr>
            <w:r w:rsidRPr="001B7662">
              <w:rPr>
                <w:rFonts w:asciiTheme="minorHAnsi" w:hAnsiTheme="minorHAnsi"/>
                <w:b/>
                <w:color w:val="000000"/>
                <w:szCs w:val="22"/>
                <w:highlight w:val="green"/>
                <w:lang w:val="fr-FR"/>
              </w:rPr>
              <w:t>CoP</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A2" w14:textId="77777777" w:rsidR="00004AB9" w:rsidRPr="001B7662" w:rsidRDefault="00113B7E" w:rsidP="00F92D95">
            <w:pPr>
              <w:spacing w:before="0" w:after="0"/>
              <w:contextualSpacing/>
              <w:jc w:val="center"/>
              <w:rPr>
                <w:rFonts w:asciiTheme="minorHAnsi" w:hAnsiTheme="minorHAnsi"/>
                <w:b/>
                <w:szCs w:val="22"/>
                <w:highlight w:val="green"/>
              </w:rPr>
            </w:pPr>
            <w:r w:rsidRPr="001B7662">
              <w:rPr>
                <w:rFonts w:asciiTheme="minorHAnsi" w:hAnsiTheme="minorHAnsi"/>
                <w:b/>
                <w:color w:val="000000"/>
                <w:szCs w:val="22"/>
                <w:highlight w:val="green"/>
                <w:lang w:val="fr-FR"/>
              </w:rPr>
              <w:t xml:space="preserve">Siège </w:t>
            </w:r>
          </w:p>
        </w:tc>
      </w:tr>
      <w:tr w:rsidR="007655C5" w14:paraId="30FBB8A9"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A4"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De l'Ambassade[s]</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A5"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A6"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A7"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A8"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AF"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AA"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De l'Organisation des Nations Unies</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AB"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AC"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AD"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AE"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B5"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B0"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Des agences gouvernementales locales</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B1"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B2"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B3"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B4"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B7" w14:textId="77777777" w:rsidTr="00DC1031">
        <w:tc>
          <w:tcPr>
            <w:tcW w:w="9499" w:type="dxa"/>
            <w:gridSpan w:val="5"/>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30FBB8B6" w14:textId="77777777" w:rsidR="00004AB9" w:rsidRPr="00180D08" w:rsidRDefault="00113B7E" w:rsidP="00F92D95">
            <w:pPr>
              <w:spacing w:before="0" w:after="0"/>
              <w:contextualSpacing/>
              <w:jc w:val="center"/>
              <w:rPr>
                <w:rFonts w:asciiTheme="minorHAnsi" w:hAnsiTheme="minorHAnsi"/>
                <w:b/>
                <w:bCs/>
                <w:color w:val="FFFFFF"/>
                <w:szCs w:val="22"/>
              </w:rPr>
            </w:pPr>
            <w:r w:rsidRPr="00180D08">
              <w:rPr>
                <w:rFonts w:asciiTheme="minorHAnsi" w:hAnsiTheme="minorHAnsi"/>
                <w:b/>
                <w:bCs/>
                <w:color w:val="FFFFFF"/>
                <w:szCs w:val="22"/>
                <w:lang w:val="fr-FR"/>
              </w:rPr>
              <w:t>Gestion des évacuations</w:t>
            </w:r>
          </w:p>
        </w:tc>
      </w:tr>
      <w:tr w:rsidR="007655C5" w14:paraId="30FBB8BD" w14:textId="77777777" w:rsidTr="00AD4292">
        <w:trPr>
          <w:trHeight w:val="70"/>
        </w:trPr>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B8" w14:textId="77777777" w:rsidR="00004AB9" w:rsidRPr="006B5570" w:rsidRDefault="00113B7E" w:rsidP="00F92D95">
            <w:pPr>
              <w:spacing w:before="0" w:after="0"/>
              <w:contextualSpacing/>
              <w:jc w:val="right"/>
              <w:rPr>
                <w:rFonts w:asciiTheme="minorHAnsi" w:hAnsiTheme="minorHAnsi"/>
                <w:b/>
                <w:bCs/>
                <w:szCs w:val="22"/>
                <w:lang w:val="es-HN"/>
              </w:rPr>
            </w:pPr>
            <w:r w:rsidRPr="00180D08">
              <w:rPr>
                <w:rFonts w:asciiTheme="minorHAnsi" w:hAnsiTheme="minorHAnsi"/>
                <w:b/>
                <w:bCs/>
                <w:szCs w:val="22"/>
                <w:lang w:val="fr-FR"/>
              </w:rPr>
              <w:t>Zone de tâche et de service</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B9" w14:textId="77777777" w:rsidR="00004AB9" w:rsidRPr="001B7662" w:rsidRDefault="00113B7E" w:rsidP="00F92D95">
            <w:pPr>
              <w:spacing w:before="0" w:after="0"/>
              <w:contextualSpacing/>
              <w:jc w:val="center"/>
              <w:rPr>
                <w:rFonts w:ascii="Arial Narrow" w:hAnsi="Arial Narrow"/>
                <w:b/>
                <w:szCs w:val="22"/>
                <w:highlight w:val="green"/>
              </w:rPr>
            </w:pPr>
            <w:r w:rsidRPr="001B7662">
              <w:rPr>
                <w:rFonts w:asciiTheme="minorHAnsi" w:hAnsiTheme="minorHAnsi"/>
                <w:b/>
                <w:color w:val="000000"/>
                <w:szCs w:val="22"/>
                <w:highlight w:val="green"/>
                <w:lang w:val="fr-FR"/>
              </w:rPr>
              <w:t>SFP</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BA" w14:textId="77777777" w:rsidR="00004AB9" w:rsidRPr="001B7662" w:rsidRDefault="00113B7E" w:rsidP="00F92D95">
            <w:pPr>
              <w:spacing w:before="0" w:after="0"/>
              <w:contextualSpacing/>
              <w:jc w:val="center"/>
              <w:rPr>
                <w:rFonts w:ascii="Arial Narrow" w:hAnsi="Arial Narrow"/>
                <w:b/>
                <w:szCs w:val="22"/>
                <w:highlight w:val="green"/>
              </w:rPr>
            </w:pPr>
            <w:r w:rsidRPr="001B7662">
              <w:rPr>
                <w:rFonts w:asciiTheme="minorHAnsi" w:hAnsiTheme="minorHAnsi"/>
                <w:b/>
                <w:color w:val="000000"/>
                <w:szCs w:val="22"/>
                <w:highlight w:val="green"/>
                <w:lang w:val="fr-FR"/>
              </w:rPr>
              <w:t>CoP adjoint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BB" w14:textId="77777777" w:rsidR="00004AB9" w:rsidRPr="001B7662" w:rsidRDefault="00113B7E" w:rsidP="00F92D95">
            <w:pPr>
              <w:spacing w:before="0" w:after="0"/>
              <w:contextualSpacing/>
              <w:jc w:val="center"/>
              <w:rPr>
                <w:rFonts w:ascii="Arial Narrow" w:hAnsi="Arial Narrow"/>
                <w:b/>
                <w:szCs w:val="22"/>
                <w:highlight w:val="green"/>
              </w:rPr>
            </w:pPr>
            <w:r w:rsidRPr="001B7662">
              <w:rPr>
                <w:rFonts w:asciiTheme="minorHAnsi" w:hAnsiTheme="minorHAnsi"/>
                <w:b/>
                <w:color w:val="000000"/>
                <w:szCs w:val="22"/>
                <w:highlight w:val="green"/>
                <w:lang w:val="fr-FR"/>
              </w:rPr>
              <w:t>CoP</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BC" w14:textId="77777777" w:rsidR="00004AB9" w:rsidRPr="001B7662" w:rsidRDefault="00113B7E" w:rsidP="00F92D95">
            <w:pPr>
              <w:spacing w:before="0" w:after="0"/>
              <w:contextualSpacing/>
              <w:jc w:val="center"/>
              <w:rPr>
                <w:rFonts w:ascii="Arial Narrow" w:hAnsi="Arial Narrow"/>
                <w:b/>
                <w:szCs w:val="22"/>
                <w:highlight w:val="green"/>
              </w:rPr>
            </w:pPr>
            <w:r w:rsidRPr="001B7662">
              <w:rPr>
                <w:rFonts w:asciiTheme="minorHAnsi" w:hAnsiTheme="minorHAnsi"/>
                <w:b/>
                <w:color w:val="000000"/>
                <w:szCs w:val="22"/>
                <w:highlight w:val="green"/>
                <w:lang w:val="fr-FR"/>
              </w:rPr>
              <w:t xml:space="preserve">Siège </w:t>
            </w:r>
          </w:p>
        </w:tc>
      </w:tr>
      <w:tr w:rsidR="007655C5" w14:paraId="30FBB8C3"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BE"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Politique de travail à domicile / Hibernation</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BF"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0"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1"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2"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C9"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C4"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Évacuations au niveau local</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5"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6"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7"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8"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CF"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30FBB8CA" w14:textId="77777777" w:rsidR="00004AB9" w:rsidRPr="004055ED" w:rsidRDefault="00113B7E" w:rsidP="00F92D95">
            <w:pPr>
              <w:spacing w:before="0" w:after="0"/>
              <w:contextualSpacing/>
              <w:jc w:val="right"/>
              <w:rPr>
                <w:rFonts w:asciiTheme="minorHAnsi" w:hAnsiTheme="minorHAnsi"/>
                <w:bCs/>
                <w:szCs w:val="22"/>
              </w:rPr>
            </w:pPr>
            <w:r w:rsidRPr="004055ED">
              <w:rPr>
                <w:rFonts w:asciiTheme="minorHAnsi" w:hAnsiTheme="minorHAnsi"/>
                <w:bCs/>
                <w:szCs w:val="22"/>
                <w:lang w:val="fr-FR"/>
              </w:rPr>
              <w:t>Évacuations au niveau national</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B" w14:textId="77777777" w:rsidR="00004AB9" w:rsidRPr="001B7662" w:rsidRDefault="00113B7E" w:rsidP="00F92D95">
            <w:pPr>
              <w:spacing w:before="0" w:after="0"/>
              <w:contextualSpacing/>
              <w:jc w:val="center"/>
              <w:rPr>
                <w:rFonts w:ascii="Arial Narrow" w:hAnsi="Arial Narrow"/>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C" w14:textId="77777777" w:rsidR="00004AB9" w:rsidRPr="001B7662" w:rsidRDefault="00113B7E" w:rsidP="00F92D95">
            <w:pPr>
              <w:spacing w:before="0" w:after="0"/>
              <w:contextualSpacing/>
              <w:jc w:val="center"/>
              <w:rPr>
                <w:rFonts w:ascii="Arial Narrow" w:hAnsi="Arial Narrow"/>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D" w14:textId="77777777" w:rsidR="00004AB9" w:rsidRPr="001B7662" w:rsidRDefault="00113B7E" w:rsidP="00F92D95">
            <w:pPr>
              <w:spacing w:before="0" w:after="0"/>
              <w:contextualSpacing/>
              <w:jc w:val="center"/>
              <w:rPr>
                <w:rFonts w:ascii="Arial Narrow" w:hAnsi="Arial Narrow"/>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0FBB8CE" w14:textId="77777777" w:rsidR="00004AB9" w:rsidRPr="001B7662" w:rsidRDefault="00113B7E" w:rsidP="00F92D95">
            <w:pPr>
              <w:spacing w:before="0" w:after="0"/>
              <w:contextualSpacing/>
              <w:jc w:val="center"/>
              <w:rPr>
                <w:rFonts w:ascii="Arial Narrow" w:hAnsi="Arial Narrow"/>
                <w:b/>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D1" w14:textId="77777777" w:rsidTr="00DC1031">
        <w:tc>
          <w:tcPr>
            <w:tcW w:w="9499" w:type="dxa"/>
            <w:gridSpan w:val="5"/>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30FBB8D0" w14:textId="77777777" w:rsidR="00004AB9" w:rsidRPr="00180D08" w:rsidRDefault="00113B7E" w:rsidP="00F92D95">
            <w:pPr>
              <w:spacing w:before="0" w:after="0"/>
              <w:contextualSpacing/>
              <w:jc w:val="center"/>
              <w:rPr>
                <w:rFonts w:asciiTheme="minorHAnsi" w:hAnsiTheme="minorHAnsi"/>
                <w:b/>
                <w:bCs/>
                <w:color w:val="FFFFFF"/>
                <w:szCs w:val="22"/>
              </w:rPr>
            </w:pPr>
            <w:r w:rsidRPr="00180D08">
              <w:rPr>
                <w:rFonts w:asciiTheme="minorHAnsi" w:hAnsiTheme="minorHAnsi"/>
                <w:b/>
                <w:bCs/>
                <w:color w:val="FFFFFF"/>
                <w:szCs w:val="22"/>
                <w:lang w:val="fr-FR"/>
              </w:rPr>
              <w:t>Gestion des opérations</w:t>
            </w:r>
          </w:p>
        </w:tc>
      </w:tr>
      <w:tr w:rsidR="007655C5" w14:paraId="30FBB8D7" w14:textId="77777777" w:rsidTr="00AD4292">
        <w:trPr>
          <w:trHeight w:val="70"/>
        </w:trPr>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D2" w14:textId="77777777" w:rsidR="00004AB9" w:rsidRPr="006B5570" w:rsidRDefault="00113B7E" w:rsidP="00F92D95">
            <w:pPr>
              <w:spacing w:before="0" w:after="0"/>
              <w:contextualSpacing/>
              <w:jc w:val="right"/>
              <w:rPr>
                <w:rFonts w:asciiTheme="minorHAnsi" w:hAnsiTheme="minorHAnsi"/>
                <w:b/>
                <w:bCs/>
                <w:szCs w:val="22"/>
                <w:lang w:val="es-HN"/>
              </w:rPr>
            </w:pPr>
            <w:r w:rsidRPr="00180D08">
              <w:rPr>
                <w:rFonts w:asciiTheme="minorHAnsi" w:hAnsiTheme="minorHAnsi"/>
                <w:b/>
                <w:bCs/>
                <w:szCs w:val="22"/>
                <w:lang w:val="fr-FR"/>
              </w:rPr>
              <w:t>Zone de tâche et de service</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D3" w14:textId="77777777" w:rsidR="00004AB9" w:rsidRPr="001B7662" w:rsidRDefault="00113B7E" w:rsidP="00F92D95">
            <w:pPr>
              <w:spacing w:before="0" w:after="0"/>
              <w:contextualSpacing/>
              <w:jc w:val="center"/>
              <w:rPr>
                <w:rFonts w:ascii="Arial Narrow" w:hAnsi="Arial Narrow"/>
                <w:b/>
                <w:szCs w:val="22"/>
                <w:highlight w:val="green"/>
              </w:rPr>
            </w:pPr>
            <w:r w:rsidRPr="001B7662">
              <w:rPr>
                <w:rFonts w:asciiTheme="minorHAnsi" w:hAnsiTheme="minorHAnsi"/>
                <w:b/>
                <w:color w:val="000000"/>
                <w:szCs w:val="22"/>
                <w:highlight w:val="green"/>
                <w:lang w:val="fr-FR"/>
              </w:rPr>
              <w:t>SFP</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D4" w14:textId="77777777" w:rsidR="00004AB9" w:rsidRPr="001B7662" w:rsidRDefault="00113B7E" w:rsidP="00F92D95">
            <w:pPr>
              <w:spacing w:before="0" w:after="0"/>
              <w:contextualSpacing/>
              <w:jc w:val="center"/>
              <w:rPr>
                <w:rFonts w:ascii="Arial Narrow" w:hAnsi="Arial Narrow"/>
                <w:b/>
                <w:szCs w:val="22"/>
                <w:highlight w:val="green"/>
              </w:rPr>
            </w:pPr>
            <w:r w:rsidRPr="001B7662">
              <w:rPr>
                <w:rFonts w:asciiTheme="minorHAnsi" w:hAnsiTheme="minorHAnsi"/>
                <w:b/>
                <w:color w:val="000000"/>
                <w:szCs w:val="22"/>
                <w:highlight w:val="green"/>
                <w:lang w:val="fr-FR"/>
              </w:rPr>
              <w:t>CoP adjoint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D5" w14:textId="77777777" w:rsidR="00004AB9" w:rsidRPr="001B7662" w:rsidRDefault="00113B7E" w:rsidP="00F92D95">
            <w:pPr>
              <w:spacing w:before="0" w:after="0"/>
              <w:contextualSpacing/>
              <w:jc w:val="center"/>
              <w:rPr>
                <w:rFonts w:ascii="Arial Narrow" w:hAnsi="Arial Narrow"/>
                <w:b/>
                <w:szCs w:val="22"/>
                <w:highlight w:val="green"/>
              </w:rPr>
            </w:pPr>
            <w:r w:rsidRPr="001B7662">
              <w:rPr>
                <w:rFonts w:asciiTheme="minorHAnsi" w:hAnsiTheme="minorHAnsi"/>
                <w:b/>
                <w:color w:val="000000"/>
                <w:szCs w:val="22"/>
                <w:highlight w:val="green"/>
                <w:lang w:val="fr-FR"/>
              </w:rPr>
              <w:t>CoP</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FBB8D6" w14:textId="77777777" w:rsidR="00004AB9" w:rsidRPr="001B7662" w:rsidRDefault="00113B7E" w:rsidP="00F92D95">
            <w:pPr>
              <w:spacing w:before="0" w:after="0"/>
              <w:contextualSpacing/>
              <w:jc w:val="center"/>
              <w:rPr>
                <w:rFonts w:ascii="Arial Narrow" w:hAnsi="Arial Narrow"/>
                <w:b/>
                <w:szCs w:val="22"/>
                <w:highlight w:val="green"/>
              </w:rPr>
            </w:pPr>
            <w:r w:rsidRPr="001B7662">
              <w:rPr>
                <w:rFonts w:asciiTheme="minorHAnsi" w:hAnsiTheme="minorHAnsi"/>
                <w:b/>
                <w:color w:val="000000"/>
                <w:szCs w:val="22"/>
                <w:highlight w:val="green"/>
                <w:lang w:val="fr-FR"/>
              </w:rPr>
              <w:t xml:space="preserve">Siège </w:t>
            </w:r>
          </w:p>
        </w:tc>
      </w:tr>
      <w:tr w:rsidR="007655C5" w14:paraId="30FBB8DD"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vAlign w:val="center"/>
          </w:tcPr>
          <w:p w14:paraId="30FBB8D8"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Voyage non essentiel arrêté</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D9"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DA"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DB"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DC"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E3"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vAlign w:val="center"/>
          </w:tcPr>
          <w:p w14:paraId="30FBB8DE"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Opérations de voyage essentielles arrêtées</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DF"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0"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1"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2"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E9"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vAlign w:val="center"/>
          </w:tcPr>
          <w:p w14:paraId="30FBB8E4"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Visiteurs internationaux annulés</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5"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6"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7"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8"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EF"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vAlign w:val="center"/>
          </w:tcPr>
          <w:p w14:paraId="30FBB8EA"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Réunions importantes arrêtées</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B"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C"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D"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EE"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r>
      <w:tr w:rsidR="007655C5" w14:paraId="30FBB8F5" w14:textId="77777777" w:rsidTr="00AD4292">
        <w:tc>
          <w:tcPr>
            <w:tcW w:w="450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vAlign w:val="center"/>
          </w:tcPr>
          <w:p w14:paraId="30FBB8F0" w14:textId="77777777" w:rsidR="00004AB9" w:rsidRPr="00180D08" w:rsidRDefault="00113B7E" w:rsidP="00F92D95">
            <w:pPr>
              <w:spacing w:before="0" w:after="0"/>
              <w:contextualSpacing/>
              <w:jc w:val="right"/>
              <w:rPr>
                <w:rFonts w:asciiTheme="minorHAnsi" w:hAnsiTheme="minorHAnsi"/>
                <w:bCs/>
                <w:szCs w:val="22"/>
              </w:rPr>
            </w:pPr>
            <w:r w:rsidRPr="00180D08">
              <w:rPr>
                <w:rFonts w:asciiTheme="minorHAnsi" w:hAnsiTheme="minorHAnsi"/>
                <w:bCs/>
                <w:szCs w:val="22"/>
                <w:lang w:val="fr-FR"/>
              </w:rPr>
              <w:t>Installations fermées / verrouillées</w:t>
            </w:r>
          </w:p>
        </w:tc>
        <w:tc>
          <w:tcPr>
            <w:tcW w:w="99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F1" w14:textId="77777777" w:rsidR="00004AB9" w:rsidRPr="001B7662" w:rsidRDefault="00113B7E" w:rsidP="00F92D95">
            <w:pPr>
              <w:spacing w:before="0" w:after="0"/>
              <w:contextualSpacing/>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44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F2"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260"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F3"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c>
          <w:tcPr>
            <w:tcW w:w="1309"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BB8F4" w14:textId="77777777" w:rsidR="00004AB9" w:rsidRPr="001B7662" w:rsidRDefault="00113B7E" w:rsidP="00F92D95">
            <w:pPr>
              <w:spacing w:before="0" w:after="0"/>
              <w:contextualSpacing/>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lang w:val="fr-FR"/>
              </w:rPr>
              <w:t>●</w:t>
            </w:r>
          </w:p>
        </w:tc>
      </w:tr>
    </w:tbl>
    <w:p w14:paraId="30FBB8F6" w14:textId="77777777" w:rsidR="00056F96" w:rsidRPr="006B5570" w:rsidRDefault="00113B7E" w:rsidP="00F3024B">
      <w:pPr>
        <w:pStyle w:val="ListParagraph"/>
        <w:numPr>
          <w:ilvl w:val="0"/>
          <w:numId w:val="44"/>
        </w:numPr>
        <w:spacing w:before="120" w:after="120" w:line="240" w:lineRule="auto"/>
        <w:ind w:left="1260" w:hanging="540"/>
        <w:rPr>
          <w:color w:val="000000"/>
          <w:lang w:val="es-HN"/>
        </w:rPr>
      </w:pPr>
      <w:bookmarkStart w:id="26" w:name="_Toc89064351"/>
      <w:bookmarkStart w:id="27" w:name="_Toc430022835"/>
      <w:bookmarkStart w:id="28" w:name="_Toc435172496"/>
      <w:bookmarkStart w:id="29" w:name="_Toc435421057"/>
      <w:bookmarkStart w:id="30" w:name="_Toc441729187"/>
      <w:bookmarkStart w:id="31" w:name="_Toc441737587"/>
      <w:bookmarkStart w:id="32" w:name="_Toc442536852"/>
      <w:bookmarkStart w:id="33" w:name="_Toc443134662"/>
      <w:bookmarkStart w:id="34" w:name="_Toc444419076"/>
      <w:bookmarkStart w:id="35" w:name="_Toc444426683"/>
      <w:bookmarkStart w:id="36" w:name="_Toc448228248"/>
      <w:bookmarkStart w:id="37" w:name="_Toc452825100"/>
      <w:bookmarkStart w:id="38" w:name="_Toc452826200"/>
      <w:bookmarkStart w:id="39" w:name="_Toc458482764"/>
      <w:bookmarkStart w:id="40" w:name="_Toc460995842"/>
      <w:bookmarkStart w:id="41" w:name="_Toc475031096"/>
      <w:bookmarkStart w:id="42" w:name="_Toc497733903"/>
      <w:bookmarkStart w:id="43" w:name="_Toc531853772"/>
      <w:r w:rsidRPr="00A300D4">
        <w:rPr>
          <w:color w:val="000000"/>
          <w:lang w:val="fr-FR"/>
        </w:rPr>
        <w:t xml:space="preserve">Lorsqu'il existe un poste individuel ou une petite équipe, l'individu ou le membre le plus expérimenté de l'équipe agira en tant que </w:t>
      </w:r>
      <w:proofErr w:type="spellStart"/>
      <w:r w:rsidRPr="00A300D4">
        <w:rPr>
          <w:color w:val="000000"/>
          <w:lang w:val="fr-FR"/>
        </w:rPr>
        <w:t>CoP</w:t>
      </w:r>
      <w:proofErr w:type="spellEnd"/>
      <w:r w:rsidRPr="00A300D4">
        <w:rPr>
          <w:color w:val="000000"/>
          <w:lang w:val="fr-FR"/>
        </w:rPr>
        <w:t xml:space="preserve"> et/ou SFP.</w:t>
      </w:r>
    </w:p>
    <w:p w14:paraId="30FBB8F7" w14:textId="77777777" w:rsidR="003F1B36" w:rsidRPr="006B5570" w:rsidRDefault="00113B7E" w:rsidP="00F3024B">
      <w:pPr>
        <w:pStyle w:val="Heading2"/>
        <w:spacing w:before="120"/>
        <w:rPr>
          <w:lang w:val="es-HN"/>
        </w:rPr>
      </w:pPr>
      <w:bookmarkStart w:id="44" w:name="_Toc97288012"/>
      <w:r w:rsidRPr="00DF0BBD">
        <w:rPr>
          <w:lang w:val="fr-FR"/>
        </w:rPr>
        <w:t>Comprendre la gestion des risques</w:t>
      </w:r>
      <w:bookmarkEnd w:id="26"/>
      <w:bookmarkEnd w:id="44"/>
    </w:p>
    <w:p w14:paraId="30FBB8F8" w14:textId="77777777" w:rsidR="003F1B36" w:rsidRPr="00DF0BBD" w:rsidRDefault="00113B7E" w:rsidP="00F3024B">
      <w:pPr>
        <w:rPr>
          <w:color w:val="000000"/>
        </w:rPr>
      </w:pPr>
      <w:r w:rsidRPr="00DF0BBD">
        <w:rPr>
          <w:color w:val="000000"/>
          <w:lang w:val="fr-FR"/>
        </w:rPr>
        <w:t>La gestion des risques consiste à identifier et à évaluer les menaces, puis à planifier des mesures permettant d'éviter ou d'atténuer ces menaces avant qu'elles ne surviennent. La gestion des risques devrait jouer un rôle fondamental dans la planification de l'équipe de gestion à chaque étape et pour chaque événement, en particulier dans les environnements d'exploitation à haut risque. Il est également fondamental pour la sensibilisation individuelle à la sécurité. La formation et les réunions sont des aspects essentiels d'une gestion des risques réussie, et le partage d'informations et de connaissances devrait jouer un rôle clé pour le REGSSU. Une gestion efficace des risques est obtenue par :</w:t>
      </w:r>
    </w:p>
    <w:p w14:paraId="30FBB8F9" w14:textId="77777777" w:rsidR="003F1B36" w:rsidRPr="00471E51" w:rsidRDefault="00113B7E" w:rsidP="00B6691A">
      <w:pPr>
        <w:pStyle w:val="ListParagraph"/>
        <w:numPr>
          <w:ilvl w:val="0"/>
          <w:numId w:val="10"/>
        </w:numPr>
        <w:spacing w:after="0" w:line="240" w:lineRule="auto"/>
        <w:rPr>
          <w:color w:val="000000"/>
        </w:rPr>
      </w:pPr>
      <w:r w:rsidRPr="00471E51">
        <w:rPr>
          <w:color w:val="000000"/>
          <w:lang w:val="fr-FR"/>
        </w:rPr>
        <w:t>Comprendre les risques généraux.</w:t>
      </w:r>
    </w:p>
    <w:p w14:paraId="30FBB8FA" w14:textId="77777777" w:rsidR="003F1B36" w:rsidRPr="006B5570" w:rsidRDefault="00113B7E" w:rsidP="00B6691A">
      <w:pPr>
        <w:pStyle w:val="ListParagraph"/>
        <w:numPr>
          <w:ilvl w:val="0"/>
          <w:numId w:val="10"/>
        </w:numPr>
        <w:spacing w:after="0" w:line="240" w:lineRule="auto"/>
        <w:ind w:left="1003" w:hanging="357"/>
        <w:rPr>
          <w:lang w:val="es-HN"/>
        </w:rPr>
      </w:pPr>
      <w:r w:rsidRPr="00471E51">
        <w:rPr>
          <w:lang w:val="fr-FR"/>
        </w:rPr>
        <w:t>Comprendre les risques ciblés et indirects.</w:t>
      </w:r>
    </w:p>
    <w:p w14:paraId="30FBB8FB" w14:textId="77777777" w:rsidR="003F1B36" w:rsidRPr="006B5570" w:rsidRDefault="00113B7E" w:rsidP="00F3024B">
      <w:pPr>
        <w:rPr>
          <w:lang w:val="es-HN"/>
        </w:rPr>
      </w:pPr>
      <w:r w:rsidRPr="00F20BB4">
        <w:rPr>
          <w:lang w:val="fr-FR"/>
        </w:rPr>
        <w:t>Les risques peuvent être gérés en comprenant :</w:t>
      </w:r>
    </w:p>
    <w:p w14:paraId="30FBB8FC" w14:textId="77777777" w:rsidR="003F1B36" w:rsidRPr="00471E51" w:rsidRDefault="00113B7E" w:rsidP="00B6691A">
      <w:pPr>
        <w:pStyle w:val="ListParagraph"/>
        <w:numPr>
          <w:ilvl w:val="0"/>
          <w:numId w:val="11"/>
        </w:numPr>
        <w:spacing w:after="0" w:line="240" w:lineRule="auto"/>
        <w:rPr>
          <w:color w:val="000000"/>
        </w:rPr>
      </w:pPr>
      <w:r w:rsidRPr="00471E51">
        <w:rPr>
          <w:color w:val="000000"/>
          <w:lang w:val="fr-FR"/>
        </w:rPr>
        <w:t>Les risques nuancés pour différentes personnes, nationalités, religions et sexes.</w:t>
      </w:r>
    </w:p>
    <w:p w14:paraId="30FBB8FD" w14:textId="77777777" w:rsidR="003F1B36" w:rsidRPr="00471E51" w:rsidRDefault="00113B7E" w:rsidP="00B6691A">
      <w:pPr>
        <w:pStyle w:val="ListParagraph"/>
        <w:numPr>
          <w:ilvl w:val="0"/>
          <w:numId w:val="11"/>
        </w:numPr>
        <w:spacing w:after="0" w:line="240" w:lineRule="auto"/>
        <w:rPr>
          <w:color w:val="000000"/>
        </w:rPr>
      </w:pPr>
      <w:r w:rsidRPr="00471E51">
        <w:rPr>
          <w:color w:val="000000"/>
          <w:lang w:val="fr-FR"/>
        </w:rPr>
        <w:t>Risques par association et proximité.</w:t>
      </w:r>
    </w:p>
    <w:p w14:paraId="30FBB8FE" w14:textId="77777777" w:rsidR="003F1B36" w:rsidRPr="006B5570" w:rsidRDefault="00113B7E" w:rsidP="00B6691A">
      <w:pPr>
        <w:pStyle w:val="ListParagraph"/>
        <w:numPr>
          <w:ilvl w:val="0"/>
          <w:numId w:val="11"/>
        </w:numPr>
        <w:spacing w:after="0" w:line="240" w:lineRule="auto"/>
        <w:ind w:left="1003" w:hanging="357"/>
        <w:rPr>
          <w:color w:val="000000"/>
          <w:lang w:val="es-HN"/>
        </w:rPr>
      </w:pPr>
      <w:r w:rsidRPr="00471E51">
        <w:rPr>
          <w:color w:val="000000"/>
          <w:lang w:val="fr-FR"/>
        </w:rPr>
        <w:t>Risques internes générés par le personnel, en particulier ceux qui ont des agendas cachés.</w:t>
      </w:r>
    </w:p>
    <w:p w14:paraId="30FBB8FF" w14:textId="77777777" w:rsidR="003F1B36" w:rsidRDefault="00113B7E" w:rsidP="00F3024B">
      <w:r w:rsidRPr="00F20BB4">
        <w:rPr>
          <w:color w:val="000000"/>
          <w:lang w:val="fr-FR"/>
        </w:rPr>
        <w:t xml:space="preserve">En comprenant les risques, qu'ils soient d'origine humaine ou naturelle, et la manière d'évaluer la probabilité et les impacts de leur occurrence, les responsables et le personnel seront mieux armés pour identifier, éviter, atténuer ou répondre aux menaces pesant sur les personnes, les opérations, les intérêts commerciaux, les matériaux et les actifs, et réputation. </w:t>
      </w:r>
      <w:r w:rsidRPr="00F20BB4">
        <w:rPr>
          <w:lang w:val="fr-FR"/>
        </w:rPr>
        <w:t xml:space="preserve">Le </w:t>
      </w:r>
      <w:r w:rsidRPr="006A6464">
        <w:rPr>
          <w:i/>
          <w:lang w:val="fr-FR"/>
        </w:rPr>
        <w:t>registre des risques et le plan de traitement</w:t>
      </w:r>
      <w:r w:rsidRPr="00F20BB4">
        <w:rPr>
          <w:lang w:val="fr-FR"/>
        </w:rPr>
        <w:t xml:space="preserve"> seront utilisés comme outils pour évaluer et présenter les risques – et ainsi prendre des décisions éclairées. Les risques seront classés en fonction de la probabilité [vraisemblance] d'occurrence et de la gravité [ou de l'impact] du risque. Les notes seront de 1 à 5; un étant les </w:t>
      </w:r>
      <w:r w:rsidRPr="00F20BB4">
        <w:rPr>
          <w:lang w:val="fr-FR"/>
        </w:rPr>
        <w:lastRenderedPageBreak/>
        <w:t>impacts les plus faibles ou les événements les moins susceptibles de se produire, 5 étant les événements les plus catastrophiques et les plus susceptibles de se produire. Le classement des risques est la probabilité x la gravité = classement des risques.</w:t>
      </w:r>
    </w:p>
    <w:tbl>
      <w:tblPr>
        <w:tblStyle w:val="TableGrid"/>
        <w:tblW w:w="7555" w:type="dxa"/>
        <w:tblInd w:w="134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30"/>
        <w:gridCol w:w="6925"/>
      </w:tblGrid>
      <w:tr w:rsidR="007655C5" w:rsidRPr="006B5570" w14:paraId="30FBB902" w14:textId="77777777" w:rsidTr="00EA22A5">
        <w:tc>
          <w:tcPr>
            <w:tcW w:w="630" w:type="dxa"/>
          </w:tcPr>
          <w:p w14:paraId="30FBB900" w14:textId="77777777" w:rsidR="003F1B36" w:rsidRDefault="00113B7E" w:rsidP="00F3024B">
            <w:r>
              <w:rPr>
                <w:noProof/>
              </w:rPr>
              <w:drawing>
                <wp:inline distT="0" distB="0" distL="0" distR="0" wp14:anchorId="30FBBB5A" wp14:editId="30FBBB5B">
                  <wp:extent cx="238125" cy="238125"/>
                  <wp:effectExtent l="0" t="0" r="9525" b="9525"/>
                  <wp:docPr id="10" name="Picture 1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9476"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6925" w:type="dxa"/>
            <w:shd w:val="clear" w:color="auto" w:fill="EDEDED" w:themeFill="accent3" w:themeFillTint="33"/>
            <w:vAlign w:val="center"/>
          </w:tcPr>
          <w:p w14:paraId="30FBB901" w14:textId="77777777" w:rsidR="003F1B36" w:rsidRPr="006B5570" w:rsidRDefault="00113B7E" w:rsidP="00F3024B">
            <w:pPr>
              <w:rPr>
                <w:szCs w:val="28"/>
                <w:lang w:val="es-HN"/>
              </w:rPr>
            </w:pPr>
            <w:r w:rsidRPr="00471E51">
              <w:rPr>
                <w:color w:val="000000" w:themeColor="text1"/>
                <w:sz w:val="22"/>
                <w:szCs w:val="28"/>
                <w:lang w:val="fr-FR"/>
              </w:rPr>
              <w:t>Voir le</w:t>
            </w:r>
            <w:r>
              <w:rPr>
                <w:b/>
                <w:bCs/>
                <w:color w:val="0070C0"/>
                <w:sz w:val="22"/>
                <w:szCs w:val="28"/>
                <w:lang w:val="fr-FR"/>
              </w:rPr>
              <w:t xml:space="preserve"> Registre des Risques et le Plan de Traitement</w:t>
            </w:r>
          </w:p>
        </w:tc>
      </w:tr>
    </w:tbl>
    <w:p w14:paraId="30FBB903" w14:textId="77777777" w:rsidR="00BA4201" w:rsidRPr="006B5570" w:rsidRDefault="00113B7E" w:rsidP="00F3024B">
      <w:pPr>
        <w:pStyle w:val="Heading3"/>
        <w:spacing w:before="120"/>
        <w:rPr>
          <w:lang w:val="es-HN"/>
        </w:rPr>
      </w:pPr>
      <w:bookmarkStart w:id="45" w:name="_Toc89064352"/>
      <w:bookmarkStart w:id="46" w:name="_Toc97288013"/>
      <w:r>
        <w:rPr>
          <w:lang w:val="fr-FR"/>
        </w:rPr>
        <w:t>La fonction de sécurité</w:t>
      </w:r>
      <w:bookmarkEnd w:id="45"/>
      <w:bookmarkEnd w:id="46"/>
    </w:p>
    <w:p w14:paraId="30FBB904" w14:textId="77777777" w:rsidR="00BA4201" w:rsidRPr="006B5570" w:rsidRDefault="00113B7E" w:rsidP="00F3024B">
      <w:pPr>
        <w:rPr>
          <w:szCs w:val="22"/>
          <w:lang w:val="es-HN"/>
        </w:rPr>
      </w:pPr>
      <w:r w:rsidRPr="00BA4201">
        <w:rPr>
          <w:szCs w:val="22"/>
          <w:lang w:val="fr-FR"/>
        </w:rPr>
        <w:t xml:space="preserve">Le rôle principal de la fonction de sécurité est de servir de principal conseiller en matière de risques auprès des décideurs organisationnels à l'échelle de l'entreprise, tout en fournissant également des conseils et </w:t>
      </w:r>
      <w:proofErr w:type="gramStart"/>
      <w:r w:rsidRPr="00BA4201">
        <w:rPr>
          <w:szCs w:val="22"/>
          <w:lang w:val="fr-FR"/>
        </w:rPr>
        <w:t>une orientation techniques</w:t>
      </w:r>
      <w:proofErr w:type="gramEnd"/>
      <w:r w:rsidRPr="00BA4201">
        <w:rPr>
          <w:szCs w:val="22"/>
          <w:lang w:val="fr-FR"/>
        </w:rPr>
        <w:t xml:space="preserve"> en cas de crise.</w:t>
      </w:r>
    </w:p>
    <w:p w14:paraId="30FBB905" w14:textId="77777777" w:rsidR="004303F5" w:rsidRPr="006B5570" w:rsidRDefault="00113B7E" w:rsidP="00F3024B">
      <w:pPr>
        <w:pStyle w:val="Heading5"/>
        <w:spacing w:before="120"/>
        <w:ind w:firstLine="0"/>
        <w:rPr>
          <w:lang w:val="es-HN"/>
        </w:rPr>
      </w:pPr>
      <w:r>
        <w:rPr>
          <w:lang w:val="fr-FR"/>
        </w:rPr>
        <w:t>Responsabilités du siège</w:t>
      </w:r>
    </w:p>
    <w:p w14:paraId="30FBB906" w14:textId="77777777" w:rsidR="004303F5" w:rsidRPr="006B5570" w:rsidRDefault="00113B7E" w:rsidP="00F3024B">
      <w:pPr>
        <w:rPr>
          <w:lang w:val="es-HN"/>
        </w:rPr>
      </w:pPr>
      <w:r>
        <w:rPr>
          <w:lang w:val="fr-FR"/>
        </w:rPr>
        <w:t>Au niveau du siège, la fonction de sécurité :</w:t>
      </w:r>
    </w:p>
    <w:p w14:paraId="30FBB907" w14:textId="77777777" w:rsidR="004303F5" w:rsidRPr="006B5570" w:rsidRDefault="00113B7E" w:rsidP="00B6691A">
      <w:pPr>
        <w:numPr>
          <w:ilvl w:val="0"/>
          <w:numId w:val="38"/>
        </w:numPr>
        <w:tabs>
          <w:tab w:val="clear" w:pos="720"/>
          <w:tab w:val="num" w:pos="567"/>
        </w:tabs>
        <w:spacing w:before="0" w:after="0"/>
        <w:ind w:hanging="432"/>
        <w:contextualSpacing/>
        <w:rPr>
          <w:rFonts w:ascii="Times New Roman" w:hAnsi="Times New Roman"/>
          <w:szCs w:val="22"/>
          <w:lang w:val="es-HN"/>
        </w:rPr>
      </w:pPr>
      <w:r w:rsidRPr="004303F5">
        <w:rPr>
          <w:rFonts w:eastAsia="Open Sans" w:cs="Open Sans"/>
          <w:color w:val="000000" w:themeColor="text1"/>
          <w:kern w:val="24"/>
          <w:szCs w:val="22"/>
          <w:lang w:val="fr-FR"/>
        </w:rPr>
        <w:t>Conseiller les équipes de direction du siège sur les exigences stratégiques en matière de gestion des risques.</w:t>
      </w:r>
    </w:p>
    <w:p w14:paraId="30FBB908" w14:textId="77777777" w:rsidR="004303F5" w:rsidRPr="004303F5"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rPr>
      </w:pPr>
      <w:r>
        <w:rPr>
          <w:rFonts w:eastAsia="Open Sans" w:cs="Open Sans"/>
          <w:color w:val="000000" w:themeColor="text1"/>
          <w:kern w:val="24"/>
          <w:szCs w:val="22"/>
          <w:lang w:val="fr-FR"/>
        </w:rPr>
        <w:t xml:space="preserve">Identifie les </w:t>
      </w:r>
      <w:proofErr w:type="gramStart"/>
      <w:r>
        <w:rPr>
          <w:rFonts w:eastAsia="Open Sans" w:cs="Open Sans"/>
          <w:color w:val="000000" w:themeColor="text1"/>
          <w:kern w:val="24"/>
          <w:szCs w:val="22"/>
          <w:lang w:val="fr-FR"/>
        </w:rPr>
        <w:t>risques potentiels</w:t>
      </w:r>
      <w:proofErr w:type="gramEnd"/>
      <w:r>
        <w:rPr>
          <w:rFonts w:eastAsia="Open Sans" w:cs="Open Sans"/>
          <w:color w:val="000000" w:themeColor="text1"/>
          <w:kern w:val="24"/>
          <w:szCs w:val="22"/>
          <w:lang w:val="fr-FR"/>
        </w:rPr>
        <w:t xml:space="preserve"> au niveau du pays et de l'organisation.</w:t>
      </w:r>
    </w:p>
    <w:p w14:paraId="30FBB909" w14:textId="77777777" w:rsidR="004303F5" w:rsidRPr="00F21973"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rPr>
      </w:pPr>
      <w:r w:rsidRPr="004303F5">
        <w:rPr>
          <w:rFonts w:eastAsia="Open Sans" w:cs="Open Sans"/>
          <w:color w:val="000000" w:themeColor="text1"/>
          <w:kern w:val="24"/>
          <w:szCs w:val="22"/>
          <w:lang w:val="fr-FR"/>
        </w:rPr>
        <w:t>Prend en charge la planification des risques pour les propositions et les offres.</w:t>
      </w:r>
    </w:p>
    <w:p w14:paraId="30FBB90A" w14:textId="77777777" w:rsidR="00F21973" w:rsidRPr="006B5570"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lang w:val="es-HN"/>
        </w:rPr>
      </w:pPr>
      <w:r>
        <w:rPr>
          <w:rFonts w:eastAsia="Open Sans" w:cs="Open Sans"/>
          <w:color w:val="000000" w:themeColor="text1"/>
          <w:kern w:val="24"/>
          <w:szCs w:val="22"/>
          <w:lang w:val="fr-FR"/>
        </w:rPr>
        <w:t>Accompagne les démarrages de projets dans une perspective de gestion des risques de sécurité.</w:t>
      </w:r>
    </w:p>
    <w:p w14:paraId="30FBB90B" w14:textId="77777777" w:rsidR="004303F5" w:rsidRPr="004303F5"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rPr>
      </w:pPr>
      <w:proofErr w:type="gramStart"/>
      <w:r w:rsidRPr="004303F5">
        <w:rPr>
          <w:rFonts w:eastAsia="Open Sans" w:cs="Open Sans"/>
          <w:color w:val="000000" w:themeColor="text1"/>
          <w:kern w:val="24"/>
          <w:szCs w:val="22"/>
          <w:lang w:val="fr-FR"/>
        </w:rPr>
        <w:t>Donne</w:t>
      </w:r>
      <w:proofErr w:type="gramEnd"/>
      <w:r w:rsidRPr="004303F5">
        <w:rPr>
          <w:rFonts w:eastAsia="Open Sans" w:cs="Open Sans"/>
          <w:color w:val="000000" w:themeColor="text1"/>
          <w:kern w:val="24"/>
          <w:szCs w:val="22"/>
          <w:lang w:val="fr-FR"/>
        </w:rPr>
        <w:t xml:space="preserve"> des conseils et dirige la planification et la surveillance des événements critiques [périodes à haut risque].</w:t>
      </w:r>
    </w:p>
    <w:p w14:paraId="30FBB90C" w14:textId="77777777" w:rsidR="004303F5" w:rsidRPr="006B5570"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lang w:val="es-HN"/>
        </w:rPr>
      </w:pPr>
      <w:r w:rsidRPr="004303F5">
        <w:rPr>
          <w:rFonts w:eastAsia="Open Sans" w:cs="Open Sans"/>
          <w:color w:val="000000" w:themeColor="text1"/>
          <w:kern w:val="24"/>
          <w:szCs w:val="22"/>
          <w:lang w:val="fr-FR"/>
        </w:rPr>
        <w:t>Gère les ressources de sécurité, de sûreté et de renseignement [optimisation].</w:t>
      </w:r>
    </w:p>
    <w:p w14:paraId="30FBB90D" w14:textId="77777777" w:rsidR="004303F5" w:rsidRPr="004303F5"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rPr>
      </w:pPr>
      <w:r>
        <w:rPr>
          <w:rFonts w:eastAsia="Open Sans" w:cs="Open Sans"/>
          <w:color w:val="000000" w:themeColor="text1"/>
          <w:kern w:val="24"/>
          <w:szCs w:val="22"/>
          <w:lang w:val="fr-FR"/>
        </w:rPr>
        <w:t>Agit à titre d'expert technique lors d'incidents de crise.</w:t>
      </w:r>
    </w:p>
    <w:p w14:paraId="30FBB90E" w14:textId="77777777" w:rsidR="004303F5" w:rsidRPr="00F21973"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rPr>
      </w:pPr>
      <w:r w:rsidRPr="004303F5">
        <w:rPr>
          <w:rFonts w:eastAsia="Open Sans" w:cs="Open Sans"/>
          <w:color w:val="000000" w:themeColor="text1"/>
          <w:kern w:val="24"/>
          <w:szCs w:val="22"/>
          <w:lang w:val="fr-FR"/>
        </w:rPr>
        <w:t>Soutient les programmes de formation, d'exercice et de mentorat du personnel du siège.</w:t>
      </w:r>
    </w:p>
    <w:p w14:paraId="30FBB90F" w14:textId="77777777" w:rsidR="00F21973" w:rsidRPr="006B5570"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lang w:val="es-HN"/>
        </w:rPr>
      </w:pPr>
      <w:r>
        <w:rPr>
          <w:rFonts w:eastAsia="Open Sans" w:cs="Open Sans"/>
          <w:color w:val="000000" w:themeColor="text1"/>
          <w:kern w:val="24"/>
          <w:szCs w:val="22"/>
          <w:lang w:val="fr-FR"/>
        </w:rPr>
        <w:t>Prend en charge la formation et l'exercice de gestion de crise.</w:t>
      </w:r>
    </w:p>
    <w:p w14:paraId="30FBB910" w14:textId="77777777" w:rsidR="004303F5" w:rsidRPr="006B5570"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lang w:val="es-HN"/>
        </w:rPr>
      </w:pPr>
      <w:r w:rsidRPr="004303F5">
        <w:rPr>
          <w:rFonts w:eastAsia="Open Sans" w:cs="Open Sans"/>
          <w:color w:val="000000" w:themeColor="text1"/>
          <w:kern w:val="24"/>
          <w:szCs w:val="22"/>
          <w:lang w:val="fr-FR"/>
        </w:rPr>
        <w:t>Dirige les fonctions quotidiennes de gestion des risques de sécurité pour l'équipe du siège.</w:t>
      </w:r>
    </w:p>
    <w:p w14:paraId="30FBB911" w14:textId="77777777" w:rsidR="00705E48" w:rsidRPr="004303F5"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rPr>
      </w:pPr>
      <w:r>
        <w:rPr>
          <w:rFonts w:eastAsia="Open Sans" w:cs="Open Sans"/>
          <w:color w:val="000000" w:themeColor="text1"/>
          <w:kern w:val="24"/>
          <w:szCs w:val="22"/>
          <w:lang w:val="fr-FR"/>
        </w:rPr>
        <w:t xml:space="preserve">Appui aux enquêtes. </w:t>
      </w:r>
    </w:p>
    <w:p w14:paraId="30FBB912" w14:textId="77777777" w:rsidR="004303F5" w:rsidRPr="00F21973" w:rsidRDefault="00113B7E" w:rsidP="00B6691A">
      <w:pPr>
        <w:numPr>
          <w:ilvl w:val="0"/>
          <w:numId w:val="38"/>
        </w:numPr>
        <w:tabs>
          <w:tab w:val="clear" w:pos="720"/>
          <w:tab w:val="num" w:pos="567"/>
        </w:tabs>
        <w:spacing w:before="0" w:after="0"/>
        <w:ind w:hanging="432"/>
        <w:contextualSpacing/>
        <w:rPr>
          <w:rFonts w:ascii="Times New Roman" w:hAnsi="Times New Roman"/>
          <w:szCs w:val="22"/>
        </w:rPr>
      </w:pPr>
      <w:r w:rsidRPr="004303F5">
        <w:rPr>
          <w:rFonts w:eastAsia="Open Sans" w:cs="Open Sans"/>
          <w:color w:val="000000" w:themeColor="text1"/>
          <w:kern w:val="24"/>
          <w:szCs w:val="22"/>
          <w:lang w:val="fr-FR"/>
        </w:rPr>
        <w:t>Fournit des séances d'information préalables au déploiement pour les voyageurs.</w:t>
      </w:r>
    </w:p>
    <w:p w14:paraId="30FBB913" w14:textId="77777777" w:rsidR="00F21973" w:rsidRPr="006B5570" w:rsidRDefault="00113B7E" w:rsidP="00B6691A">
      <w:pPr>
        <w:numPr>
          <w:ilvl w:val="0"/>
          <w:numId w:val="38"/>
        </w:numPr>
        <w:tabs>
          <w:tab w:val="clear" w:pos="720"/>
          <w:tab w:val="num" w:pos="567"/>
        </w:tabs>
        <w:spacing w:before="0" w:after="0"/>
        <w:ind w:hanging="432"/>
        <w:contextualSpacing/>
        <w:rPr>
          <w:rFonts w:ascii="Times New Roman" w:hAnsi="Times New Roman"/>
          <w:szCs w:val="22"/>
          <w:lang w:val="es-HN"/>
        </w:rPr>
      </w:pPr>
      <w:r>
        <w:rPr>
          <w:rFonts w:eastAsia="Open Sans" w:cs="Open Sans"/>
          <w:color w:val="000000" w:themeColor="text1"/>
          <w:kern w:val="24"/>
          <w:szCs w:val="22"/>
          <w:lang w:val="fr-FR"/>
        </w:rPr>
        <w:t>Prend en charge ou dirige la gestion des performances de la sécurité et de la résilience de l'entreprise.</w:t>
      </w:r>
    </w:p>
    <w:p w14:paraId="30FBB914" w14:textId="77777777" w:rsidR="00705E48" w:rsidRPr="006B5570" w:rsidRDefault="00113B7E" w:rsidP="00B6691A">
      <w:pPr>
        <w:numPr>
          <w:ilvl w:val="0"/>
          <w:numId w:val="38"/>
        </w:numPr>
        <w:tabs>
          <w:tab w:val="clear" w:pos="720"/>
          <w:tab w:val="num" w:pos="567"/>
          <w:tab w:val="num" w:pos="1080"/>
        </w:tabs>
        <w:spacing w:before="0" w:after="0"/>
        <w:ind w:hanging="432"/>
        <w:contextualSpacing/>
        <w:rPr>
          <w:rFonts w:ascii="Times New Roman" w:hAnsi="Times New Roman"/>
          <w:szCs w:val="22"/>
          <w:lang w:val="es-HN"/>
        </w:rPr>
      </w:pPr>
      <w:r w:rsidRPr="004303F5">
        <w:rPr>
          <w:rFonts w:eastAsia="Open Sans" w:cs="Open Sans"/>
          <w:color w:val="000000" w:themeColor="text1"/>
          <w:kern w:val="24"/>
          <w:szCs w:val="22"/>
          <w:lang w:val="fr-FR"/>
        </w:rPr>
        <w:t>Documente et enregistre les mesures et actions de gestion des risques et des crises.</w:t>
      </w:r>
    </w:p>
    <w:p w14:paraId="30FBB915" w14:textId="77777777" w:rsidR="004303F5" w:rsidRPr="006B5570" w:rsidRDefault="00113B7E" w:rsidP="00F3024B">
      <w:pPr>
        <w:pStyle w:val="Heading5"/>
        <w:spacing w:before="120"/>
        <w:ind w:firstLine="0"/>
        <w:rPr>
          <w:lang w:val="es-HN"/>
        </w:rPr>
      </w:pPr>
      <w:r>
        <w:rPr>
          <w:lang w:val="fr-FR"/>
        </w:rPr>
        <w:t>Responsabilités au niveau national</w:t>
      </w:r>
    </w:p>
    <w:p w14:paraId="30FBB916" w14:textId="77777777" w:rsidR="004303F5" w:rsidRPr="006B5570" w:rsidRDefault="00113B7E" w:rsidP="00F3024B">
      <w:pPr>
        <w:rPr>
          <w:lang w:val="es-HN"/>
        </w:rPr>
      </w:pPr>
      <w:r>
        <w:rPr>
          <w:lang w:val="fr-FR"/>
        </w:rPr>
        <w:t>Au niveau national, la fonction de sécurité :</w:t>
      </w:r>
    </w:p>
    <w:p w14:paraId="30FBB917" w14:textId="77777777" w:rsidR="00705E48" w:rsidRPr="006B5570" w:rsidRDefault="00113B7E" w:rsidP="00B6691A">
      <w:pPr>
        <w:numPr>
          <w:ilvl w:val="0"/>
          <w:numId w:val="38"/>
        </w:numPr>
        <w:tabs>
          <w:tab w:val="clear" w:pos="720"/>
          <w:tab w:val="num" w:pos="567"/>
          <w:tab w:val="num" w:pos="1080"/>
        </w:tabs>
        <w:spacing w:before="0" w:after="0"/>
        <w:ind w:left="576" w:hanging="288"/>
        <w:contextualSpacing/>
        <w:rPr>
          <w:rFonts w:ascii="Times New Roman" w:hAnsi="Times New Roman"/>
          <w:szCs w:val="22"/>
          <w:lang w:val="es-HN"/>
        </w:rPr>
      </w:pPr>
      <w:r w:rsidRPr="004303F5">
        <w:rPr>
          <w:rFonts w:eastAsia="Open Sans" w:cs="Open Sans"/>
          <w:color w:val="000000" w:themeColor="text1"/>
          <w:kern w:val="24"/>
          <w:szCs w:val="22"/>
          <w:lang w:val="fr-FR"/>
        </w:rPr>
        <w:t>Prend en charge le démarrage de nouveaux projets et la planification de la gestion des risques liés aux événements.</w:t>
      </w:r>
    </w:p>
    <w:p w14:paraId="30FBB918" w14:textId="77777777" w:rsidR="00705E48" w:rsidRPr="004303F5" w:rsidRDefault="00113B7E" w:rsidP="00B6691A">
      <w:pPr>
        <w:numPr>
          <w:ilvl w:val="0"/>
          <w:numId w:val="38"/>
        </w:numPr>
        <w:tabs>
          <w:tab w:val="clear" w:pos="720"/>
          <w:tab w:val="num" w:pos="567"/>
          <w:tab w:val="num" w:pos="1080"/>
        </w:tabs>
        <w:spacing w:before="0" w:after="0"/>
        <w:ind w:left="576" w:hanging="288"/>
        <w:contextualSpacing/>
        <w:rPr>
          <w:rFonts w:ascii="Times New Roman" w:hAnsi="Times New Roman"/>
          <w:szCs w:val="22"/>
        </w:rPr>
      </w:pPr>
      <w:r>
        <w:rPr>
          <w:rFonts w:eastAsia="Open Sans" w:cs="Open Sans"/>
          <w:color w:val="000000" w:themeColor="text1"/>
          <w:kern w:val="24"/>
          <w:szCs w:val="22"/>
          <w:lang w:val="fr-FR"/>
        </w:rPr>
        <w:t>Aide à l'élaboration du PNGSSU national et du registre des risques et des plans de traitement.</w:t>
      </w:r>
    </w:p>
    <w:p w14:paraId="30FBB919" w14:textId="77777777" w:rsidR="004303F5" w:rsidRPr="006B5570" w:rsidRDefault="00113B7E" w:rsidP="00B6691A">
      <w:pPr>
        <w:numPr>
          <w:ilvl w:val="0"/>
          <w:numId w:val="38"/>
        </w:numPr>
        <w:tabs>
          <w:tab w:val="clear" w:pos="720"/>
          <w:tab w:val="num" w:pos="567"/>
        </w:tabs>
        <w:spacing w:before="0" w:after="0"/>
        <w:ind w:left="576" w:hanging="288"/>
        <w:contextualSpacing/>
        <w:rPr>
          <w:rFonts w:ascii="Times New Roman" w:hAnsi="Times New Roman"/>
          <w:szCs w:val="22"/>
          <w:lang w:val="es-HN"/>
        </w:rPr>
      </w:pPr>
      <w:r w:rsidRPr="004303F5">
        <w:rPr>
          <w:rFonts w:eastAsia="Open Sans" w:cs="Open Sans"/>
          <w:color w:val="000000" w:themeColor="text1"/>
          <w:kern w:val="24"/>
          <w:szCs w:val="22"/>
          <w:lang w:val="fr-FR"/>
        </w:rPr>
        <w:t>Conseille l'équipe de direction du pays sur les exigences de gestion des risques opérationnels et tactiques.</w:t>
      </w:r>
    </w:p>
    <w:p w14:paraId="30FBB91A" w14:textId="77777777" w:rsidR="004303F5" w:rsidRPr="006B5570" w:rsidRDefault="00113B7E" w:rsidP="00B6691A">
      <w:pPr>
        <w:numPr>
          <w:ilvl w:val="0"/>
          <w:numId w:val="38"/>
        </w:numPr>
        <w:tabs>
          <w:tab w:val="clear" w:pos="720"/>
          <w:tab w:val="num" w:pos="567"/>
          <w:tab w:val="num" w:pos="1080"/>
        </w:tabs>
        <w:spacing w:before="0" w:after="0"/>
        <w:ind w:left="576" w:hanging="288"/>
        <w:contextualSpacing/>
        <w:rPr>
          <w:rFonts w:ascii="Times New Roman" w:hAnsi="Times New Roman"/>
          <w:szCs w:val="22"/>
          <w:lang w:val="es-HN"/>
        </w:rPr>
      </w:pPr>
      <w:r>
        <w:rPr>
          <w:rFonts w:eastAsia="Open Sans" w:cs="Open Sans"/>
          <w:color w:val="000000" w:themeColor="text1"/>
          <w:kern w:val="24"/>
          <w:szCs w:val="22"/>
          <w:lang w:val="fr-FR"/>
        </w:rPr>
        <w:t>Identifie et conseille sur les périodes de risque élevé pour la planification des événements critiques.</w:t>
      </w:r>
    </w:p>
    <w:p w14:paraId="30FBB91B" w14:textId="77777777" w:rsidR="004303F5" w:rsidRPr="006B5570" w:rsidRDefault="00113B7E" w:rsidP="00B6691A">
      <w:pPr>
        <w:numPr>
          <w:ilvl w:val="0"/>
          <w:numId w:val="38"/>
        </w:numPr>
        <w:tabs>
          <w:tab w:val="clear" w:pos="720"/>
          <w:tab w:val="num" w:pos="567"/>
          <w:tab w:val="num" w:pos="1080"/>
        </w:tabs>
        <w:spacing w:before="0" w:after="0"/>
        <w:ind w:left="576" w:hanging="288"/>
        <w:contextualSpacing/>
        <w:rPr>
          <w:rFonts w:ascii="Times New Roman" w:hAnsi="Times New Roman"/>
          <w:szCs w:val="22"/>
          <w:lang w:val="es-HN"/>
        </w:rPr>
      </w:pPr>
      <w:r>
        <w:rPr>
          <w:rFonts w:eastAsia="Open Sans" w:cs="Open Sans"/>
          <w:color w:val="000000" w:themeColor="text1"/>
          <w:kern w:val="24"/>
          <w:szCs w:val="22"/>
          <w:lang w:val="fr-FR"/>
        </w:rPr>
        <w:t>Conseils sur les ressources locales de sécurité, de sûreté et de renseignement [optimisation].</w:t>
      </w:r>
    </w:p>
    <w:p w14:paraId="30FBB91C" w14:textId="77777777" w:rsidR="004303F5" w:rsidRPr="004303F5" w:rsidRDefault="00113B7E" w:rsidP="00B6691A">
      <w:pPr>
        <w:numPr>
          <w:ilvl w:val="0"/>
          <w:numId w:val="38"/>
        </w:numPr>
        <w:tabs>
          <w:tab w:val="clear" w:pos="720"/>
          <w:tab w:val="num" w:pos="567"/>
          <w:tab w:val="num" w:pos="1080"/>
        </w:tabs>
        <w:spacing w:before="0" w:after="0"/>
        <w:ind w:left="576" w:hanging="288"/>
        <w:contextualSpacing/>
        <w:rPr>
          <w:rFonts w:ascii="Times New Roman" w:hAnsi="Times New Roman"/>
          <w:szCs w:val="22"/>
        </w:rPr>
      </w:pPr>
      <w:r>
        <w:rPr>
          <w:rFonts w:eastAsia="Open Sans" w:cs="Open Sans"/>
          <w:color w:val="000000" w:themeColor="text1"/>
          <w:kern w:val="24"/>
          <w:szCs w:val="22"/>
          <w:lang w:val="fr-FR"/>
        </w:rPr>
        <w:lastRenderedPageBreak/>
        <w:t>Agit à titre d'expert technique lors de situations d'urgence.</w:t>
      </w:r>
    </w:p>
    <w:p w14:paraId="30FBB91D" w14:textId="77777777" w:rsidR="004303F5" w:rsidRPr="006B5570" w:rsidRDefault="00113B7E" w:rsidP="00B6691A">
      <w:pPr>
        <w:numPr>
          <w:ilvl w:val="0"/>
          <w:numId w:val="38"/>
        </w:numPr>
        <w:tabs>
          <w:tab w:val="clear" w:pos="720"/>
          <w:tab w:val="num" w:pos="567"/>
          <w:tab w:val="num" w:pos="1080"/>
        </w:tabs>
        <w:spacing w:before="0" w:after="0"/>
        <w:ind w:left="576" w:hanging="288"/>
        <w:contextualSpacing/>
        <w:rPr>
          <w:rFonts w:ascii="Times New Roman" w:hAnsi="Times New Roman"/>
          <w:szCs w:val="22"/>
          <w:lang w:val="es-HN"/>
        </w:rPr>
      </w:pPr>
      <w:r>
        <w:rPr>
          <w:rFonts w:eastAsia="Open Sans" w:cs="Open Sans"/>
          <w:color w:val="000000" w:themeColor="text1"/>
          <w:kern w:val="24"/>
          <w:szCs w:val="22"/>
          <w:lang w:val="fr-FR"/>
        </w:rPr>
        <w:t>Dirige les programmes de mentorat, de formation et d'exercices SFP.</w:t>
      </w:r>
    </w:p>
    <w:p w14:paraId="30FBB91E" w14:textId="77777777" w:rsidR="00705E48" w:rsidRPr="00705E48" w:rsidRDefault="00113B7E" w:rsidP="00B6691A">
      <w:pPr>
        <w:numPr>
          <w:ilvl w:val="0"/>
          <w:numId w:val="38"/>
        </w:numPr>
        <w:tabs>
          <w:tab w:val="clear" w:pos="720"/>
          <w:tab w:val="num" w:pos="567"/>
          <w:tab w:val="num" w:pos="1080"/>
        </w:tabs>
        <w:spacing w:before="0" w:after="0"/>
        <w:ind w:left="576" w:hanging="288"/>
        <w:contextualSpacing/>
        <w:rPr>
          <w:rFonts w:ascii="Times New Roman" w:hAnsi="Times New Roman"/>
          <w:szCs w:val="22"/>
        </w:rPr>
      </w:pPr>
      <w:r>
        <w:rPr>
          <w:rFonts w:eastAsia="Open Sans" w:cs="Open Sans"/>
          <w:color w:val="000000" w:themeColor="text1"/>
          <w:kern w:val="24"/>
          <w:szCs w:val="22"/>
          <w:lang w:val="fr-FR"/>
        </w:rPr>
        <w:t>Exécute des exercices d'urgence annuels ELGI à distance et / ou en personne.</w:t>
      </w:r>
    </w:p>
    <w:p w14:paraId="30FBB91F" w14:textId="77777777" w:rsidR="00705E48" w:rsidRPr="00705E48" w:rsidRDefault="00113B7E" w:rsidP="00B6691A">
      <w:pPr>
        <w:numPr>
          <w:ilvl w:val="0"/>
          <w:numId w:val="38"/>
        </w:numPr>
        <w:tabs>
          <w:tab w:val="clear" w:pos="720"/>
          <w:tab w:val="num" w:pos="567"/>
          <w:tab w:val="num" w:pos="1080"/>
        </w:tabs>
        <w:spacing w:before="0" w:after="0"/>
        <w:ind w:left="576" w:hanging="288"/>
        <w:contextualSpacing/>
        <w:rPr>
          <w:rFonts w:ascii="Times New Roman" w:hAnsi="Times New Roman"/>
          <w:szCs w:val="22"/>
        </w:rPr>
      </w:pPr>
      <w:r>
        <w:rPr>
          <w:rFonts w:eastAsia="Open Sans" w:cs="Open Sans"/>
          <w:color w:val="000000" w:themeColor="text1"/>
          <w:kern w:val="24"/>
          <w:szCs w:val="22"/>
          <w:lang w:val="fr-FR"/>
        </w:rPr>
        <w:t>Effectue des évaluations de performance des activités et des objectifs de gestion des risques de sécurité.</w:t>
      </w:r>
    </w:p>
    <w:p w14:paraId="30FBB920" w14:textId="77777777" w:rsidR="003F1B36" w:rsidRPr="00004AB9" w:rsidRDefault="00113B7E" w:rsidP="00F3024B">
      <w:pPr>
        <w:pStyle w:val="Heading3"/>
        <w:spacing w:before="120"/>
      </w:pPr>
      <w:bookmarkStart w:id="47" w:name="_Toc89064353"/>
      <w:bookmarkStart w:id="48" w:name="_Toc97288014"/>
      <w:r w:rsidRPr="00004AB9">
        <w:rPr>
          <w:lang w:val="fr-FR"/>
        </w:rPr>
        <w:t>Niveaux d'événement de risque</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7"/>
      <w:bookmarkEnd w:id="48"/>
    </w:p>
    <w:p w14:paraId="30FBB921" w14:textId="77777777" w:rsidR="003F1B36" w:rsidRPr="00F63D0E" w:rsidRDefault="00113B7E" w:rsidP="00F3024B">
      <w:r w:rsidRPr="000F366E">
        <w:rPr>
          <w:lang w:val="fr-FR"/>
        </w:rPr>
        <w:t>Afin de soutenir une réponse efficace à différents niveaux de gravité de l'événement, les cotes de risque suivantes ont été développées pour aider les gestionnaires à coordonner une réponse efficace, à définir le niveau de réponse et d'implication du leadership et qui gère l'événement :</w:t>
      </w:r>
    </w:p>
    <w:p w14:paraId="30FBB922" w14:textId="77777777" w:rsidR="003F1B36" w:rsidRPr="006B5570" w:rsidRDefault="00113B7E" w:rsidP="00F3024B">
      <w:pPr>
        <w:pStyle w:val="para0"/>
        <w:numPr>
          <w:ilvl w:val="0"/>
          <w:numId w:val="5"/>
        </w:numPr>
        <w:tabs>
          <w:tab w:val="left" w:pos="567"/>
        </w:tabs>
        <w:spacing w:before="120"/>
        <w:ind w:left="567" w:hanging="283"/>
        <w:rPr>
          <w:rFonts w:ascii="Calibri" w:hAnsi="Calibri"/>
          <w:color w:val="000000" w:themeColor="text1"/>
          <w:sz w:val="22"/>
          <w:szCs w:val="22"/>
          <w:lang w:val="fr-FR"/>
        </w:rPr>
      </w:pPr>
      <w:r w:rsidRPr="00C12A26">
        <w:rPr>
          <w:rFonts w:asciiTheme="minorHAnsi" w:hAnsiTheme="minorHAnsi"/>
          <w:b/>
          <w:color w:val="FF0000"/>
          <w:sz w:val="22"/>
          <w:szCs w:val="22"/>
          <w:lang w:val="fr-FR"/>
        </w:rPr>
        <w:t>Niveau 1</w:t>
      </w:r>
      <w:r w:rsidRPr="00D17FCC">
        <w:rPr>
          <w:rFonts w:asciiTheme="minorHAnsi" w:hAnsiTheme="minorHAnsi"/>
          <w:b/>
          <w:color w:val="000000" w:themeColor="text1"/>
          <w:sz w:val="22"/>
          <w:szCs w:val="22"/>
          <w:lang w:val="fr-FR"/>
        </w:rPr>
        <w:t xml:space="preserve"> : </w:t>
      </w:r>
      <w:r w:rsidRPr="00D17FCC">
        <w:rPr>
          <w:rFonts w:asciiTheme="minorHAnsi" w:hAnsiTheme="minorHAnsi"/>
          <w:color w:val="000000" w:themeColor="text1"/>
          <w:sz w:val="22"/>
          <w:szCs w:val="22"/>
          <w:lang w:val="fr-FR"/>
        </w:rPr>
        <w:t xml:space="preserve">Une situation qui a le potentiel de nuire aux intérêts plus larges de l'organisation et qui nécessite une direction et une gestion du siège, avec une implication directe - et une pleine primauté dans la gestion - de l'équipe de direction du siège. Les événements de niveau 1 seraient toujours considérés comme un événement de crise. Ceux-ci auront le potentiel </w:t>
      </w:r>
      <w:r w:rsidRPr="008D6DD4">
        <w:rPr>
          <w:rFonts w:asciiTheme="minorHAnsi" w:hAnsiTheme="minorHAnsi"/>
          <w:sz w:val="22"/>
          <w:szCs w:val="22"/>
          <w:lang w:val="fr-FR"/>
        </w:rPr>
        <w:t>d'affecter la capacité de l'organisation à fonctionner comme une entreprise, ou de nuire à la rentabilité et au succès à long terme de l'organisation, d'entraîner des perturbations opérationnelles importantes avec des pertes financières importantes, des blessures ou des décès de masse, des dommages à l'infrastructure, reportages négatifs dans les médias nationaux, perte de clients, actions punitives graves et très percutantes de la part d'agences gouvernementales, violation de la cybersécurité avec perte de données substantielle ou exposition à la responsabilité </w:t>
      </w:r>
      <w:r w:rsidRPr="008D6DD4">
        <w:rPr>
          <w:rFonts w:ascii="Calibri" w:hAnsi="Calibri"/>
          <w:color w:val="000000" w:themeColor="text1"/>
          <w:sz w:val="22"/>
          <w:szCs w:val="22"/>
          <w:lang w:val="fr-FR"/>
        </w:rPr>
        <w:t>;</w:t>
      </w:r>
    </w:p>
    <w:p w14:paraId="30FBB923" w14:textId="77777777" w:rsidR="003F1B36" w:rsidRPr="006B5570" w:rsidRDefault="00113B7E" w:rsidP="00F3024B">
      <w:pPr>
        <w:pStyle w:val="para0"/>
        <w:numPr>
          <w:ilvl w:val="0"/>
          <w:numId w:val="5"/>
        </w:numPr>
        <w:tabs>
          <w:tab w:val="left" w:pos="567"/>
        </w:tabs>
        <w:spacing w:before="120"/>
        <w:ind w:left="567" w:hanging="283"/>
        <w:rPr>
          <w:rFonts w:ascii="Calibri" w:hAnsi="Calibri"/>
          <w:color w:val="000000" w:themeColor="text1"/>
          <w:sz w:val="22"/>
          <w:szCs w:val="22"/>
          <w:lang w:val="fr-FR"/>
        </w:rPr>
      </w:pPr>
      <w:r w:rsidRPr="00C12A26">
        <w:rPr>
          <w:rFonts w:asciiTheme="minorHAnsi" w:hAnsiTheme="minorHAnsi"/>
          <w:b/>
          <w:color w:val="C45911" w:themeColor="accent2" w:themeShade="BF"/>
          <w:sz w:val="22"/>
          <w:szCs w:val="22"/>
          <w:lang w:val="fr-FR"/>
        </w:rPr>
        <w:t>Niveau 2</w:t>
      </w:r>
      <w:r w:rsidRPr="008D6DD4">
        <w:rPr>
          <w:rFonts w:asciiTheme="minorHAnsi" w:hAnsiTheme="minorHAnsi"/>
          <w:b/>
          <w:color w:val="000000" w:themeColor="text1"/>
          <w:sz w:val="22"/>
          <w:szCs w:val="22"/>
          <w:lang w:val="fr-FR"/>
        </w:rPr>
        <w:t xml:space="preserve"> :</w:t>
      </w:r>
      <w:r w:rsidRPr="008D6DD4">
        <w:rPr>
          <w:rFonts w:asciiTheme="minorHAnsi" w:hAnsiTheme="minorHAnsi"/>
          <w:color w:val="000000" w:themeColor="text1"/>
          <w:sz w:val="22"/>
          <w:szCs w:val="22"/>
          <w:lang w:val="fr-FR"/>
        </w:rPr>
        <w:t xml:space="preserve"> Un événement de niveau 2 est une situation qui affecte plusieurs parties de l'organisation et pas seulement les opérations au point de crise, nécessitant une réponse plus large, incluant à la fois l'équipe de direction du siège et le REGSSU/ELGI. Dans la plupart des cas, ces situations seraient considérées comme un événement de crise. Ceux-ci auront le potentiel </w:t>
      </w:r>
      <w:r>
        <w:rPr>
          <w:rFonts w:asciiTheme="minorHAnsi" w:hAnsiTheme="minorHAnsi"/>
          <w:sz w:val="22"/>
          <w:szCs w:val="22"/>
          <w:lang w:val="fr-FR"/>
        </w:rPr>
        <w:t>d'affecter la capacité des aspects clés de l'organisation à fonctionner, interrompant les activités et la productivité pendant une période prolongée, avec de graves pertes financières [mais un succès récupérable] et des dommages à la réputation et à la confiance des parties prenantes externes dans l'organisation. Les événements de niveau 2 peuvent entraîner des blessures graves ou des décès non liés au travail et des reportages négatifs dans les médias au niveau régional. Des actions punitives localisées par des agences gouvernementales et des risques de responsabilité graves peuvent se produire, mais dans des paramètres définis et un état final connu. Les cyber-violations ou les défaillances des systèmes peuvent être graves, mais contrôlées et n'avoir que des impacts à court ou à court terme</w:t>
      </w:r>
      <w:r>
        <w:rPr>
          <w:rFonts w:ascii="Calibri" w:hAnsi="Calibri"/>
          <w:color w:val="000000" w:themeColor="text1"/>
          <w:sz w:val="22"/>
          <w:szCs w:val="22"/>
          <w:lang w:val="fr-FR"/>
        </w:rPr>
        <w:t xml:space="preserve"> ; et</w:t>
      </w:r>
    </w:p>
    <w:p w14:paraId="4E09BD4D" w14:textId="746E5A3E" w:rsidR="00AD4292" w:rsidRDefault="00113B7E" w:rsidP="00AD4292">
      <w:pPr>
        <w:pStyle w:val="para0"/>
        <w:numPr>
          <w:ilvl w:val="0"/>
          <w:numId w:val="5"/>
        </w:numPr>
        <w:tabs>
          <w:tab w:val="left" w:pos="567"/>
        </w:tabs>
        <w:spacing w:before="120"/>
        <w:ind w:left="567" w:hanging="283"/>
      </w:pPr>
      <w:r w:rsidRPr="00C12A26">
        <w:rPr>
          <w:rFonts w:ascii="Calibri" w:hAnsi="Calibri"/>
          <w:b/>
          <w:color w:val="0070C0"/>
          <w:sz w:val="22"/>
          <w:szCs w:val="22"/>
          <w:lang w:val="fr-FR"/>
        </w:rPr>
        <w:t xml:space="preserve">Niveau 3 </w:t>
      </w:r>
      <w:r w:rsidRPr="00081A1B">
        <w:rPr>
          <w:rFonts w:ascii="Calibri" w:hAnsi="Calibri"/>
          <w:b/>
          <w:color w:val="000000" w:themeColor="text1"/>
          <w:sz w:val="22"/>
          <w:szCs w:val="22"/>
          <w:lang w:val="fr-FR"/>
        </w:rPr>
        <w:t xml:space="preserve">: </w:t>
      </w:r>
      <w:r>
        <w:rPr>
          <w:rFonts w:ascii="Calibri" w:hAnsi="Calibri"/>
          <w:color w:val="000000" w:themeColor="text1"/>
          <w:sz w:val="22"/>
          <w:szCs w:val="22"/>
          <w:lang w:val="fr-FR"/>
        </w:rPr>
        <w:t xml:space="preserve">Le niveau 3 décrit les incidents qui peuvent être entièrement gérés au niveau local. Les impacts de l'événement sont géographiquement ou opérationnellement limités. Le REGSSU/ELGI informera l'équipe de direction du siège à titre informatif uniquement. </w:t>
      </w:r>
      <w:r w:rsidRPr="008D6DD4">
        <w:rPr>
          <w:rFonts w:asciiTheme="minorHAnsi" w:hAnsiTheme="minorHAnsi"/>
          <w:sz w:val="22"/>
          <w:szCs w:val="22"/>
          <w:lang w:val="fr-FR"/>
        </w:rPr>
        <w:t xml:space="preserve">Les effets sont généralement localisés et réduiront les niveaux définis d'activité, de productivité et de rentabilité du site, mais ne causent pas de graves interruptions d'activité à l'échelle de l'organisation ni de dommages à la réputation des clients, les fonctions essentielles étant assumées par des sites secondaires. La stabilité financière et le succès de l'organisation ne sont pas affectés et tout dommage aux actifs, aux activités, à la réputation et aux autres </w:t>
      </w:r>
      <w:r w:rsidRPr="008D6DD4">
        <w:rPr>
          <w:rFonts w:asciiTheme="minorHAnsi" w:hAnsiTheme="minorHAnsi"/>
          <w:sz w:val="22"/>
          <w:szCs w:val="22"/>
          <w:lang w:val="fr-FR"/>
        </w:rPr>
        <w:lastRenderedPageBreak/>
        <w:t>intérêts est contrôlable et dans des paramètres connus et définis. Les actions punitives des agences gouvernementales sont localisées et limitées.</w:t>
      </w:r>
    </w:p>
    <w:p w14:paraId="486013D2" w14:textId="77777777" w:rsidR="00AD4292" w:rsidRPr="001140B2" w:rsidRDefault="00AD4292" w:rsidP="00AD4292">
      <w:pPr>
        <w:pStyle w:val="para0"/>
        <w:tabs>
          <w:tab w:val="left" w:pos="567"/>
        </w:tabs>
        <w:spacing w:before="120"/>
        <w:ind w:left="567"/>
      </w:pPr>
    </w:p>
    <w:p w14:paraId="30FBB925" w14:textId="77777777" w:rsidR="005D3295" w:rsidRPr="00DF0BBD" w:rsidRDefault="00113B7E" w:rsidP="00F3024B">
      <w:pPr>
        <w:pStyle w:val="Heading2"/>
        <w:spacing w:before="120"/>
      </w:pPr>
      <w:bookmarkStart w:id="49" w:name="_Toc89064354"/>
      <w:bookmarkStart w:id="50" w:name="_Toc97288015"/>
      <w:r>
        <w:rPr>
          <w:lang w:val="fr-FR"/>
        </w:rPr>
        <w:t>Communication de crise et gestion des parties prenantes</w:t>
      </w:r>
      <w:bookmarkEnd w:id="25"/>
      <w:bookmarkEnd w:id="49"/>
      <w:bookmarkEnd w:id="50"/>
    </w:p>
    <w:p w14:paraId="30FBB926" w14:textId="77777777" w:rsidR="00921EE3" w:rsidRDefault="00113B7E" w:rsidP="00F3024B">
      <w:pPr>
        <w:rPr>
          <w:color w:val="000000"/>
        </w:rPr>
      </w:pPr>
      <w:r w:rsidRPr="00DF0BBD">
        <w:rPr>
          <w:color w:val="000000"/>
          <w:lang w:val="fr-FR"/>
        </w:rPr>
        <w:t xml:space="preserve">Il est important que l'équipe de gestion du pays établisse des relations solides [si possible et approprié] avec la communauté locale, les autres partenaires et organisations du secteur, les groupes gouvernementaux et les principaux dirigeants. Cela favorisera un partage sain de l'information, ainsi qu'une aide à la gestion d'une situation d'urgence. </w:t>
      </w:r>
      <w:bookmarkStart w:id="51" w:name="_Toc173548768"/>
      <w:r w:rsidRPr="00DF0BBD">
        <w:rPr>
          <w:color w:val="000000"/>
          <w:lang w:val="fr-FR"/>
        </w:rPr>
        <w:t xml:space="preserve">Les fournisseurs et ressources locaux utiles doivent également être identifiés avant une situation d'urgence. </w:t>
      </w:r>
    </w:p>
    <w:tbl>
      <w:tblPr>
        <w:tblStyle w:val="TableGrid"/>
        <w:tblW w:w="7915" w:type="dxa"/>
        <w:tblInd w:w="98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09"/>
      </w:tblGrid>
      <w:tr w:rsidR="007655C5" w:rsidRPr="006B5570" w14:paraId="30FBB929" w14:textId="77777777" w:rsidTr="00F72C66">
        <w:tc>
          <w:tcPr>
            <w:tcW w:w="540" w:type="dxa"/>
          </w:tcPr>
          <w:p w14:paraId="30FBB927" w14:textId="77777777" w:rsidR="00921EE3" w:rsidRDefault="00113B7E" w:rsidP="00F3024B">
            <w:r>
              <w:rPr>
                <w:noProof/>
              </w:rPr>
              <w:drawing>
                <wp:inline distT="0" distB="0" distL="0" distR="0" wp14:anchorId="30FBBB5C" wp14:editId="30FBBB5D">
                  <wp:extent cx="238125" cy="238125"/>
                  <wp:effectExtent l="0" t="0" r="9525" b="9525"/>
                  <wp:docPr id="9" name="Picture 9"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4940"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375" w:type="dxa"/>
            <w:shd w:val="clear" w:color="auto" w:fill="EDEDED" w:themeFill="accent3" w:themeFillTint="33"/>
            <w:vAlign w:val="center"/>
          </w:tcPr>
          <w:p w14:paraId="30FBB928" w14:textId="77777777" w:rsidR="00921EE3" w:rsidRPr="006B5570" w:rsidRDefault="00113B7E" w:rsidP="00F3024B">
            <w:pPr>
              <w:rPr>
                <w:szCs w:val="28"/>
                <w:lang w:val="es-HN"/>
              </w:rPr>
            </w:pPr>
            <w:r w:rsidRPr="00921EE3">
              <w:rPr>
                <w:b/>
                <w:bCs/>
                <w:color w:val="0070C0"/>
                <w:sz w:val="22"/>
                <w:szCs w:val="28"/>
                <w:lang w:val="fr-FR"/>
              </w:rPr>
              <w:t>Pays PNGSSU</w:t>
            </w:r>
            <w:r>
              <w:rPr>
                <w:color w:val="000000"/>
                <w:sz w:val="22"/>
                <w:szCs w:val="28"/>
                <w:lang w:val="fr-FR"/>
              </w:rPr>
              <w:t> : Section de la communication de crise et de la gestion des parties prenantes</w:t>
            </w:r>
          </w:p>
        </w:tc>
      </w:tr>
    </w:tbl>
    <w:p w14:paraId="30FBB92A" w14:textId="6F51E2FF" w:rsidR="001F72A2" w:rsidRPr="006B5570" w:rsidRDefault="00113B7E" w:rsidP="00F3024B">
      <w:pPr>
        <w:pStyle w:val="Heading3"/>
        <w:spacing w:before="120"/>
        <w:rPr>
          <w:lang w:val="es-HN"/>
        </w:rPr>
      </w:pPr>
      <w:bookmarkStart w:id="52" w:name="_Toc89064355"/>
      <w:bookmarkStart w:id="53" w:name="_Toc97288016"/>
      <w:bookmarkStart w:id="54" w:name="_Toc173548770"/>
      <w:bookmarkEnd w:id="51"/>
      <w:r w:rsidRPr="00DF0BBD">
        <w:rPr>
          <w:lang w:val="fr-FR"/>
        </w:rPr>
        <w:t>Communications d'urgence</w:t>
      </w:r>
      <w:bookmarkEnd w:id="52"/>
      <w:bookmarkEnd w:id="53"/>
      <w:r w:rsidRPr="00DF0BBD">
        <w:rPr>
          <w:lang w:val="fr-FR"/>
        </w:rPr>
        <w:t xml:space="preserve"> </w:t>
      </w:r>
    </w:p>
    <w:p w14:paraId="30FBB92B" w14:textId="77777777" w:rsidR="001F72A2" w:rsidRPr="00DF0BBD" w:rsidRDefault="00113B7E" w:rsidP="00F3024B">
      <w:pPr>
        <w:rPr>
          <w:color w:val="000000"/>
        </w:rPr>
      </w:pPr>
      <w:r w:rsidRPr="00DF0BBD">
        <w:rPr>
          <w:color w:val="000000"/>
          <w:lang w:val="fr-FR"/>
        </w:rPr>
        <w:t xml:space="preserve">Des communications efficaces sont à la base de la sûreté, de la sécurité et de la gestion des urgences, permettant aux personnes de transmettre et de recevoir des informations pour prendre des décisions opportunes et éclairées. </w:t>
      </w:r>
      <w:r>
        <w:rPr>
          <w:lang w:val="fr-FR"/>
        </w:rPr>
        <w:t xml:space="preserve">Les points suivants sont les meilleures pratiques courantes : </w:t>
      </w:r>
    </w:p>
    <w:p w14:paraId="30FBB92C" w14:textId="77777777" w:rsidR="001F72A2" w:rsidRPr="001F72A2" w:rsidRDefault="00113B7E" w:rsidP="00B6691A">
      <w:pPr>
        <w:pStyle w:val="ListParagraph"/>
        <w:numPr>
          <w:ilvl w:val="0"/>
          <w:numId w:val="21"/>
        </w:numPr>
        <w:spacing w:after="0" w:line="240" w:lineRule="auto"/>
        <w:ind w:left="576" w:hanging="288"/>
        <w:rPr>
          <w:bCs/>
          <w:color w:val="000000"/>
        </w:rPr>
      </w:pPr>
      <w:r w:rsidRPr="001F72A2">
        <w:rPr>
          <w:bCs/>
          <w:color w:val="000000"/>
          <w:lang w:val="fr-FR"/>
        </w:rPr>
        <w:t>Les téléphones doivent toujours être allumés.</w:t>
      </w:r>
    </w:p>
    <w:p w14:paraId="30FBB92D" w14:textId="77777777" w:rsidR="001F72A2" w:rsidRPr="006B5570" w:rsidRDefault="00113B7E" w:rsidP="00B6691A">
      <w:pPr>
        <w:pStyle w:val="ListParagraph"/>
        <w:numPr>
          <w:ilvl w:val="0"/>
          <w:numId w:val="21"/>
        </w:numPr>
        <w:spacing w:after="0" w:line="240" w:lineRule="auto"/>
        <w:ind w:left="576" w:hanging="288"/>
        <w:rPr>
          <w:bCs/>
          <w:color w:val="000000"/>
          <w:lang w:val="es-HN"/>
        </w:rPr>
      </w:pPr>
      <w:r w:rsidRPr="001F72A2">
        <w:rPr>
          <w:bCs/>
          <w:color w:val="000000"/>
          <w:lang w:val="fr-FR"/>
        </w:rPr>
        <w:t>Les numéros des personnes responsables de la sûreté et de la sécurité [y compris la coordination des déplacements et des points de contact locaux tels que les gardiens de Phone Tree] doivent être préprogrammés dans les téléphones portables.</w:t>
      </w:r>
    </w:p>
    <w:p w14:paraId="30FBB92E" w14:textId="77777777" w:rsidR="001F72A2" w:rsidRPr="006B5570" w:rsidRDefault="00113B7E" w:rsidP="00B6691A">
      <w:pPr>
        <w:pStyle w:val="ListParagraph"/>
        <w:numPr>
          <w:ilvl w:val="0"/>
          <w:numId w:val="21"/>
        </w:numPr>
        <w:spacing w:after="0" w:line="240" w:lineRule="auto"/>
        <w:ind w:left="576" w:hanging="288"/>
        <w:rPr>
          <w:bCs/>
          <w:color w:val="000000"/>
          <w:lang w:val="es-HN"/>
        </w:rPr>
      </w:pPr>
      <w:r w:rsidRPr="001F72A2">
        <w:rPr>
          <w:bCs/>
          <w:color w:val="000000"/>
          <w:lang w:val="fr-FR"/>
        </w:rPr>
        <w:t xml:space="preserve">Les numéros </w:t>
      </w:r>
      <w:r w:rsidRPr="001F72A2">
        <w:rPr>
          <w:bCs/>
          <w:i/>
          <w:color w:val="000000"/>
          <w:lang w:val="fr-FR"/>
        </w:rPr>
        <w:t>peuvent</w:t>
      </w:r>
      <w:r w:rsidRPr="001F72A2">
        <w:rPr>
          <w:bCs/>
          <w:color w:val="000000"/>
          <w:lang w:val="fr-FR"/>
        </w:rPr>
        <w:t xml:space="preserve"> ne pas avoir de nom ou de titre, ce qui pourrait compromettre les voyageurs ou attirer une attention indésirable dans les pays à haut risque.</w:t>
      </w:r>
    </w:p>
    <w:p w14:paraId="30FBB92F" w14:textId="77777777" w:rsidR="001F72A2" w:rsidRPr="006B5570" w:rsidRDefault="00113B7E" w:rsidP="00B6691A">
      <w:pPr>
        <w:pStyle w:val="ListParagraph"/>
        <w:numPr>
          <w:ilvl w:val="0"/>
          <w:numId w:val="21"/>
        </w:numPr>
        <w:spacing w:after="0" w:line="240" w:lineRule="auto"/>
        <w:ind w:left="576" w:hanging="288"/>
        <w:rPr>
          <w:bCs/>
          <w:color w:val="000000"/>
          <w:lang w:val="es-HN"/>
        </w:rPr>
      </w:pPr>
      <w:r w:rsidRPr="001F72A2">
        <w:rPr>
          <w:bCs/>
          <w:color w:val="000000"/>
          <w:lang w:val="fr-FR"/>
        </w:rPr>
        <w:t xml:space="preserve">Un système d'alerte par SMS ou de notification par </w:t>
      </w:r>
      <w:proofErr w:type="gramStart"/>
      <w:r w:rsidRPr="001F72A2">
        <w:rPr>
          <w:bCs/>
          <w:color w:val="000000"/>
          <w:lang w:val="fr-FR"/>
        </w:rPr>
        <w:t>e-mail</w:t>
      </w:r>
      <w:proofErr w:type="gramEnd"/>
      <w:r w:rsidRPr="001F72A2">
        <w:rPr>
          <w:bCs/>
          <w:color w:val="000000"/>
          <w:lang w:val="fr-FR"/>
        </w:rPr>
        <w:t xml:space="preserve"> peut être utilisé.</w:t>
      </w:r>
    </w:p>
    <w:p w14:paraId="30FBB930" w14:textId="77777777" w:rsidR="001F72A2" w:rsidRPr="001F72A2" w:rsidRDefault="00113B7E" w:rsidP="00B6691A">
      <w:pPr>
        <w:pStyle w:val="ListParagraph"/>
        <w:numPr>
          <w:ilvl w:val="0"/>
          <w:numId w:val="21"/>
        </w:numPr>
        <w:spacing w:after="0" w:line="240" w:lineRule="auto"/>
        <w:ind w:left="576" w:hanging="288"/>
        <w:rPr>
          <w:bCs/>
          <w:color w:val="000000"/>
        </w:rPr>
      </w:pPr>
      <w:r w:rsidRPr="001F72A2">
        <w:rPr>
          <w:bCs/>
          <w:color w:val="000000"/>
          <w:lang w:val="fr-FR"/>
        </w:rPr>
        <w:t>Des téléphones satellites ou BGAN peuvent être émis pour assurer une communication efficace.</w:t>
      </w:r>
    </w:p>
    <w:p w14:paraId="30FBB931" w14:textId="77777777" w:rsidR="001F72A2" w:rsidRPr="001F72A2" w:rsidRDefault="00113B7E" w:rsidP="00B6691A">
      <w:pPr>
        <w:pStyle w:val="ListParagraph"/>
        <w:numPr>
          <w:ilvl w:val="0"/>
          <w:numId w:val="21"/>
        </w:numPr>
        <w:spacing w:after="0" w:line="240" w:lineRule="auto"/>
        <w:ind w:left="576" w:hanging="288"/>
        <w:rPr>
          <w:bCs/>
          <w:color w:val="000000"/>
        </w:rPr>
      </w:pPr>
      <w:r w:rsidRPr="001F72A2">
        <w:rPr>
          <w:bCs/>
          <w:color w:val="000000"/>
          <w:lang w:val="fr-FR"/>
        </w:rPr>
        <w:t>Un avis de communication d'urgence, indiquant qui doit être appelé, comment et quand en réponse à un incident de sûreté ou de sécurité, peut être placé sur le tableau d'affichage du personnel.</w:t>
      </w:r>
    </w:p>
    <w:p w14:paraId="30FBB932" w14:textId="77777777" w:rsidR="001F72A2" w:rsidRPr="001F72A2" w:rsidRDefault="00113B7E" w:rsidP="00B6691A">
      <w:pPr>
        <w:pStyle w:val="ListParagraph"/>
        <w:numPr>
          <w:ilvl w:val="0"/>
          <w:numId w:val="21"/>
        </w:numPr>
        <w:spacing w:after="0" w:line="240" w:lineRule="auto"/>
        <w:ind w:left="576" w:hanging="288"/>
        <w:rPr>
          <w:color w:val="000000"/>
          <w:sz w:val="28"/>
        </w:rPr>
      </w:pPr>
      <w:r w:rsidRPr="001F72A2">
        <w:rPr>
          <w:bCs/>
          <w:color w:val="000000"/>
          <w:lang w:val="fr-FR"/>
        </w:rPr>
        <w:t>Les gestionnaires peuvent pré-déléguer des fonctions critiques si elles deviennent indisponibles.</w:t>
      </w:r>
    </w:p>
    <w:p w14:paraId="30FBB933" w14:textId="77777777" w:rsidR="001F72A2" w:rsidRPr="001F72A2" w:rsidRDefault="00113B7E" w:rsidP="00B6691A">
      <w:pPr>
        <w:pStyle w:val="ListParagraph"/>
        <w:numPr>
          <w:ilvl w:val="0"/>
          <w:numId w:val="21"/>
        </w:numPr>
        <w:spacing w:after="0" w:line="240" w:lineRule="auto"/>
        <w:ind w:left="576" w:hanging="288"/>
        <w:rPr>
          <w:color w:val="000000"/>
          <w:sz w:val="28"/>
        </w:rPr>
      </w:pPr>
      <w:r w:rsidRPr="001F72A2">
        <w:rPr>
          <w:bCs/>
          <w:color w:val="000000"/>
          <w:lang w:val="fr-FR"/>
        </w:rPr>
        <w:t>Certaines ambassades peuvent utiliser la messagerie radio en cas d'urgence et les fréquences doivent être enregistrées dans le PNGSSU du pays.</w:t>
      </w:r>
    </w:p>
    <w:p w14:paraId="30FBB934" w14:textId="77777777" w:rsidR="001F72A2" w:rsidRPr="006B5570" w:rsidRDefault="00113B7E" w:rsidP="00F3024B">
      <w:pPr>
        <w:jc w:val="both"/>
        <w:rPr>
          <w:rFonts w:asciiTheme="minorHAnsi" w:hAnsiTheme="minorHAnsi"/>
          <w:bCs/>
          <w:color w:val="000000"/>
          <w:lang w:val="fr-FR"/>
        </w:rPr>
      </w:pPr>
      <w:r w:rsidRPr="003F3DA0">
        <w:rPr>
          <w:rFonts w:asciiTheme="minorHAnsi" w:hAnsiTheme="minorHAnsi"/>
          <w:bCs/>
          <w:color w:val="000000"/>
          <w:lang w:val="fr-FR"/>
        </w:rPr>
        <w:t>Un arbre téléphonique et/ou un plan de surveillance seront établis afin de confirmer rapidement et efficacement l'emplacement et le statut des membres du personnel lorsqu'une menace a été identifiée ou lorsqu'une crise se déroule, sans surcharger les gestionnaires. Le SFP doit s'assurer que le personnel dans le pays et ceux qui entrent dans le pays [qu'il s'agisse de voyageurs à court terme ou autres], et les ressortissants locaux recrutés pour le projet reçoivent leur numéro de directeur respectif et qu'il leur est conseillé de l'enregistrer sur leur téléphone [ainsi que d'autres numéros importants dont le contact d'urgence du SFP lui-même].</w:t>
      </w:r>
    </w:p>
    <w:p w14:paraId="30FBB935" w14:textId="77777777" w:rsidR="003F1B36" w:rsidRPr="006B5570" w:rsidRDefault="00113B7E" w:rsidP="00F3024B">
      <w:pPr>
        <w:pStyle w:val="Heading3"/>
        <w:spacing w:before="120"/>
        <w:rPr>
          <w:lang w:val="fr-FR"/>
        </w:rPr>
      </w:pPr>
      <w:bookmarkStart w:id="55" w:name="_Toc89064356"/>
      <w:bookmarkStart w:id="56" w:name="_Toc97288017"/>
      <w:r w:rsidRPr="003F1B36">
        <w:rPr>
          <w:lang w:val="fr-FR"/>
        </w:rPr>
        <w:lastRenderedPageBreak/>
        <w:t>Procédures de communications perdues</w:t>
      </w:r>
      <w:bookmarkEnd w:id="55"/>
      <w:bookmarkEnd w:id="56"/>
    </w:p>
    <w:p w14:paraId="30FBB936" w14:textId="77777777" w:rsidR="001F72A2" w:rsidRPr="003F1B36" w:rsidRDefault="00113B7E" w:rsidP="00F3024B">
      <w:pPr>
        <w:rPr>
          <w:color w:val="000000"/>
        </w:rPr>
      </w:pPr>
      <w:r w:rsidRPr="003F1B36">
        <w:rPr>
          <w:color w:val="000000"/>
          <w:lang w:val="fr-FR"/>
        </w:rPr>
        <w:t>Il est important que le personnel reste en contact avec les responsables de terrain ou le bureau du siège pour s'assurer que les allées et venues et le statut du personnel sont connus. Ceci est particulièrement important dans les zones où la criminalité, la santé, les voyages ou les menaces extrémistes sont plus élevées. Une attention particulière doit être portée aux membres du personnel qui voyagent, afin de s'assurer qu'ils « s'enregistrent » à des heures précises. Toute absence de communication déclencherait une réponse logique, cohérente et opportune. Les protocoles de communication perdue incluent l'obligation de passer par une procédure pré-formatée si les communications sont perdues. Il doit s'agir d'un processus sensé et mesuré qui tient compte à la fois des conditions normales et uniques, ainsi que de l'exigence de protéger au mieux le personnel. Divers moyens d'établir des communications existent, notamment :</w:t>
      </w:r>
    </w:p>
    <w:p w14:paraId="30FBB937" w14:textId="77777777" w:rsidR="001F72A2" w:rsidRPr="00DF0BBD" w:rsidRDefault="00113B7E" w:rsidP="00B6691A">
      <w:pPr>
        <w:numPr>
          <w:ilvl w:val="0"/>
          <w:numId w:val="42"/>
        </w:numPr>
        <w:spacing w:before="0" w:after="0"/>
        <w:ind w:left="634"/>
        <w:rPr>
          <w:color w:val="000000"/>
        </w:rPr>
      </w:pPr>
      <w:r w:rsidRPr="00DF0BBD">
        <w:rPr>
          <w:color w:val="000000"/>
          <w:lang w:val="fr-FR"/>
        </w:rPr>
        <w:t>Lignes téléphoniques mobiles et terrestres.</w:t>
      </w:r>
    </w:p>
    <w:p w14:paraId="30FBB938" w14:textId="77777777" w:rsidR="001F72A2" w:rsidRPr="00DF0BBD" w:rsidRDefault="00113B7E" w:rsidP="00B6691A">
      <w:pPr>
        <w:numPr>
          <w:ilvl w:val="0"/>
          <w:numId w:val="42"/>
        </w:numPr>
        <w:spacing w:before="0" w:after="0"/>
        <w:ind w:left="634"/>
        <w:rPr>
          <w:color w:val="000000"/>
        </w:rPr>
      </w:pPr>
      <w:r w:rsidRPr="00DF0BBD">
        <w:rPr>
          <w:color w:val="000000"/>
          <w:lang w:val="fr-FR"/>
        </w:rPr>
        <w:t>SMS et e-mail.</w:t>
      </w:r>
    </w:p>
    <w:p w14:paraId="30FBB939" w14:textId="77777777" w:rsidR="001F72A2" w:rsidRPr="00DF0BBD" w:rsidRDefault="00113B7E" w:rsidP="00B6691A">
      <w:pPr>
        <w:numPr>
          <w:ilvl w:val="0"/>
          <w:numId w:val="42"/>
        </w:numPr>
        <w:spacing w:before="0" w:after="0"/>
        <w:ind w:left="634"/>
        <w:rPr>
          <w:color w:val="000000"/>
        </w:rPr>
      </w:pPr>
      <w:r w:rsidRPr="00DF0BBD">
        <w:rPr>
          <w:color w:val="000000"/>
          <w:lang w:val="fr-FR"/>
        </w:rPr>
        <w:t>Contacter d'autres membres d'un groupe de voyageurs ou d'un établissement.</w:t>
      </w:r>
    </w:p>
    <w:p w14:paraId="30FBB93A" w14:textId="77777777" w:rsidR="001F72A2" w:rsidRPr="006B5570" w:rsidRDefault="00113B7E" w:rsidP="00B6691A">
      <w:pPr>
        <w:numPr>
          <w:ilvl w:val="0"/>
          <w:numId w:val="42"/>
        </w:numPr>
        <w:spacing w:before="0" w:after="0"/>
        <w:ind w:left="634"/>
        <w:rPr>
          <w:color w:val="000000"/>
          <w:lang w:val="es-HN"/>
        </w:rPr>
      </w:pPr>
      <w:r w:rsidRPr="00DF0BBD">
        <w:rPr>
          <w:color w:val="000000"/>
          <w:lang w:val="fr-FR"/>
        </w:rPr>
        <w:t>Contacter la dernière personne avec qui la personne/le groupe a été en contact.</w:t>
      </w:r>
    </w:p>
    <w:p w14:paraId="30FBB93B" w14:textId="77777777" w:rsidR="001F72A2" w:rsidRDefault="00113B7E" w:rsidP="00B6691A">
      <w:pPr>
        <w:numPr>
          <w:ilvl w:val="0"/>
          <w:numId w:val="42"/>
        </w:numPr>
        <w:spacing w:before="0" w:after="0"/>
        <w:ind w:left="634"/>
        <w:rPr>
          <w:color w:val="000000"/>
        </w:rPr>
      </w:pPr>
      <w:r w:rsidRPr="00DF0BBD">
        <w:rPr>
          <w:color w:val="000000"/>
          <w:lang w:val="fr-FR"/>
        </w:rPr>
        <w:t>Contacter les hôtels, les maisons d'hôtes et les bureaux.</w:t>
      </w:r>
    </w:p>
    <w:p w14:paraId="30FBB93C" w14:textId="77777777" w:rsidR="00712910" w:rsidRPr="006B5570" w:rsidRDefault="00113B7E" w:rsidP="00B6691A">
      <w:pPr>
        <w:numPr>
          <w:ilvl w:val="0"/>
          <w:numId w:val="42"/>
        </w:numPr>
        <w:spacing w:before="0" w:after="0"/>
        <w:ind w:left="634"/>
        <w:rPr>
          <w:color w:val="000000"/>
          <w:lang w:val="es-HN"/>
        </w:rPr>
      </w:pPr>
      <w:r>
        <w:rPr>
          <w:color w:val="000000"/>
          <w:lang w:val="fr-FR"/>
        </w:rPr>
        <w:t>Vérification des hôpitaux, des prisons et de la police.</w:t>
      </w:r>
    </w:p>
    <w:p w14:paraId="30FBB93D" w14:textId="77777777" w:rsidR="001F72A2" w:rsidRPr="006B5570" w:rsidRDefault="00113B7E" w:rsidP="00B6691A">
      <w:pPr>
        <w:numPr>
          <w:ilvl w:val="0"/>
          <w:numId w:val="42"/>
        </w:numPr>
        <w:spacing w:before="0" w:after="0"/>
        <w:ind w:left="634"/>
        <w:rPr>
          <w:color w:val="000000"/>
          <w:lang w:val="es-HN"/>
        </w:rPr>
      </w:pPr>
      <w:r w:rsidRPr="00DF0BBD">
        <w:rPr>
          <w:color w:val="000000"/>
          <w:lang w:val="fr-FR"/>
        </w:rPr>
        <w:t>Contacter des amis, des membres de la famille et des collègues de travail.</w:t>
      </w:r>
    </w:p>
    <w:p w14:paraId="30FBB93E" w14:textId="77777777" w:rsidR="001F72A2" w:rsidRPr="006B5570" w:rsidRDefault="00113B7E" w:rsidP="00F3024B">
      <w:pPr>
        <w:rPr>
          <w:color w:val="000000"/>
          <w:lang w:val="es-HN"/>
        </w:rPr>
      </w:pPr>
      <w:r w:rsidRPr="00DF0BBD">
        <w:rPr>
          <w:color w:val="000000"/>
          <w:lang w:val="fr-FR"/>
        </w:rPr>
        <w:t>Il est important que des mesures établies soient prises si les membres de l'équipe ne peuvent pas être contactés, en particulier dans les zones à haut risque où les accidents de la route, la criminalité ou le terrorisme peuvent présenter des niveaux de risque plus élevés pour le personnel. Cela peut comprendre quatre étapes, en fonction des conditions de sûreté et de sécurité [classées de faibles à extrêmes - cela doit être placé dans le contexte de la notation du risque pays] qui guident la manière dont la réponse est mise en œuvre :</w:t>
      </w:r>
    </w:p>
    <w:tbl>
      <w:tblPr>
        <w:tblW w:w="10980" w:type="dxa"/>
        <w:tblInd w:w="-998"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ook w:val="01E0" w:firstRow="1" w:lastRow="1" w:firstColumn="1" w:lastColumn="1" w:noHBand="0" w:noVBand="0"/>
      </w:tblPr>
      <w:tblGrid>
        <w:gridCol w:w="1350"/>
        <w:gridCol w:w="2250"/>
        <w:gridCol w:w="2070"/>
        <w:gridCol w:w="2250"/>
        <w:gridCol w:w="3060"/>
      </w:tblGrid>
      <w:tr w:rsidR="007655C5" w14:paraId="30FBB944" w14:textId="77777777" w:rsidTr="007579C1">
        <w:tc>
          <w:tcPr>
            <w:tcW w:w="1350" w:type="dxa"/>
            <w:shd w:val="clear" w:color="auto" w:fill="44546A" w:themeFill="text2"/>
            <w:vAlign w:val="center"/>
          </w:tcPr>
          <w:p w14:paraId="30FBB93F" w14:textId="77777777" w:rsidR="001F72A2" w:rsidRPr="00C04C8B" w:rsidRDefault="00113B7E" w:rsidP="007579C1">
            <w:pPr>
              <w:spacing w:before="0" w:after="0"/>
              <w:jc w:val="center"/>
              <w:rPr>
                <w:rFonts w:asciiTheme="minorHAnsi" w:hAnsiTheme="minorHAnsi"/>
                <w:bCs/>
                <w:iCs/>
                <w:color w:val="FFFFFF"/>
                <w:szCs w:val="22"/>
              </w:rPr>
            </w:pPr>
            <w:r w:rsidRPr="00C04C8B">
              <w:rPr>
                <w:rFonts w:asciiTheme="minorHAnsi" w:hAnsiTheme="minorHAnsi"/>
                <w:bCs/>
                <w:iCs/>
                <w:color w:val="FFFFFF"/>
                <w:szCs w:val="22"/>
                <w:lang w:val="fr-FR"/>
              </w:rPr>
              <w:t xml:space="preserve">Risque </w:t>
            </w:r>
          </w:p>
        </w:tc>
        <w:tc>
          <w:tcPr>
            <w:tcW w:w="2250" w:type="dxa"/>
            <w:shd w:val="clear" w:color="auto" w:fill="44546A" w:themeFill="text2"/>
            <w:vAlign w:val="center"/>
          </w:tcPr>
          <w:p w14:paraId="30FBB940" w14:textId="77777777" w:rsidR="001F72A2" w:rsidRPr="00C04C8B" w:rsidRDefault="00113B7E" w:rsidP="007579C1">
            <w:pPr>
              <w:spacing w:before="0" w:after="0"/>
              <w:jc w:val="center"/>
              <w:rPr>
                <w:rFonts w:asciiTheme="minorHAnsi" w:hAnsiTheme="minorHAnsi"/>
                <w:bCs/>
                <w:iCs/>
                <w:color w:val="FFFFFF"/>
                <w:szCs w:val="22"/>
              </w:rPr>
            </w:pPr>
            <w:r w:rsidRPr="00C04C8B">
              <w:rPr>
                <w:rFonts w:asciiTheme="minorHAnsi" w:hAnsiTheme="minorHAnsi"/>
                <w:bCs/>
                <w:iCs/>
                <w:color w:val="FFFFFF"/>
                <w:szCs w:val="22"/>
                <w:lang w:val="fr-FR"/>
              </w:rPr>
              <w:t>Première étape</w:t>
            </w:r>
          </w:p>
        </w:tc>
        <w:tc>
          <w:tcPr>
            <w:tcW w:w="2070" w:type="dxa"/>
            <w:shd w:val="clear" w:color="auto" w:fill="44546A" w:themeFill="text2"/>
            <w:vAlign w:val="center"/>
          </w:tcPr>
          <w:p w14:paraId="30FBB941" w14:textId="77777777" w:rsidR="001F72A2" w:rsidRPr="00C04C8B" w:rsidRDefault="00113B7E" w:rsidP="007579C1">
            <w:pPr>
              <w:spacing w:before="0" w:after="0"/>
              <w:jc w:val="center"/>
              <w:rPr>
                <w:rFonts w:asciiTheme="minorHAnsi" w:hAnsiTheme="minorHAnsi"/>
                <w:bCs/>
                <w:iCs/>
                <w:color w:val="FFFFFF"/>
                <w:szCs w:val="22"/>
              </w:rPr>
            </w:pPr>
            <w:r w:rsidRPr="00C04C8B">
              <w:rPr>
                <w:rFonts w:asciiTheme="minorHAnsi" w:hAnsiTheme="minorHAnsi"/>
                <w:bCs/>
                <w:iCs/>
                <w:color w:val="FFFFFF"/>
                <w:szCs w:val="22"/>
                <w:lang w:val="fr-FR"/>
              </w:rPr>
              <w:t>Deuxième étape</w:t>
            </w:r>
          </w:p>
        </w:tc>
        <w:tc>
          <w:tcPr>
            <w:tcW w:w="2250" w:type="dxa"/>
            <w:shd w:val="clear" w:color="auto" w:fill="44546A" w:themeFill="text2"/>
            <w:vAlign w:val="center"/>
          </w:tcPr>
          <w:p w14:paraId="30FBB942" w14:textId="77777777" w:rsidR="001F72A2" w:rsidRPr="00C04C8B" w:rsidRDefault="00113B7E" w:rsidP="007579C1">
            <w:pPr>
              <w:spacing w:before="0" w:after="0"/>
              <w:jc w:val="center"/>
              <w:rPr>
                <w:rFonts w:asciiTheme="minorHAnsi" w:hAnsiTheme="minorHAnsi"/>
                <w:bCs/>
                <w:iCs/>
                <w:color w:val="FFFFFF"/>
                <w:szCs w:val="22"/>
              </w:rPr>
            </w:pPr>
            <w:r w:rsidRPr="00C04C8B">
              <w:rPr>
                <w:rFonts w:asciiTheme="minorHAnsi" w:hAnsiTheme="minorHAnsi"/>
                <w:bCs/>
                <w:iCs/>
                <w:color w:val="FFFFFF"/>
                <w:szCs w:val="22"/>
                <w:lang w:val="fr-FR"/>
              </w:rPr>
              <w:t>Troisième étape</w:t>
            </w:r>
          </w:p>
        </w:tc>
        <w:tc>
          <w:tcPr>
            <w:tcW w:w="3060" w:type="dxa"/>
            <w:shd w:val="clear" w:color="auto" w:fill="44546A" w:themeFill="text2"/>
            <w:vAlign w:val="center"/>
          </w:tcPr>
          <w:p w14:paraId="30FBB943" w14:textId="77777777" w:rsidR="001F72A2" w:rsidRPr="00C04C8B" w:rsidRDefault="00113B7E" w:rsidP="007579C1">
            <w:pPr>
              <w:spacing w:before="0" w:after="0"/>
              <w:jc w:val="center"/>
              <w:rPr>
                <w:rFonts w:asciiTheme="minorHAnsi" w:hAnsiTheme="minorHAnsi"/>
                <w:bCs/>
                <w:color w:val="FFFFFF"/>
                <w:szCs w:val="22"/>
              </w:rPr>
            </w:pPr>
            <w:r w:rsidRPr="00C04C8B">
              <w:rPr>
                <w:rFonts w:asciiTheme="minorHAnsi" w:hAnsiTheme="minorHAnsi"/>
                <w:bCs/>
                <w:color w:val="FFFFFF"/>
                <w:szCs w:val="22"/>
                <w:lang w:val="fr-FR"/>
              </w:rPr>
              <w:t>Quatrième étape</w:t>
            </w:r>
          </w:p>
        </w:tc>
      </w:tr>
      <w:tr w:rsidR="007655C5" w:rsidRPr="006B5570" w14:paraId="30FBB94A" w14:textId="77777777" w:rsidTr="007579C1">
        <w:trPr>
          <w:trHeight w:val="1272"/>
        </w:trPr>
        <w:tc>
          <w:tcPr>
            <w:tcW w:w="1350" w:type="dxa"/>
            <w:shd w:val="clear" w:color="auto" w:fill="000000"/>
            <w:vAlign w:val="center"/>
          </w:tcPr>
          <w:p w14:paraId="30FBB945" w14:textId="77777777" w:rsidR="001F72A2" w:rsidRPr="00C04C8B" w:rsidRDefault="00113B7E" w:rsidP="007579C1">
            <w:pPr>
              <w:spacing w:before="0" w:after="0"/>
              <w:jc w:val="center"/>
              <w:rPr>
                <w:rFonts w:asciiTheme="minorHAnsi" w:hAnsiTheme="minorHAnsi"/>
                <w:bCs/>
                <w:color w:val="FFFFFF"/>
                <w:szCs w:val="22"/>
              </w:rPr>
            </w:pPr>
            <w:r w:rsidRPr="00C04C8B">
              <w:rPr>
                <w:rFonts w:asciiTheme="minorHAnsi" w:hAnsiTheme="minorHAnsi"/>
                <w:bCs/>
                <w:color w:val="FFFFFF"/>
                <w:szCs w:val="22"/>
                <w:lang w:val="fr-FR"/>
              </w:rPr>
              <w:t>Extrême</w:t>
            </w:r>
          </w:p>
        </w:tc>
        <w:tc>
          <w:tcPr>
            <w:tcW w:w="2250" w:type="dxa"/>
            <w:shd w:val="clear" w:color="auto" w:fill="FFFFFF"/>
            <w:vAlign w:val="center"/>
          </w:tcPr>
          <w:p w14:paraId="30FBB946" w14:textId="77777777" w:rsidR="001F72A2" w:rsidRPr="00EC6BE4" w:rsidRDefault="00113B7E" w:rsidP="007579C1">
            <w:pPr>
              <w:spacing w:before="0" w:after="0"/>
              <w:jc w:val="center"/>
              <w:rPr>
                <w:rFonts w:asciiTheme="minorHAnsi" w:hAnsiTheme="minorHAnsi"/>
                <w:color w:val="000000"/>
                <w:szCs w:val="22"/>
              </w:rPr>
            </w:pPr>
            <w:r w:rsidRPr="00EC6BE4">
              <w:rPr>
                <w:rFonts w:asciiTheme="minorHAnsi" w:hAnsiTheme="minorHAnsi"/>
                <w:color w:val="000000"/>
                <w:szCs w:val="22"/>
                <w:lang w:val="fr-FR"/>
              </w:rPr>
              <w:t>Contacter les points d'arrivée et de départ</w:t>
            </w:r>
          </w:p>
        </w:tc>
        <w:tc>
          <w:tcPr>
            <w:tcW w:w="2070" w:type="dxa"/>
            <w:shd w:val="clear" w:color="auto" w:fill="FFFFFF"/>
            <w:vAlign w:val="center"/>
          </w:tcPr>
          <w:p w14:paraId="30FBB947" w14:textId="77777777" w:rsidR="001F72A2" w:rsidRPr="001F72A2" w:rsidRDefault="00113B7E" w:rsidP="007579C1">
            <w:pPr>
              <w:spacing w:before="0" w:after="0"/>
              <w:jc w:val="center"/>
              <w:rPr>
                <w:rFonts w:asciiTheme="minorHAnsi" w:hAnsiTheme="minorHAnsi"/>
                <w:color w:val="000000"/>
                <w:szCs w:val="22"/>
              </w:rPr>
            </w:pPr>
            <w:r w:rsidRPr="001F72A2">
              <w:rPr>
                <w:rFonts w:asciiTheme="minorHAnsi" w:hAnsiTheme="minorHAnsi"/>
                <w:color w:val="000000"/>
                <w:szCs w:val="22"/>
                <w:lang w:val="fr-FR"/>
              </w:rPr>
              <w:t>Faire une recherche si possible</w:t>
            </w:r>
          </w:p>
        </w:tc>
        <w:tc>
          <w:tcPr>
            <w:tcW w:w="2250" w:type="dxa"/>
            <w:shd w:val="clear" w:color="auto" w:fill="FFFFFF"/>
            <w:vAlign w:val="center"/>
          </w:tcPr>
          <w:p w14:paraId="30FBB948" w14:textId="77777777" w:rsidR="001F72A2" w:rsidRPr="006B5570" w:rsidRDefault="00113B7E" w:rsidP="007579C1">
            <w:pPr>
              <w:spacing w:before="0" w:after="0"/>
              <w:jc w:val="center"/>
              <w:rPr>
                <w:rFonts w:asciiTheme="minorHAnsi" w:hAnsiTheme="minorHAnsi"/>
                <w:color w:val="000000"/>
                <w:szCs w:val="22"/>
                <w:lang w:val="es-HN"/>
              </w:rPr>
            </w:pPr>
            <w:r w:rsidRPr="00EC6BE4">
              <w:rPr>
                <w:rFonts w:asciiTheme="minorHAnsi" w:hAnsiTheme="minorHAnsi"/>
                <w:color w:val="000000"/>
                <w:szCs w:val="22"/>
                <w:lang w:val="fr-FR"/>
              </w:rPr>
              <w:t xml:space="preserve">Alerter les autorités et lever le </w:t>
            </w:r>
            <w:r>
              <w:rPr>
                <w:rFonts w:asciiTheme="minorHAnsi" w:hAnsiTheme="minorHAnsi"/>
                <w:i/>
                <w:color w:val="000000"/>
                <w:szCs w:val="22"/>
                <w:lang w:val="fr-FR"/>
              </w:rPr>
              <w:t>ELGI</w:t>
            </w:r>
          </w:p>
        </w:tc>
        <w:tc>
          <w:tcPr>
            <w:tcW w:w="3060" w:type="dxa"/>
            <w:shd w:val="clear" w:color="auto" w:fill="FFFFFF"/>
            <w:vAlign w:val="center"/>
          </w:tcPr>
          <w:p w14:paraId="30FBB949" w14:textId="77777777" w:rsidR="001F72A2" w:rsidRPr="006B5570" w:rsidRDefault="00113B7E" w:rsidP="007579C1">
            <w:pPr>
              <w:spacing w:before="0" w:after="0"/>
              <w:jc w:val="center"/>
              <w:rPr>
                <w:rFonts w:asciiTheme="minorHAnsi" w:hAnsiTheme="minorHAnsi"/>
                <w:color w:val="000000"/>
                <w:szCs w:val="22"/>
                <w:lang w:val="es-HN"/>
              </w:rPr>
            </w:pPr>
            <w:r w:rsidRPr="00EC6BE4">
              <w:rPr>
                <w:rFonts w:asciiTheme="minorHAnsi" w:hAnsiTheme="minorHAnsi"/>
                <w:color w:val="000000"/>
                <w:szCs w:val="22"/>
                <w:lang w:val="fr-FR"/>
              </w:rPr>
              <w:t>Mettre en œuvre des protocoles complets de réponse aux crises, y compris alerter le siège social</w:t>
            </w:r>
          </w:p>
        </w:tc>
      </w:tr>
      <w:tr w:rsidR="007655C5" w:rsidRPr="006B5570" w14:paraId="30FBB950" w14:textId="77777777" w:rsidTr="007579C1">
        <w:trPr>
          <w:trHeight w:val="1245"/>
        </w:trPr>
        <w:tc>
          <w:tcPr>
            <w:tcW w:w="1350" w:type="dxa"/>
            <w:shd w:val="clear" w:color="auto" w:fill="FF0000"/>
            <w:vAlign w:val="center"/>
          </w:tcPr>
          <w:p w14:paraId="30FBB94B" w14:textId="77777777" w:rsidR="001F72A2" w:rsidRPr="00C04C8B" w:rsidRDefault="00113B7E" w:rsidP="007579C1">
            <w:pPr>
              <w:spacing w:before="0" w:after="0"/>
              <w:jc w:val="center"/>
              <w:rPr>
                <w:rFonts w:asciiTheme="minorHAnsi" w:hAnsiTheme="minorHAnsi"/>
                <w:bCs/>
                <w:color w:val="FFFFFF"/>
                <w:szCs w:val="22"/>
              </w:rPr>
            </w:pPr>
            <w:r w:rsidRPr="00C04C8B">
              <w:rPr>
                <w:rFonts w:asciiTheme="minorHAnsi" w:hAnsiTheme="minorHAnsi"/>
                <w:bCs/>
                <w:color w:val="FFFFFF"/>
                <w:szCs w:val="22"/>
                <w:lang w:val="fr-FR"/>
              </w:rPr>
              <w:t>Haut</w:t>
            </w:r>
          </w:p>
        </w:tc>
        <w:tc>
          <w:tcPr>
            <w:tcW w:w="2250" w:type="dxa"/>
            <w:shd w:val="clear" w:color="auto" w:fill="FFFFFF"/>
            <w:vAlign w:val="center"/>
          </w:tcPr>
          <w:p w14:paraId="30FBB94C" w14:textId="77777777" w:rsidR="001F72A2" w:rsidRPr="00EC6BE4" w:rsidRDefault="00113B7E" w:rsidP="007579C1">
            <w:pPr>
              <w:spacing w:before="0" w:after="0"/>
              <w:jc w:val="center"/>
              <w:rPr>
                <w:rFonts w:asciiTheme="minorHAnsi" w:hAnsiTheme="minorHAnsi"/>
                <w:color w:val="000000"/>
                <w:szCs w:val="22"/>
              </w:rPr>
            </w:pPr>
            <w:r w:rsidRPr="00EC6BE4">
              <w:rPr>
                <w:rFonts w:asciiTheme="minorHAnsi" w:hAnsiTheme="minorHAnsi"/>
                <w:color w:val="000000"/>
                <w:szCs w:val="22"/>
                <w:lang w:val="fr-FR"/>
              </w:rPr>
              <w:t>Essayez toutes les formes de communication</w:t>
            </w:r>
          </w:p>
        </w:tc>
        <w:tc>
          <w:tcPr>
            <w:tcW w:w="2070" w:type="dxa"/>
            <w:shd w:val="clear" w:color="auto" w:fill="FFFFFF"/>
            <w:vAlign w:val="center"/>
          </w:tcPr>
          <w:p w14:paraId="30FBB94D" w14:textId="77777777" w:rsidR="001F72A2" w:rsidRPr="001F72A2" w:rsidRDefault="00113B7E" w:rsidP="007579C1">
            <w:pPr>
              <w:spacing w:before="0" w:after="0"/>
              <w:jc w:val="center"/>
              <w:rPr>
                <w:rFonts w:asciiTheme="minorHAnsi" w:hAnsiTheme="minorHAnsi"/>
                <w:color w:val="000000"/>
                <w:szCs w:val="22"/>
              </w:rPr>
            </w:pPr>
            <w:r w:rsidRPr="001F72A2">
              <w:rPr>
                <w:rFonts w:asciiTheme="minorHAnsi" w:hAnsiTheme="minorHAnsi"/>
                <w:color w:val="000000"/>
                <w:szCs w:val="22"/>
                <w:lang w:val="fr-FR"/>
              </w:rPr>
              <w:t>Attendez 1h et réessayez</w:t>
            </w:r>
          </w:p>
        </w:tc>
        <w:tc>
          <w:tcPr>
            <w:tcW w:w="2250" w:type="dxa"/>
            <w:shd w:val="clear" w:color="auto" w:fill="FFFFFF"/>
            <w:vAlign w:val="center"/>
          </w:tcPr>
          <w:p w14:paraId="30FBB94E" w14:textId="77777777" w:rsidR="001F72A2" w:rsidRPr="00EC6BE4" w:rsidRDefault="00113B7E" w:rsidP="007579C1">
            <w:pPr>
              <w:spacing w:before="0" w:after="0"/>
              <w:jc w:val="center"/>
              <w:rPr>
                <w:rFonts w:asciiTheme="minorHAnsi" w:hAnsiTheme="minorHAnsi"/>
                <w:color w:val="000000"/>
                <w:szCs w:val="22"/>
              </w:rPr>
            </w:pPr>
            <w:r w:rsidRPr="00EC6BE4">
              <w:rPr>
                <w:rFonts w:asciiTheme="minorHAnsi" w:hAnsiTheme="minorHAnsi"/>
                <w:color w:val="000000"/>
                <w:szCs w:val="22"/>
                <w:lang w:val="fr-FR"/>
              </w:rPr>
              <w:t>Effectuez une recherche, dressez le</w:t>
            </w:r>
            <w:r>
              <w:rPr>
                <w:rFonts w:asciiTheme="minorHAnsi" w:hAnsiTheme="minorHAnsi"/>
                <w:i/>
                <w:color w:val="000000"/>
                <w:szCs w:val="22"/>
                <w:lang w:val="fr-FR"/>
              </w:rPr>
              <w:t>ELGI</w:t>
            </w:r>
          </w:p>
        </w:tc>
        <w:tc>
          <w:tcPr>
            <w:tcW w:w="3060" w:type="dxa"/>
            <w:shd w:val="clear" w:color="auto" w:fill="FFFFFF"/>
            <w:vAlign w:val="center"/>
          </w:tcPr>
          <w:p w14:paraId="30FBB94F" w14:textId="77777777" w:rsidR="001F72A2" w:rsidRPr="006B5570" w:rsidRDefault="00113B7E" w:rsidP="007579C1">
            <w:pPr>
              <w:spacing w:before="0" w:after="0"/>
              <w:jc w:val="center"/>
              <w:rPr>
                <w:rFonts w:asciiTheme="minorHAnsi" w:hAnsiTheme="minorHAnsi"/>
                <w:color w:val="000000"/>
                <w:szCs w:val="22"/>
                <w:lang w:val="es-HN"/>
              </w:rPr>
            </w:pPr>
            <w:r w:rsidRPr="00EC6BE4">
              <w:rPr>
                <w:rFonts w:asciiTheme="minorHAnsi" w:hAnsiTheme="minorHAnsi"/>
                <w:color w:val="000000"/>
                <w:szCs w:val="22"/>
                <w:lang w:val="fr-FR"/>
              </w:rPr>
              <w:t>Alerter les autorités et mettre en place des protocoles de crise au niveau local et au siège</w:t>
            </w:r>
          </w:p>
        </w:tc>
      </w:tr>
      <w:tr w:rsidR="007655C5" w14:paraId="30FBB956" w14:textId="77777777" w:rsidTr="007579C1">
        <w:trPr>
          <w:trHeight w:val="1263"/>
        </w:trPr>
        <w:tc>
          <w:tcPr>
            <w:tcW w:w="1350" w:type="dxa"/>
            <w:shd w:val="clear" w:color="auto" w:fill="FF6600"/>
            <w:vAlign w:val="center"/>
          </w:tcPr>
          <w:p w14:paraId="30FBB951" w14:textId="77777777" w:rsidR="001F72A2" w:rsidRPr="00C04C8B" w:rsidRDefault="00113B7E" w:rsidP="007579C1">
            <w:pPr>
              <w:spacing w:before="0" w:after="0"/>
              <w:jc w:val="center"/>
              <w:rPr>
                <w:rFonts w:asciiTheme="minorHAnsi" w:hAnsiTheme="minorHAnsi"/>
                <w:bCs/>
                <w:color w:val="FFFFFF"/>
                <w:szCs w:val="22"/>
              </w:rPr>
            </w:pPr>
            <w:r w:rsidRPr="00C04C8B">
              <w:rPr>
                <w:rFonts w:asciiTheme="minorHAnsi" w:hAnsiTheme="minorHAnsi"/>
                <w:bCs/>
                <w:color w:val="FFFFFF"/>
                <w:szCs w:val="22"/>
                <w:lang w:val="fr-FR"/>
              </w:rPr>
              <w:t>Moyen</w:t>
            </w:r>
          </w:p>
        </w:tc>
        <w:tc>
          <w:tcPr>
            <w:tcW w:w="2250" w:type="dxa"/>
            <w:shd w:val="clear" w:color="auto" w:fill="FFFFFF"/>
            <w:vAlign w:val="center"/>
          </w:tcPr>
          <w:p w14:paraId="30FBB952" w14:textId="77777777" w:rsidR="001F72A2" w:rsidRPr="00EC6BE4" w:rsidRDefault="00113B7E" w:rsidP="007579C1">
            <w:pPr>
              <w:spacing w:before="0" w:after="0"/>
              <w:jc w:val="center"/>
              <w:rPr>
                <w:rFonts w:asciiTheme="minorHAnsi" w:hAnsiTheme="minorHAnsi"/>
                <w:color w:val="000000"/>
                <w:szCs w:val="22"/>
              </w:rPr>
            </w:pPr>
            <w:r w:rsidRPr="00EC6BE4">
              <w:rPr>
                <w:rFonts w:asciiTheme="minorHAnsi" w:hAnsiTheme="minorHAnsi"/>
                <w:color w:val="000000"/>
                <w:szCs w:val="22"/>
                <w:lang w:val="fr-FR"/>
              </w:rPr>
              <w:t>Essayez toutes les formes de communication</w:t>
            </w:r>
          </w:p>
        </w:tc>
        <w:tc>
          <w:tcPr>
            <w:tcW w:w="2070" w:type="dxa"/>
            <w:shd w:val="clear" w:color="auto" w:fill="FFFFFF"/>
            <w:vAlign w:val="center"/>
          </w:tcPr>
          <w:p w14:paraId="30FBB953" w14:textId="77777777" w:rsidR="001F72A2" w:rsidRPr="001F72A2" w:rsidRDefault="00113B7E" w:rsidP="007579C1">
            <w:pPr>
              <w:spacing w:before="0" w:after="0"/>
              <w:jc w:val="center"/>
              <w:rPr>
                <w:rFonts w:asciiTheme="minorHAnsi" w:hAnsiTheme="minorHAnsi"/>
                <w:color w:val="000000"/>
                <w:szCs w:val="22"/>
              </w:rPr>
            </w:pPr>
            <w:r w:rsidRPr="001F72A2">
              <w:rPr>
                <w:rFonts w:asciiTheme="minorHAnsi" w:hAnsiTheme="minorHAnsi"/>
                <w:color w:val="000000"/>
                <w:szCs w:val="22"/>
                <w:lang w:val="fr-FR"/>
              </w:rPr>
              <w:t>Attendez 3 heures et réessayez</w:t>
            </w:r>
          </w:p>
        </w:tc>
        <w:tc>
          <w:tcPr>
            <w:tcW w:w="2250" w:type="dxa"/>
            <w:shd w:val="clear" w:color="auto" w:fill="FFFFFF"/>
            <w:vAlign w:val="center"/>
          </w:tcPr>
          <w:p w14:paraId="30FBB954" w14:textId="77777777" w:rsidR="001F72A2" w:rsidRPr="00EC6BE4" w:rsidRDefault="00113B7E" w:rsidP="007579C1">
            <w:pPr>
              <w:spacing w:before="0" w:after="0"/>
              <w:jc w:val="center"/>
              <w:rPr>
                <w:rFonts w:asciiTheme="minorHAnsi" w:hAnsiTheme="minorHAnsi"/>
                <w:color w:val="000000"/>
                <w:szCs w:val="22"/>
              </w:rPr>
            </w:pPr>
            <w:r w:rsidRPr="00EC6BE4">
              <w:rPr>
                <w:rFonts w:asciiTheme="minorHAnsi" w:hAnsiTheme="minorHAnsi"/>
                <w:color w:val="000000"/>
                <w:szCs w:val="22"/>
                <w:lang w:val="fr-FR"/>
              </w:rPr>
              <w:t>Contactez tous les lieux possibles, lancez une recherche et levez le</w:t>
            </w:r>
            <w:r>
              <w:rPr>
                <w:rFonts w:asciiTheme="minorHAnsi" w:hAnsiTheme="minorHAnsi"/>
                <w:i/>
                <w:color w:val="000000"/>
                <w:szCs w:val="22"/>
                <w:lang w:val="fr-FR"/>
              </w:rPr>
              <w:t>ELGI</w:t>
            </w:r>
          </w:p>
        </w:tc>
        <w:tc>
          <w:tcPr>
            <w:tcW w:w="3060" w:type="dxa"/>
            <w:shd w:val="clear" w:color="auto" w:fill="FFFFFF"/>
            <w:vAlign w:val="center"/>
          </w:tcPr>
          <w:p w14:paraId="30FBB955" w14:textId="77777777" w:rsidR="001F72A2" w:rsidRPr="00EC6BE4" w:rsidRDefault="00113B7E" w:rsidP="007579C1">
            <w:pPr>
              <w:spacing w:before="0" w:after="0"/>
              <w:jc w:val="center"/>
              <w:rPr>
                <w:rFonts w:asciiTheme="minorHAnsi" w:hAnsiTheme="minorHAnsi"/>
                <w:color w:val="000000"/>
                <w:szCs w:val="22"/>
              </w:rPr>
            </w:pPr>
            <w:r>
              <w:rPr>
                <w:rFonts w:asciiTheme="minorHAnsi" w:hAnsiTheme="minorHAnsi"/>
                <w:i/>
                <w:color w:val="000000"/>
                <w:szCs w:val="22"/>
                <w:lang w:val="fr-FR"/>
              </w:rPr>
              <w:t>ELGI</w:t>
            </w:r>
          </w:p>
        </w:tc>
      </w:tr>
      <w:tr w:rsidR="007655C5" w14:paraId="30FBB95C" w14:textId="77777777" w:rsidTr="007579C1">
        <w:trPr>
          <w:trHeight w:val="1047"/>
        </w:trPr>
        <w:tc>
          <w:tcPr>
            <w:tcW w:w="1350" w:type="dxa"/>
            <w:shd w:val="clear" w:color="auto" w:fill="92D050"/>
            <w:vAlign w:val="center"/>
          </w:tcPr>
          <w:p w14:paraId="30FBB957" w14:textId="77777777" w:rsidR="001F72A2" w:rsidRPr="00C04C8B" w:rsidRDefault="00113B7E" w:rsidP="007579C1">
            <w:pPr>
              <w:spacing w:before="0" w:after="0"/>
              <w:contextualSpacing/>
              <w:jc w:val="center"/>
              <w:rPr>
                <w:rFonts w:asciiTheme="minorHAnsi" w:hAnsiTheme="minorHAnsi"/>
                <w:bCs/>
                <w:color w:val="000000"/>
                <w:szCs w:val="22"/>
              </w:rPr>
            </w:pPr>
            <w:r w:rsidRPr="00C04C8B">
              <w:rPr>
                <w:rFonts w:asciiTheme="minorHAnsi" w:hAnsiTheme="minorHAnsi"/>
                <w:bCs/>
                <w:color w:val="000000"/>
                <w:szCs w:val="22"/>
                <w:lang w:val="fr-FR"/>
              </w:rPr>
              <w:t>Faible</w:t>
            </w:r>
          </w:p>
        </w:tc>
        <w:tc>
          <w:tcPr>
            <w:tcW w:w="2250" w:type="dxa"/>
            <w:shd w:val="clear" w:color="auto" w:fill="FFFFFF"/>
            <w:vAlign w:val="center"/>
          </w:tcPr>
          <w:p w14:paraId="30FBB958" w14:textId="77777777" w:rsidR="001F72A2" w:rsidRPr="00EC6BE4" w:rsidRDefault="00113B7E" w:rsidP="007579C1">
            <w:pPr>
              <w:spacing w:before="0" w:after="0"/>
              <w:contextualSpacing/>
              <w:jc w:val="center"/>
              <w:rPr>
                <w:rFonts w:asciiTheme="minorHAnsi" w:hAnsiTheme="minorHAnsi"/>
                <w:color w:val="000000"/>
                <w:szCs w:val="22"/>
              </w:rPr>
            </w:pPr>
            <w:r w:rsidRPr="00EC6BE4">
              <w:rPr>
                <w:rFonts w:asciiTheme="minorHAnsi" w:hAnsiTheme="minorHAnsi"/>
                <w:color w:val="000000"/>
                <w:szCs w:val="22"/>
                <w:lang w:val="fr-FR"/>
              </w:rPr>
              <w:t>Essayez toutes les formes de communication</w:t>
            </w:r>
          </w:p>
        </w:tc>
        <w:tc>
          <w:tcPr>
            <w:tcW w:w="2070" w:type="dxa"/>
            <w:shd w:val="clear" w:color="auto" w:fill="FFFFFF"/>
            <w:vAlign w:val="center"/>
          </w:tcPr>
          <w:p w14:paraId="30FBB959" w14:textId="77777777" w:rsidR="001F72A2" w:rsidRPr="001F72A2" w:rsidRDefault="00113B7E" w:rsidP="007579C1">
            <w:pPr>
              <w:spacing w:before="0" w:after="0"/>
              <w:contextualSpacing/>
              <w:jc w:val="center"/>
              <w:rPr>
                <w:rFonts w:asciiTheme="minorHAnsi" w:hAnsiTheme="minorHAnsi"/>
                <w:color w:val="000000"/>
                <w:szCs w:val="22"/>
              </w:rPr>
            </w:pPr>
            <w:r w:rsidRPr="001F72A2">
              <w:rPr>
                <w:rFonts w:asciiTheme="minorHAnsi" w:hAnsiTheme="minorHAnsi"/>
                <w:color w:val="000000"/>
                <w:szCs w:val="22"/>
                <w:lang w:val="fr-FR"/>
              </w:rPr>
              <w:t>Attendez 12 heures et réessayez</w:t>
            </w:r>
          </w:p>
        </w:tc>
        <w:tc>
          <w:tcPr>
            <w:tcW w:w="2250" w:type="dxa"/>
            <w:shd w:val="clear" w:color="auto" w:fill="FFFFFF"/>
            <w:vAlign w:val="center"/>
          </w:tcPr>
          <w:p w14:paraId="30FBB95A" w14:textId="77777777" w:rsidR="001F72A2" w:rsidRPr="00EC6BE4" w:rsidRDefault="00113B7E" w:rsidP="007579C1">
            <w:pPr>
              <w:spacing w:before="0" w:after="0"/>
              <w:contextualSpacing/>
              <w:jc w:val="center"/>
              <w:rPr>
                <w:rFonts w:asciiTheme="minorHAnsi" w:hAnsiTheme="minorHAnsi"/>
                <w:color w:val="000000"/>
                <w:szCs w:val="22"/>
              </w:rPr>
            </w:pPr>
            <w:r w:rsidRPr="00EC6BE4">
              <w:rPr>
                <w:rFonts w:asciiTheme="minorHAnsi" w:hAnsiTheme="minorHAnsi"/>
                <w:color w:val="000000"/>
                <w:szCs w:val="22"/>
                <w:lang w:val="fr-FR"/>
              </w:rPr>
              <w:t>Contactez tous les lieux possibles - lancez une recherche</w:t>
            </w:r>
          </w:p>
        </w:tc>
        <w:tc>
          <w:tcPr>
            <w:tcW w:w="3060" w:type="dxa"/>
            <w:shd w:val="clear" w:color="auto" w:fill="FFFFFF"/>
            <w:vAlign w:val="center"/>
          </w:tcPr>
          <w:p w14:paraId="30FBB95B" w14:textId="77777777" w:rsidR="001F72A2" w:rsidRPr="00EC6BE4" w:rsidRDefault="00113B7E" w:rsidP="007579C1">
            <w:pPr>
              <w:spacing w:before="0" w:after="0"/>
              <w:contextualSpacing/>
              <w:jc w:val="center"/>
              <w:rPr>
                <w:rFonts w:asciiTheme="minorHAnsi" w:hAnsiTheme="minorHAnsi"/>
                <w:color w:val="000000"/>
                <w:szCs w:val="22"/>
              </w:rPr>
            </w:pPr>
            <w:r w:rsidRPr="00EC6BE4">
              <w:rPr>
                <w:rFonts w:asciiTheme="minorHAnsi" w:hAnsiTheme="minorHAnsi"/>
                <w:color w:val="000000"/>
                <w:szCs w:val="22"/>
                <w:lang w:val="fr-FR"/>
              </w:rPr>
              <w:t>Contactez tous les lieux possibles, lancez une recherche et levez le</w:t>
            </w:r>
            <w:r>
              <w:rPr>
                <w:rFonts w:asciiTheme="minorHAnsi" w:hAnsiTheme="minorHAnsi"/>
                <w:i/>
                <w:color w:val="000000"/>
                <w:szCs w:val="22"/>
                <w:lang w:val="fr-FR"/>
              </w:rPr>
              <w:t>ELGI</w:t>
            </w:r>
          </w:p>
        </w:tc>
      </w:tr>
    </w:tbl>
    <w:p w14:paraId="30FBB95D" w14:textId="77777777" w:rsidR="001F72A2" w:rsidRPr="006B5570" w:rsidRDefault="00113B7E" w:rsidP="007579C1">
      <w:pPr>
        <w:spacing w:before="0" w:after="0"/>
        <w:ind w:left="720"/>
        <w:contextualSpacing/>
        <w:rPr>
          <w:rFonts w:cs="Calibri"/>
          <w:color w:val="000000"/>
          <w:szCs w:val="28"/>
          <w:lang w:val="es-HN"/>
        </w:rPr>
      </w:pPr>
      <w:r w:rsidRPr="00176AA2">
        <w:rPr>
          <w:rFonts w:cs="Calibri"/>
          <w:b/>
          <w:color w:val="000000"/>
          <w:szCs w:val="28"/>
          <w:lang w:val="fr-FR"/>
        </w:rPr>
        <w:lastRenderedPageBreak/>
        <w:t xml:space="preserve">Remarque : </w:t>
      </w:r>
      <w:r w:rsidRPr="00176AA2">
        <w:rPr>
          <w:rFonts w:cs="Calibri"/>
          <w:color w:val="000000"/>
          <w:szCs w:val="28"/>
          <w:lang w:val="fr-FR"/>
        </w:rPr>
        <w:t>Le risque indique les menaces évaluées pour le bien-être d'une personne ou d'un groupe.</w:t>
      </w:r>
    </w:p>
    <w:p w14:paraId="30FBB95E" w14:textId="77777777" w:rsidR="001F72A2" w:rsidRPr="006B5570" w:rsidRDefault="00113B7E" w:rsidP="00F3024B">
      <w:pPr>
        <w:tabs>
          <w:tab w:val="left" w:pos="990"/>
        </w:tabs>
        <w:rPr>
          <w:bCs/>
          <w:color w:val="000000"/>
          <w:lang w:val="es-HN"/>
        </w:rPr>
      </w:pPr>
      <w:r w:rsidRPr="00263495">
        <w:rPr>
          <w:bCs/>
          <w:color w:val="000000"/>
          <w:lang w:val="fr-FR"/>
        </w:rPr>
        <w:t xml:space="preserve">Il est important que tous les responsables comprennent qu'il s'agit de délais de signalement minimaux et qu'il peut y avoir des circonstances atténuantes entourant la disparition d'un membre de l'équipe qui peuvent justifier un niveau de recherche plus élevé. Le responsable de la sécurité ou le point focal de la sécurité lancera le processus de communication perdue en tentant de contacter l'individu ou le groupe impliqué, y compris en appelant tous les numéros connus, leur dernier emplacement connu, les membres de leur travail et de leur famille, et enfin les autorités policières, les hôpitaux et les morgues.  </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7655C5" w:rsidRPr="006B5570" w14:paraId="30FBB961" w14:textId="77777777" w:rsidTr="00DC1031">
        <w:tc>
          <w:tcPr>
            <w:tcW w:w="709" w:type="dxa"/>
          </w:tcPr>
          <w:p w14:paraId="30FBB95F" w14:textId="77777777" w:rsidR="001F72A2" w:rsidRDefault="00113B7E" w:rsidP="00F3024B">
            <w:r>
              <w:rPr>
                <w:noProof/>
              </w:rPr>
              <w:drawing>
                <wp:inline distT="0" distB="0" distL="0" distR="0" wp14:anchorId="30FBBB5E" wp14:editId="30FBBB5F">
                  <wp:extent cx="238125" cy="238125"/>
                  <wp:effectExtent l="0" t="0" r="9525" b="9525"/>
                  <wp:docPr id="21" name="Picture 2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15620"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30FBB960" w14:textId="77777777" w:rsidR="001F72A2" w:rsidRPr="006B5570" w:rsidRDefault="00113B7E" w:rsidP="00F3024B">
            <w:pPr>
              <w:rPr>
                <w:szCs w:val="28"/>
                <w:lang w:val="es-HN"/>
              </w:rPr>
            </w:pPr>
            <w:r w:rsidRPr="00921EE3">
              <w:rPr>
                <w:b/>
                <w:bCs/>
                <w:color w:val="0070C0"/>
                <w:sz w:val="22"/>
                <w:szCs w:val="28"/>
                <w:lang w:val="fr-FR"/>
              </w:rPr>
              <w:t>Pays PNGSSU</w:t>
            </w:r>
            <w:r>
              <w:rPr>
                <w:color w:val="000000"/>
                <w:sz w:val="22"/>
                <w:szCs w:val="28"/>
                <w:lang w:val="fr-FR"/>
              </w:rPr>
              <w:t> : Section de la communication de crise et de la gestion des parties prenantes</w:t>
            </w:r>
          </w:p>
        </w:tc>
      </w:tr>
    </w:tbl>
    <w:p w14:paraId="30FBB962" w14:textId="77777777" w:rsidR="003F1B36" w:rsidRPr="006B5570" w:rsidRDefault="00113B7E" w:rsidP="00F3024B">
      <w:pPr>
        <w:pStyle w:val="Heading3"/>
        <w:spacing w:before="120"/>
        <w:rPr>
          <w:lang w:val="es-HN"/>
        </w:rPr>
      </w:pPr>
      <w:bookmarkStart w:id="57" w:name="_Toc89064357"/>
      <w:bookmarkStart w:id="58" w:name="_Toc97288018"/>
      <w:bookmarkStart w:id="59" w:name="_Toc173548771"/>
      <w:bookmarkEnd w:id="54"/>
      <w:r w:rsidRPr="00DF0BBD">
        <w:rPr>
          <w:lang w:val="fr-FR"/>
        </w:rPr>
        <w:t>Rapports de sûreté et de sécurité</w:t>
      </w:r>
      <w:bookmarkEnd w:id="57"/>
      <w:bookmarkEnd w:id="58"/>
    </w:p>
    <w:p w14:paraId="30FBB963" w14:textId="77777777" w:rsidR="003F1B36" w:rsidRPr="006B5570" w:rsidRDefault="00113B7E" w:rsidP="00F3024B">
      <w:pPr>
        <w:rPr>
          <w:color w:val="000000"/>
          <w:lang w:val="es-HN"/>
        </w:rPr>
      </w:pPr>
      <w:r w:rsidRPr="00DF0BBD">
        <w:rPr>
          <w:color w:val="000000"/>
          <w:lang w:val="fr-FR"/>
        </w:rPr>
        <w:t>Des rapports doivent être établis pour s'assurer que les informations relatives à la sûreté, à la sécurité et à la gestion des urgences sont transmises au sein de l'équipe de direction, ainsi qu'à l'équipe de direction du siège et aux groupes et individus externes de soutien [le cas échéant]. Un rapport verbal immédiat doit être émis pour tout incident qui menace le bien-être physique ou psychologique d'un membre du personnel, d'une installation ou d'un bien de grande valeur. Le signalement verbal peut également être utilisé en cas de vol ou de compromission d'informations sensibles, notamment :</w:t>
      </w:r>
    </w:p>
    <w:p w14:paraId="30FBB964" w14:textId="77777777" w:rsidR="003F1B36" w:rsidRPr="00471E51" w:rsidRDefault="00113B7E" w:rsidP="00F3024B">
      <w:pPr>
        <w:pStyle w:val="ListParagraph"/>
        <w:numPr>
          <w:ilvl w:val="0"/>
          <w:numId w:val="9"/>
        </w:numPr>
        <w:spacing w:before="120" w:after="120" w:line="240" w:lineRule="auto"/>
        <w:ind w:left="993" w:hanging="284"/>
        <w:rPr>
          <w:color w:val="000000"/>
        </w:rPr>
      </w:pPr>
      <w:r w:rsidRPr="00471E51">
        <w:rPr>
          <w:color w:val="000000"/>
          <w:lang w:val="fr-FR"/>
        </w:rPr>
        <w:t>Qu'est-il arrivé.</w:t>
      </w:r>
    </w:p>
    <w:p w14:paraId="30FBB965" w14:textId="77777777" w:rsidR="003F1B36" w:rsidRPr="00471E51" w:rsidRDefault="00113B7E" w:rsidP="00F3024B">
      <w:pPr>
        <w:pStyle w:val="ListParagraph"/>
        <w:numPr>
          <w:ilvl w:val="0"/>
          <w:numId w:val="9"/>
        </w:numPr>
        <w:spacing w:before="120" w:after="120" w:line="240" w:lineRule="auto"/>
        <w:ind w:left="993" w:hanging="284"/>
        <w:rPr>
          <w:color w:val="000000"/>
        </w:rPr>
      </w:pPr>
      <w:r w:rsidRPr="00471E51">
        <w:rPr>
          <w:color w:val="000000"/>
          <w:lang w:val="fr-FR"/>
        </w:rPr>
        <w:t>Quand c'est arrivé.</w:t>
      </w:r>
    </w:p>
    <w:p w14:paraId="30FBB966" w14:textId="77777777" w:rsidR="003F1B36" w:rsidRPr="00471E51" w:rsidRDefault="00113B7E" w:rsidP="00F3024B">
      <w:pPr>
        <w:pStyle w:val="ListParagraph"/>
        <w:numPr>
          <w:ilvl w:val="0"/>
          <w:numId w:val="9"/>
        </w:numPr>
        <w:spacing w:before="120" w:after="120" w:line="240" w:lineRule="auto"/>
        <w:ind w:left="993" w:hanging="284"/>
        <w:rPr>
          <w:color w:val="000000"/>
        </w:rPr>
      </w:pPr>
      <w:r w:rsidRPr="00471E51">
        <w:rPr>
          <w:color w:val="000000"/>
          <w:lang w:val="fr-FR"/>
        </w:rPr>
        <w:t>Où c'est arrivé.</w:t>
      </w:r>
    </w:p>
    <w:p w14:paraId="30FBB967" w14:textId="77777777" w:rsidR="003F1B36" w:rsidRPr="00471E51" w:rsidRDefault="00113B7E" w:rsidP="00F3024B">
      <w:pPr>
        <w:pStyle w:val="ListParagraph"/>
        <w:numPr>
          <w:ilvl w:val="0"/>
          <w:numId w:val="9"/>
        </w:numPr>
        <w:spacing w:before="120" w:after="120" w:line="240" w:lineRule="auto"/>
        <w:ind w:left="993" w:hanging="284"/>
        <w:rPr>
          <w:color w:val="000000"/>
        </w:rPr>
      </w:pPr>
      <w:r w:rsidRPr="00471E51">
        <w:rPr>
          <w:color w:val="000000"/>
          <w:lang w:val="fr-FR"/>
        </w:rPr>
        <w:t>Qui était impliqué.</w:t>
      </w:r>
    </w:p>
    <w:p w14:paraId="30FBB968" w14:textId="77777777" w:rsidR="003F1B36" w:rsidRPr="00471E51" w:rsidRDefault="00113B7E" w:rsidP="00F3024B">
      <w:pPr>
        <w:pStyle w:val="ListParagraph"/>
        <w:numPr>
          <w:ilvl w:val="0"/>
          <w:numId w:val="9"/>
        </w:numPr>
        <w:spacing w:before="120" w:after="120" w:line="240" w:lineRule="auto"/>
        <w:ind w:left="993" w:hanging="284"/>
        <w:rPr>
          <w:color w:val="000000"/>
        </w:rPr>
      </w:pPr>
      <w:r w:rsidRPr="00471E51">
        <w:rPr>
          <w:color w:val="000000"/>
          <w:lang w:val="fr-FR"/>
        </w:rPr>
        <w:t>Qui prend le contrôle.</w:t>
      </w:r>
    </w:p>
    <w:p w14:paraId="30FBB969" w14:textId="77777777" w:rsidR="003F1B36" w:rsidRPr="00471E51" w:rsidRDefault="00113B7E" w:rsidP="00F3024B">
      <w:pPr>
        <w:pStyle w:val="ListParagraph"/>
        <w:numPr>
          <w:ilvl w:val="0"/>
          <w:numId w:val="9"/>
        </w:numPr>
        <w:spacing w:before="120" w:after="120" w:line="240" w:lineRule="auto"/>
        <w:ind w:left="993" w:hanging="284"/>
        <w:rPr>
          <w:color w:val="000000"/>
        </w:rPr>
      </w:pPr>
      <w:r w:rsidRPr="00471E51">
        <w:rPr>
          <w:color w:val="000000"/>
          <w:lang w:val="fr-FR"/>
        </w:rPr>
        <w:t>Quelle aide est nécessaire.</w:t>
      </w:r>
    </w:p>
    <w:p w14:paraId="30FBB96A" w14:textId="77777777" w:rsidR="003F1B36" w:rsidRDefault="00113B7E" w:rsidP="00F3024B">
      <w:pPr>
        <w:pStyle w:val="ListParagraph"/>
        <w:numPr>
          <w:ilvl w:val="0"/>
          <w:numId w:val="9"/>
        </w:numPr>
        <w:spacing w:before="120" w:after="120" w:line="240" w:lineRule="auto"/>
        <w:ind w:left="993" w:hanging="284"/>
        <w:rPr>
          <w:color w:val="000000"/>
        </w:rPr>
      </w:pPr>
      <w:r w:rsidRPr="00471E51">
        <w:rPr>
          <w:color w:val="000000"/>
          <w:lang w:val="fr-FR"/>
        </w:rPr>
        <w:t>Quels autres risques pourraient être présents.</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7655C5" w:rsidRPr="006B5570" w14:paraId="30FBB96D" w14:textId="77777777" w:rsidTr="00ED7B5A">
        <w:tc>
          <w:tcPr>
            <w:tcW w:w="709" w:type="dxa"/>
          </w:tcPr>
          <w:p w14:paraId="30FBB96B" w14:textId="77777777" w:rsidR="00F935D6" w:rsidRDefault="00113B7E" w:rsidP="00F3024B">
            <w:r>
              <w:rPr>
                <w:noProof/>
              </w:rPr>
              <w:drawing>
                <wp:inline distT="0" distB="0" distL="0" distR="0" wp14:anchorId="30FBBB60" wp14:editId="30FBBB61">
                  <wp:extent cx="238125" cy="238125"/>
                  <wp:effectExtent l="0" t="0" r="9525" b="9525"/>
                  <wp:docPr id="1" name="Picture 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79525"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30FBB96C" w14:textId="77777777" w:rsidR="00F935D6" w:rsidRPr="006B5570" w:rsidRDefault="00113B7E" w:rsidP="00F3024B">
            <w:pPr>
              <w:rPr>
                <w:szCs w:val="28"/>
                <w:lang w:val="es-HN"/>
              </w:rPr>
            </w:pPr>
            <w:r w:rsidRPr="00471E51">
              <w:rPr>
                <w:color w:val="000000" w:themeColor="text1"/>
                <w:sz w:val="22"/>
                <w:szCs w:val="28"/>
                <w:lang w:val="fr-FR"/>
              </w:rPr>
              <w:t xml:space="preserve">Voir le </w:t>
            </w:r>
            <w:r>
              <w:rPr>
                <w:b/>
                <w:bCs/>
                <w:color w:val="0070C0"/>
                <w:sz w:val="22"/>
                <w:szCs w:val="28"/>
                <w:lang w:val="fr-FR"/>
              </w:rPr>
              <w:t>protocole de signalement verbal d'urgence</w:t>
            </w:r>
          </w:p>
        </w:tc>
      </w:tr>
    </w:tbl>
    <w:p w14:paraId="30FBB96E" w14:textId="77777777" w:rsidR="005D3295" w:rsidRPr="006B5570" w:rsidRDefault="00113B7E" w:rsidP="00F3024B">
      <w:pPr>
        <w:pStyle w:val="Heading2"/>
        <w:spacing w:before="120"/>
        <w:rPr>
          <w:lang w:val="es-HN"/>
        </w:rPr>
      </w:pPr>
      <w:bookmarkStart w:id="60" w:name="_Toc89064358"/>
      <w:bookmarkStart w:id="61" w:name="_Toc97288019"/>
      <w:bookmarkEnd w:id="59"/>
      <w:r w:rsidRPr="00DF0BBD">
        <w:rPr>
          <w:lang w:val="fr-FR"/>
        </w:rPr>
        <w:t>Contrôles de sécurité et normes minimales</w:t>
      </w:r>
      <w:bookmarkEnd w:id="60"/>
      <w:bookmarkEnd w:id="61"/>
    </w:p>
    <w:p w14:paraId="30FBB96F" w14:textId="77777777" w:rsidR="005D3295" w:rsidRDefault="00113B7E" w:rsidP="00F3024B">
      <w:pPr>
        <w:rPr>
          <w:bCs/>
          <w:color w:val="000000"/>
        </w:rPr>
      </w:pPr>
      <w:r w:rsidRPr="00DF0BBD">
        <w:rPr>
          <w:color w:val="000000"/>
          <w:lang w:val="fr-FR"/>
        </w:rPr>
        <w:t>La fourniture de politiques, de plans, de lignes directrices et de protocoles établis et documentés en matière de sûreté, de sécurité et d'urgence apporte une plus grande cohérence à la gestion des risques et soutient des pratiques de gestion plus efficaces. Il est important d'établir des contrôles de sécurité [ou des normes minimales] pour soutenir une approche plus organisée de la gestion des risques et de la sécurité. L'organisation a établi des critères de sécurité de base pour aider les responsables pays à comprendre quelles normes doivent être adoptées tout au long du projet. Ceux-ci inclus:</w:t>
      </w:r>
    </w:p>
    <w:p w14:paraId="30FBB970" w14:textId="77777777" w:rsidR="00EE5AEC" w:rsidRPr="00471E51" w:rsidRDefault="00113B7E" w:rsidP="00F3024B">
      <w:pPr>
        <w:pStyle w:val="ListParagraph"/>
        <w:numPr>
          <w:ilvl w:val="0"/>
          <w:numId w:val="12"/>
        </w:numPr>
        <w:spacing w:before="120" w:after="120" w:line="240" w:lineRule="auto"/>
        <w:ind w:left="709" w:hanging="284"/>
        <w:rPr>
          <w:rFonts w:asciiTheme="minorHAnsi" w:hAnsiTheme="minorHAnsi" w:cs="Arial"/>
          <w:color w:val="000000"/>
          <w:szCs w:val="20"/>
        </w:rPr>
      </w:pPr>
      <w:r w:rsidRPr="00471E51">
        <w:rPr>
          <w:b/>
          <w:bCs/>
          <w:iCs/>
          <w:color w:val="000000"/>
          <w:lang w:val="fr-FR"/>
        </w:rPr>
        <w:t xml:space="preserve">Normes minimales de sécurité pour les bureaux : </w:t>
      </w:r>
      <w:r w:rsidRPr="00471E51">
        <w:rPr>
          <w:bCs/>
          <w:iCs/>
          <w:color w:val="000000"/>
          <w:lang w:val="fr-FR"/>
        </w:rPr>
        <w:t xml:space="preserve">des normes minimales de sécurité pour les bureaux sont requises pour aider le gestionnaire à sélectionner des espaces de bureau appropriés et durables. </w:t>
      </w:r>
    </w:p>
    <w:p w14:paraId="30FBB971" w14:textId="77777777" w:rsidR="00D10162" w:rsidRPr="006B5570" w:rsidRDefault="00113B7E" w:rsidP="00F3024B">
      <w:pPr>
        <w:pStyle w:val="ListParagraph"/>
        <w:numPr>
          <w:ilvl w:val="0"/>
          <w:numId w:val="12"/>
        </w:numPr>
        <w:spacing w:before="120" w:after="120" w:line="240" w:lineRule="auto"/>
        <w:ind w:left="709" w:hanging="284"/>
        <w:rPr>
          <w:bCs/>
          <w:iCs/>
          <w:color w:val="000000"/>
          <w:lang w:val="es-HN"/>
        </w:rPr>
      </w:pPr>
      <w:r w:rsidRPr="00471E51">
        <w:rPr>
          <w:b/>
          <w:bCs/>
          <w:iCs/>
          <w:color w:val="000000"/>
          <w:lang w:val="fr-FR"/>
        </w:rPr>
        <w:lastRenderedPageBreak/>
        <w:t xml:space="preserve">Normes minimales de sécurité de résidence : </w:t>
      </w:r>
      <w:r w:rsidRPr="00471E51">
        <w:rPr>
          <w:bCs/>
          <w:iCs/>
          <w:color w:val="000000"/>
          <w:lang w:val="fr-FR"/>
        </w:rPr>
        <w:t>Des normes minimales de sécurité de résidence sont requises pour aider le gestionnaire à sélectionner des lieux de résidence appropriés et durables.</w:t>
      </w:r>
    </w:p>
    <w:p w14:paraId="30FBB972" w14:textId="77777777" w:rsidR="00D10162" w:rsidRPr="006B5570" w:rsidRDefault="00113B7E" w:rsidP="00F3024B">
      <w:pPr>
        <w:pStyle w:val="ListParagraph"/>
        <w:numPr>
          <w:ilvl w:val="0"/>
          <w:numId w:val="12"/>
        </w:numPr>
        <w:spacing w:before="120" w:after="120" w:line="240" w:lineRule="auto"/>
        <w:ind w:left="709" w:hanging="284"/>
        <w:rPr>
          <w:bCs/>
          <w:iCs/>
          <w:color w:val="000000"/>
          <w:lang w:val="es-HN"/>
        </w:rPr>
      </w:pPr>
      <w:r w:rsidRPr="00471E51">
        <w:rPr>
          <w:b/>
          <w:bCs/>
          <w:iCs/>
          <w:color w:val="000000"/>
          <w:lang w:val="fr-FR"/>
        </w:rPr>
        <w:t xml:space="preserve">Critères d'hôtel : </w:t>
      </w:r>
      <w:r w:rsidRPr="00471E51">
        <w:rPr>
          <w:bCs/>
          <w:iCs/>
          <w:color w:val="000000"/>
          <w:lang w:val="fr-FR"/>
        </w:rPr>
        <w:t>des critères minimaux d'hôtel ou de maison d'hôtes sont requis pour aider les voyageurs et les gestionnaires à comprendre quelles installations sont appropriées à utiliser.</w:t>
      </w:r>
    </w:p>
    <w:p w14:paraId="30FBB973" w14:textId="77777777" w:rsidR="00D10162" w:rsidRPr="006B5570" w:rsidRDefault="00113B7E" w:rsidP="00F3024B">
      <w:pPr>
        <w:pStyle w:val="ListParagraph"/>
        <w:numPr>
          <w:ilvl w:val="0"/>
          <w:numId w:val="12"/>
        </w:numPr>
        <w:spacing w:before="120" w:after="120" w:line="240" w:lineRule="auto"/>
        <w:ind w:left="709" w:hanging="284"/>
        <w:rPr>
          <w:bCs/>
          <w:color w:val="000000"/>
          <w:lang w:val="es-HN"/>
        </w:rPr>
      </w:pPr>
      <w:r w:rsidRPr="00471E51">
        <w:rPr>
          <w:b/>
          <w:bCs/>
          <w:iCs/>
          <w:color w:val="000000"/>
          <w:lang w:val="fr-FR"/>
        </w:rPr>
        <w:t xml:space="preserve">Gestion des risques liés aux voyages : </w:t>
      </w:r>
      <w:r w:rsidRPr="00471E51">
        <w:rPr>
          <w:bCs/>
          <w:iCs/>
          <w:color w:val="000000"/>
          <w:lang w:val="fr-FR"/>
        </w:rPr>
        <w:t>les contrôles de sûreté et de sécurité sont nécessaires pour protéger les voyageurs pendant les déplacements liés au travail.</w:t>
      </w:r>
    </w:p>
    <w:tbl>
      <w:tblPr>
        <w:tblStyle w:val="TableGrid"/>
        <w:tblW w:w="8185" w:type="dxa"/>
        <w:tblInd w:w="71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20"/>
        <w:gridCol w:w="7465"/>
      </w:tblGrid>
      <w:tr w:rsidR="007655C5" w:rsidRPr="006B5570" w14:paraId="30FBB976" w14:textId="77777777" w:rsidTr="00EA22A5">
        <w:tc>
          <w:tcPr>
            <w:tcW w:w="720" w:type="dxa"/>
          </w:tcPr>
          <w:p w14:paraId="30FBB974" w14:textId="77777777" w:rsidR="00AB24F4" w:rsidRDefault="00113B7E" w:rsidP="00F3024B">
            <w:r>
              <w:rPr>
                <w:noProof/>
              </w:rPr>
              <w:drawing>
                <wp:inline distT="0" distB="0" distL="0" distR="0" wp14:anchorId="30FBBB62" wp14:editId="30FBBB63">
                  <wp:extent cx="238125" cy="238125"/>
                  <wp:effectExtent l="0" t="0" r="9525" b="9525"/>
                  <wp:docPr id="3" name="Picture 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33454"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465" w:type="dxa"/>
            <w:shd w:val="clear" w:color="auto" w:fill="EDEDED" w:themeFill="accent3" w:themeFillTint="33"/>
            <w:vAlign w:val="center"/>
          </w:tcPr>
          <w:p w14:paraId="30FBB975" w14:textId="77777777" w:rsidR="00AB24F4" w:rsidRPr="006B5570" w:rsidRDefault="00113B7E" w:rsidP="00F3024B">
            <w:pPr>
              <w:rPr>
                <w:szCs w:val="28"/>
                <w:lang w:val="es-HN"/>
              </w:rPr>
            </w:pPr>
            <w:r w:rsidRPr="00471E51">
              <w:rPr>
                <w:color w:val="000000" w:themeColor="text1"/>
                <w:sz w:val="22"/>
                <w:szCs w:val="28"/>
                <w:lang w:val="fr-FR"/>
              </w:rPr>
              <w:t xml:space="preserve">Voir le </w:t>
            </w:r>
            <w:r>
              <w:rPr>
                <w:b/>
                <w:bCs/>
                <w:color w:val="0070C0"/>
                <w:sz w:val="22"/>
                <w:szCs w:val="28"/>
                <w:lang w:val="fr-FR"/>
              </w:rPr>
              <w:t>Guide des normes de sécurité des installations</w:t>
            </w:r>
          </w:p>
        </w:tc>
      </w:tr>
    </w:tbl>
    <w:p w14:paraId="30FBB977" w14:textId="77777777" w:rsidR="005D3295" w:rsidRPr="00DF0BBD" w:rsidRDefault="005D3295" w:rsidP="00F3024B">
      <w:pPr>
        <w:rPr>
          <w:rFonts w:ascii="Bernard MT Condensed" w:hAnsi="Bernard MT Condensed"/>
          <w:bCs/>
          <w:vanish/>
          <w:color w:val="000000"/>
          <w:sz w:val="32"/>
        </w:rPr>
      </w:pPr>
    </w:p>
    <w:p w14:paraId="30FBB978" w14:textId="77777777" w:rsidR="006E48C8" w:rsidRDefault="00113B7E" w:rsidP="00F3024B">
      <w:pPr>
        <w:rPr>
          <w:color w:val="000000"/>
        </w:rPr>
      </w:pPr>
      <w:r w:rsidRPr="00DF0BBD">
        <w:rPr>
          <w:rFonts w:ascii="Bernard MT Condensed" w:hAnsi="Bernard MT Condensed"/>
          <w:bCs/>
          <w:vanish/>
          <w:color w:val="000000"/>
          <w:sz w:val="32"/>
          <w:lang w:val="fr-FR"/>
        </w:rPr>
        <w:t>M</w:t>
      </w:r>
      <w:r w:rsidRPr="00DF0BBD">
        <w:rPr>
          <w:color w:val="000000"/>
          <w:lang w:val="fr-FR"/>
        </w:rPr>
        <w:t xml:space="preserve">Les gestionnaires doivent poser les questions : </w:t>
      </w:r>
    </w:p>
    <w:p w14:paraId="30FBB979" w14:textId="77777777" w:rsidR="006E48C8" w:rsidRPr="006B5570" w:rsidRDefault="00113B7E" w:rsidP="00F3024B">
      <w:pPr>
        <w:pStyle w:val="ListParagraph"/>
        <w:numPr>
          <w:ilvl w:val="0"/>
          <w:numId w:val="13"/>
        </w:numPr>
        <w:spacing w:before="120" w:after="120" w:line="240" w:lineRule="auto"/>
        <w:ind w:left="709" w:hanging="283"/>
        <w:rPr>
          <w:color w:val="000000"/>
          <w:lang w:val="es-HN"/>
        </w:rPr>
      </w:pPr>
      <w:r w:rsidRPr="00471E51">
        <w:rPr>
          <w:color w:val="000000"/>
          <w:lang w:val="fr-FR"/>
        </w:rPr>
        <w:t xml:space="preserve">Quelle est la probabilité qu'un événement menaçant se produise ? </w:t>
      </w:r>
    </w:p>
    <w:p w14:paraId="30FBB97A" w14:textId="77777777" w:rsidR="006E48C8" w:rsidRPr="00471E51" w:rsidRDefault="00113B7E" w:rsidP="00F3024B">
      <w:pPr>
        <w:pStyle w:val="ListParagraph"/>
        <w:numPr>
          <w:ilvl w:val="0"/>
          <w:numId w:val="13"/>
        </w:numPr>
        <w:spacing w:before="120" w:after="120" w:line="240" w:lineRule="auto"/>
        <w:ind w:left="709" w:hanging="283"/>
        <w:rPr>
          <w:color w:val="000000"/>
        </w:rPr>
      </w:pPr>
      <w:r w:rsidRPr="00471E51">
        <w:rPr>
          <w:color w:val="000000"/>
          <w:lang w:val="fr-FR"/>
        </w:rPr>
        <w:t>Quels sont les impacts potentiels ?</w:t>
      </w:r>
    </w:p>
    <w:p w14:paraId="30FBB97B" w14:textId="77777777" w:rsidR="005D3295" w:rsidRPr="006B5570" w:rsidRDefault="00113B7E" w:rsidP="00F3024B">
      <w:pPr>
        <w:rPr>
          <w:vanish/>
          <w:color w:val="000000"/>
          <w:lang w:val="es-HN"/>
        </w:rPr>
      </w:pPr>
      <w:r w:rsidRPr="00DF0BBD">
        <w:rPr>
          <w:color w:val="000000"/>
          <w:lang w:val="fr-FR"/>
        </w:rPr>
        <w:t xml:space="preserve">Les gestionnaires doivent être conscients que les sites ou les occupants de grande notoriété peuvent augmenter le profil de risque. Cependant, des mesures de sûreté et de sécurité solides peuvent contrebalancer les sites de grande envergure ; par conséquent, un équilibre prudent entre la sécurité et le profil doit être envisagé. </w:t>
      </w:r>
    </w:p>
    <w:p w14:paraId="30FBB97C" w14:textId="77777777" w:rsidR="005D3295" w:rsidRPr="006B5570" w:rsidRDefault="00113B7E" w:rsidP="00F3024B">
      <w:pPr>
        <w:rPr>
          <w:color w:val="000000"/>
          <w:lang w:val="es-HN"/>
        </w:rPr>
      </w:pPr>
      <w:r w:rsidRPr="00DF0BBD">
        <w:rPr>
          <w:color w:val="000000"/>
          <w:lang w:val="fr-FR"/>
        </w:rPr>
        <w:t>Les facteurs de planification que les gestionnaires peuvent prendre en compte dans le cadre de la gestion des risques opérationnels comprennent :</w:t>
      </w:r>
    </w:p>
    <w:p w14:paraId="30FBB97D" w14:textId="77777777" w:rsidR="00EE5AEC" w:rsidRPr="006B5570" w:rsidRDefault="00113B7E" w:rsidP="00F3024B">
      <w:pPr>
        <w:pStyle w:val="ListParagraph"/>
        <w:numPr>
          <w:ilvl w:val="0"/>
          <w:numId w:val="14"/>
        </w:numPr>
        <w:spacing w:before="120" w:after="120" w:line="240" w:lineRule="auto"/>
        <w:ind w:left="714" w:hanging="357"/>
        <w:rPr>
          <w:rFonts w:asciiTheme="minorHAnsi" w:hAnsiTheme="minorHAnsi" w:cs="Arial"/>
          <w:color w:val="000000"/>
          <w:szCs w:val="20"/>
          <w:lang w:val="fr-FR"/>
        </w:rPr>
      </w:pPr>
      <w:r w:rsidRPr="00471E51">
        <w:rPr>
          <w:b/>
          <w:color w:val="000000"/>
          <w:lang w:val="fr-FR"/>
        </w:rPr>
        <w:t xml:space="preserve">Processus et gestion du renseignement : </w:t>
      </w:r>
      <w:r w:rsidRPr="00471E51">
        <w:rPr>
          <w:color w:val="000000"/>
          <w:lang w:val="fr-FR"/>
        </w:rPr>
        <w:t xml:space="preserve">le REGSSU est chargé de trouver des sources d'informations fiables pour mieux comprendre les menaces et les défis de l'environnement opérationnel, ce qui leur permet de comprendre les menaces et de planifier de manière appropriée. Les risques peuvent être prédits, dans certains cas, et peuvent être cartographiés par rapport à des périodes réelles à l'aide d'un </w:t>
      </w:r>
      <w:r w:rsidR="00D776BF" w:rsidRPr="00471E51">
        <w:rPr>
          <w:i/>
          <w:color w:val="000000"/>
          <w:lang w:val="fr-FR"/>
        </w:rPr>
        <w:t>calendrier des risques</w:t>
      </w:r>
      <w:r w:rsidRPr="00471E51">
        <w:rPr>
          <w:color w:val="000000"/>
          <w:lang w:val="fr-FR"/>
        </w:rPr>
        <w:t xml:space="preserve">. </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7655C5" w:rsidRPr="006B5570" w14:paraId="30FBB980" w14:textId="77777777" w:rsidTr="00471E51">
        <w:tc>
          <w:tcPr>
            <w:tcW w:w="709" w:type="dxa"/>
          </w:tcPr>
          <w:p w14:paraId="30FBB97E" w14:textId="77777777" w:rsidR="00471E51" w:rsidRDefault="00113B7E" w:rsidP="00F3024B">
            <w:r>
              <w:rPr>
                <w:noProof/>
              </w:rPr>
              <w:drawing>
                <wp:inline distT="0" distB="0" distL="0" distR="0" wp14:anchorId="30FBBB64" wp14:editId="30FBBB65">
                  <wp:extent cx="238125" cy="238125"/>
                  <wp:effectExtent l="0" t="0" r="9525" b="9525"/>
                  <wp:docPr id="11" name="Picture 1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08288"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30FBB97F" w14:textId="77777777" w:rsidR="00471E51" w:rsidRPr="006B5570" w:rsidRDefault="00113B7E" w:rsidP="00F3024B">
            <w:pPr>
              <w:rPr>
                <w:szCs w:val="28"/>
                <w:lang w:val="es-HN"/>
              </w:rPr>
            </w:pPr>
            <w:r w:rsidRPr="00921EE3">
              <w:rPr>
                <w:b/>
                <w:bCs/>
                <w:color w:val="0070C0"/>
                <w:sz w:val="22"/>
                <w:szCs w:val="28"/>
                <w:lang w:val="fr-FR"/>
              </w:rPr>
              <w:t>Pays PNGSSU</w:t>
            </w:r>
            <w:r>
              <w:rPr>
                <w:color w:val="000000"/>
                <w:sz w:val="22"/>
                <w:szCs w:val="28"/>
                <w:lang w:val="fr-FR"/>
              </w:rPr>
              <w:t> : Section de la communication de crise et de la gestion des parties prenantes</w:t>
            </w:r>
          </w:p>
        </w:tc>
      </w:tr>
      <w:tr w:rsidR="007655C5" w:rsidRPr="006B5570" w14:paraId="30FBB983" w14:textId="77777777" w:rsidTr="00471E51">
        <w:tc>
          <w:tcPr>
            <w:tcW w:w="709" w:type="dxa"/>
          </w:tcPr>
          <w:p w14:paraId="30FBB981" w14:textId="77777777" w:rsidR="00471E51" w:rsidRDefault="00113B7E" w:rsidP="00F3024B">
            <w:pPr>
              <w:rPr>
                <w:noProof/>
              </w:rPr>
            </w:pPr>
            <w:r>
              <w:rPr>
                <w:noProof/>
              </w:rPr>
              <w:drawing>
                <wp:inline distT="0" distB="0" distL="0" distR="0" wp14:anchorId="30FBBB66" wp14:editId="30FBBB67">
                  <wp:extent cx="238125" cy="238125"/>
                  <wp:effectExtent l="0" t="0" r="9525" b="9525"/>
                  <wp:docPr id="12" name="Picture 1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19207"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30FBB982" w14:textId="77777777" w:rsidR="00471E51" w:rsidRPr="006B5570" w:rsidRDefault="00113B7E" w:rsidP="00F3024B">
            <w:pPr>
              <w:rPr>
                <w:b/>
                <w:bCs/>
                <w:color w:val="0070C0"/>
                <w:szCs w:val="28"/>
                <w:lang w:val="es-HN"/>
              </w:rPr>
            </w:pPr>
            <w:r w:rsidRPr="00471E51">
              <w:rPr>
                <w:color w:val="000000" w:themeColor="text1"/>
                <w:sz w:val="22"/>
                <w:szCs w:val="28"/>
                <w:lang w:val="fr-FR"/>
              </w:rPr>
              <w:t>Voir le</w:t>
            </w:r>
            <w:r>
              <w:rPr>
                <w:b/>
                <w:bCs/>
                <w:color w:val="0070C0"/>
                <w:sz w:val="22"/>
                <w:szCs w:val="28"/>
                <w:lang w:val="fr-FR"/>
              </w:rPr>
              <w:t xml:space="preserve"> Registre des Risques et le Plan de Traitement</w:t>
            </w:r>
          </w:p>
        </w:tc>
      </w:tr>
    </w:tbl>
    <w:p w14:paraId="30FBB984" w14:textId="77777777" w:rsidR="009210F4" w:rsidRPr="006B5570" w:rsidRDefault="009210F4" w:rsidP="00F3024B">
      <w:pPr>
        <w:pStyle w:val="ListParagraph"/>
        <w:spacing w:before="120" w:after="120" w:line="240" w:lineRule="auto"/>
        <w:ind w:left="714"/>
        <w:rPr>
          <w:rFonts w:asciiTheme="minorHAnsi" w:hAnsiTheme="minorHAnsi" w:cs="Arial"/>
          <w:color w:val="000000"/>
          <w:sz w:val="10"/>
          <w:szCs w:val="10"/>
          <w:lang w:val="es-HN"/>
        </w:rPr>
      </w:pPr>
    </w:p>
    <w:p w14:paraId="41FE2294" w14:textId="6D9956A0" w:rsidR="00F42EEE" w:rsidRPr="006B5570" w:rsidRDefault="00113B7E" w:rsidP="00F42EEE">
      <w:pPr>
        <w:pStyle w:val="ListParagraph"/>
        <w:numPr>
          <w:ilvl w:val="0"/>
          <w:numId w:val="14"/>
        </w:numPr>
        <w:spacing w:before="120" w:after="120" w:line="240" w:lineRule="auto"/>
        <w:ind w:left="714" w:hanging="357"/>
        <w:rPr>
          <w:rFonts w:asciiTheme="minorHAnsi" w:hAnsiTheme="minorHAnsi" w:cs="Arial"/>
          <w:color w:val="000000"/>
          <w:szCs w:val="20"/>
          <w:lang w:val="fr-FR"/>
        </w:rPr>
      </w:pPr>
      <w:r w:rsidRPr="00471E51">
        <w:rPr>
          <w:b/>
          <w:color w:val="000000"/>
          <w:lang w:val="fr-FR"/>
        </w:rPr>
        <w:t xml:space="preserve">Diligence raisonnable : </w:t>
      </w:r>
      <w:r w:rsidRPr="00471E51">
        <w:rPr>
          <w:color w:val="000000"/>
          <w:lang w:val="fr-FR"/>
        </w:rPr>
        <w:t xml:space="preserve">Il est important qu'une diligence raisonnable soit effectuée pour le personnel employé et les fournisseurs sous-traitants, ainsi que pour les coéquipiers potentiels. Un système de vérification peut être nécessaire pour s'assurer que la diligence raisonnable correcte est effectuée - et que ces vérifications sont attestées dans un document formel. </w:t>
      </w:r>
    </w:p>
    <w:p w14:paraId="30FBB986" w14:textId="77777777" w:rsidR="003F1B36" w:rsidRPr="006B5570" w:rsidRDefault="00113B7E" w:rsidP="00F3024B">
      <w:pPr>
        <w:pStyle w:val="Heading3"/>
        <w:spacing w:before="120"/>
        <w:rPr>
          <w:lang w:val="es-HN"/>
        </w:rPr>
      </w:pPr>
      <w:bookmarkStart w:id="62" w:name="_Toc89064359"/>
      <w:bookmarkStart w:id="63" w:name="_Toc97288020"/>
      <w:bookmarkStart w:id="64" w:name="_Toc173548785"/>
      <w:r>
        <w:rPr>
          <w:lang w:val="fr-FR"/>
        </w:rPr>
        <w:t>Sûreté et sécurité du bureau</w:t>
      </w:r>
      <w:bookmarkEnd w:id="62"/>
      <w:bookmarkEnd w:id="63"/>
    </w:p>
    <w:p w14:paraId="30FBB987" w14:textId="77777777" w:rsidR="00170FA4" w:rsidRPr="00EC1D66" w:rsidRDefault="00113B7E" w:rsidP="00F3024B">
      <w:r>
        <w:rPr>
          <w:lang w:val="fr-FR"/>
        </w:rPr>
        <w:t xml:space="preserve">Les bureaux et les résidences seront sélectionnés en tenant compte de la sûreté et de la sécurité, en particulier dans les zones où les risques naturels [inondations, glissements de terrain, incendies de forêt et maladies transmises par les moustiques] ou les menaces d'origine humaine [crime, troubles civils et terroristes] peuvent présenter un risque. Les dangers directs et de proximité seront pris en compte lors du processus de sélection. Si nécessaire, des mises à niveau, des ressources et des services de sécurité et de sûreté seront engagés pour répondre aux exigences de </w:t>
      </w:r>
      <w:r>
        <w:rPr>
          <w:lang w:val="fr-FR"/>
        </w:rPr>
        <w:lastRenderedPageBreak/>
        <w:t xml:space="preserve">gestion des risques appropriées. </w:t>
      </w:r>
      <w:r w:rsidRPr="00DF0BBD">
        <w:rPr>
          <w:color w:val="000000"/>
          <w:lang w:val="fr-FR"/>
        </w:rPr>
        <w:t xml:space="preserve">Les mesures de sûreté et de sécurité des installations, que ce soit pour les bureaux, les résidences ou les unités de stockage/entrepôts, sont importantes, car ce sont des endroits où le personnel se rassemble souvent, et offrent ainsi une cible focalisée et statique pour les individus et les groupes peu recommandables. La protection des installations est fondamentale pour une gestion efficace de la sécurité. </w:t>
      </w:r>
      <w:bookmarkStart w:id="65" w:name="_Toc119652216"/>
      <w:bookmarkStart w:id="66" w:name="_Toc119736832"/>
      <w:bookmarkStart w:id="67" w:name="_Toc393888178"/>
      <w:bookmarkStart w:id="68" w:name="_Toc415661702"/>
      <w:bookmarkStart w:id="69" w:name="_Toc419656971"/>
      <w:bookmarkStart w:id="70" w:name="_Toc419695319"/>
      <w:bookmarkStart w:id="71" w:name="_Toc430022869"/>
      <w:bookmarkStart w:id="72" w:name="_Toc435172530"/>
      <w:bookmarkStart w:id="73" w:name="_Toc435421091"/>
      <w:bookmarkStart w:id="74" w:name="_Toc441729221"/>
      <w:bookmarkStart w:id="75" w:name="_Toc441737621"/>
      <w:bookmarkStart w:id="76" w:name="_Toc442536883"/>
      <w:bookmarkStart w:id="77" w:name="_Toc443134693"/>
      <w:bookmarkStart w:id="78" w:name="_Toc444419107"/>
      <w:bookmarkStart w:id="79" w:name="_Toc444426714"/>
      <w:bookmarkStart w:id="80" w:name="_Toc448228279"/>
    </w:p>
    <w:p w14:paraId="30FBB988" w14:textId="77777777" w:rsidR="00170FA4" w:rsidRPr="00170FA4" w:rsidRDefault="00113B7E" w:rsidP="00F3024B">
      <w:pPr>
        <w:pStyle w:val="ListParagraph"/>
        <w:numPr>
          <w:ilvl w:val="0"/>
          <w:numId w:val="19"/>
        </w:numPr>
        <w:spacing w:before="120" w:after="120" w:line="240" w:lineRule="auto"/>
        <w:ind w:left="714" w:hanging="357"/>
        <w:rPr>
          <w:rFonts w:asciiTheme="minorHAnsi" w:hAnsiTheme="minorHAnsi"/>
        </w:rPr>
      </w:pPr>
      <w:bookmarkStart w:id="81" w:name="_Toc119652217"/>
      <w:bookmarkStart w:id="82" w:name="_Toc119736833"/>
      <w:bookmarkStart w:id="83" w:name="_Toc393888179"/>
      <w:bookmarkStart w:id="84" w:name="_Toc415661703"/>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rsidRPr="00170FA4">
        <w:rPr>
          <w:b/>
          <w:lang w:val="fr-FR"/>
        </w:rPr>
        <w:t>Politique clé</w:t>
      </w:r>
      <w:bookmarkEnd w:id="81"/>
      <w:bookmarkEnd w:id="82"/>
      <w:bookmarkEnd w:id="83"/>
      <w:bookmarkEnd w:id="84"/>
      <w:r w:rsidRPr="00170FA4">
        <w:rPr>
          <w:b/>
          <w:lang w:val="fr-FR"/>
        </w:rPr>
        <w:t xml:space="preserve">: </w:t>
      </w:r>
      <w:r w:rsidRPr="00170FA4">
        <w:rPr>
          <w:rFonts w:asciiTheme="minorHAnsi" w:hAnsiTheme="minorHAnsi"/>
          <w:lang w:val="fr-FR"/>
        </w:rPr>
        <w:t>les clés du bureau principal ne seront pas remises à tout le personnel. La personne âgée dans le pays déterminera qui doit recevoir les clés et, par conséquent, qui sera responsable de s'assurer que le bureau est ouvert tôt le matin et verrouillé à la fin de la journée de travail. Les clés délivrées par le personnel signeront un registre des clés et aviseront immédiatement le responsable de la sécurité ou le point focal de la sécurité si leurs clés sont perdues ou volées [à ce stade, après discussion avec le responsable du pays, une décision devra être prise quant à savoir si les serrures devrait être modifié]. Les zones de stockage doivent être verrouillées en tout temps, les clés étant conservées par l'administrateur du bureau.</w:t>
      </w:r>
    </w:p>
    <w:p w14:paraId="30FBB989" w14:textId="77777777" w:rsidR="00170FA4" w:rsidRPr="009349C5" w:rsidRDefault="00170FA4" w:rsidP="00F3024B">
      <w:pPr>
        <w:pStyle w:val="ListParagraph"/>
        <w:spacing w:before="120" w:after="120" w:line="240" w:lineRule="auto"/>
        <w:rPr>
          <w:rFonts w:asciiTheme="minorHAnsi" w:hAnsiTheme="minorHAnsi"/>
          <w:sz w:val="10"/>
          <w:szCs w:val="10"/>
        </w:rPr>
      </w:pPr>
    </w:p>
    <w:p w14:paraId="30FBB98A" w14:textId="77777777" w:rsidR="00170FA4" w:rsidRPr="006B5570" w:rsidRDefault="00113B7E" w:rsidP="00F3024B">
      <w:pPr>
        <w:pStyle w:val="ListParagraph"/>
        <w:numPr>
          <w:ilvl w:val="0"/>
          <w:numId w:val="19"/>
        </w:numPr>
        <w:spacing w:before="120" w:after="120" w:line="240" w:lineRule="auto"/>
        <w:jc w:val="both"/>
        <w:rPr>
          <w:rFonts w:asciiTheme="minorHAnsi" w:hAnsiTheme="minorHAnsi"/>
          <w:lang w:val="es-HN"/>
        </w:rPr>
      </w:pPr>
      <w:bookmarkStart w:id="85" w:name="_Toc119652218"/>
      <w:bookmarkStart w:id="86" w:name="_Toc119736834"/>
      <w:bookmarkStart w:id="87" w:name="_Toc393888180"/>
      <w:bookmarkStart w:id="88" w:name="_Toc415661704"/>
      <w:r w:rsidRPr="00170FA4">
        <w:rPr>
          <w:b/>
          <w:lang w:val="fr-FR"/>
        </w:rPr>
        <w:t>Politique sur les heures de travail</w:t>
      </w:r>
      <w:bookmarkEnd w:id="85"/>
      <w:bookmarkEnd w:id="86"/>
      <w:bookmarkEnd w:id="87"/>
      <w:bookmarkEnd w:id="88"/>
      <w:r w:rsidRPr="00170FA4">
        <w:rPr>
          <w:b/>
          <w:lang w:val="fr-FR"/>
        </w:rPr>
        <w:t xml:space="preserve">: </w:t>
      </w:r>
      <w:r w:rsidRPr="00170FA4">
        <w:rPr>
          <w:rFonts w:asciiTheme="minorHAnsi" w:hAnsiTheme="minorHAnsi"/>
          <w:color w:val="000000"/>
          <w:lang w:val="fr-FR"/>
        </w:rPr>
        <w:t xml:space="preserve">travailler tard dans un établissement vide [en particulier pour les femmes] peut présenter des problèmes potentiels de sécurité et de sûreté, car les personnes travaillant seules la nuit peuvent être la cible d'attentions criminelles ou d'autres groupes hostiles, tant au bureau que lorsqu'elles se rendent à pied. leur véhicule ou leur domicile. En tant que telle, l'équipe de direction doit tenir compte des risques qui existent si le personnel travaille tard dans le bureau. Il est recommandé que le personnel féminin ne travaille pas dans l'obscurité au bureau si cela présente un risque pour sa sécurité. </w:t>
      </w:r>
    </w:p>
    <w:p w14:paraId="30FBB98B" w14:textId="77777777" w:rsidR="00170FA4" w:rsidRPr="006B5570" w:rsidRDefault="00170FA4" w:rsidP="00F3024B">
      <w:pPr>
        <w:pStyle w:val="ListParagraph"/>
        <w:spacing w:before="120" w:after="120" w:line="240" w:lineRule="auto"/>
        <w:jc w:val="both"/>
        <w:rPr>
          <w:rFonts w:asciiTheme="minorHAnsi" w:hAnsiTheme="minorHAnsi"/>
          <w:sz w:val="10"/>
          <w:szCs w:val="10"/>
          <w:lang w:val="es-HN"/>
        </w:rPr>
      </w:pPr>
    </w:p>
    <w:p w14:paraId="30FBB98C" w14:textId="77777777" w:rsidR="00170FA4" w:rsidRPr="00170FA4" w:rsidRDefault="00113B7E" w:rsidP="00F3024B">
      <w:pPr>
        <w:pStyle w:val="ListParagraph"/>
        <w:numPr>
          <w:ilvl w:val="0"/>
          <w:numId w:val="19"/>
        </w:numPr>
        <w:spacing w:before="120" w:after="120" w:line="240" w:lineRule="auto"/>
        <w:jc w:val="both"/>
        <w:rPr>
          <w:rFonts w:asciiTheme="minorHAnsi" w:hAnsiTheme="minorHAnsi"/>
        </w:rPr>
      </w:pPr>
      <w:bookmarkStart w:id="89" w:name="_Toc119652223"/>
      <w:bookmarkStart w:id="90" w:name="_Toc119736839"/>
      <w:bookmarkStart w:id="91" w:name="_Toc393888184"/>
      <w:bookmarkStart w:id="92" w:name="_Toc415661707"/>
      <w:r w:rsidRPr="00170FA4">
        <w:rPr>
          <w:b/>
          <w:lang w:val="fr-FR"/>
        </w:rPr>
        <w:t>Plan d'évacuation des bureaux </w:t>
      </w:r>
      <w:bookmarkEnd w:id="89"/>
      <w:bookmarkEnd w:id="90"/>
      <w:bookmarkEnd w:id="91"/>
      <w:bookmarkEnd w:id="92"/>
      <w:r w:rsidRPr="00170FA4">
        <w:rPr>
          <w:b/>
          <w:lang w:val="fr-FR"/>
        </w:rPr>
        <w:t xml:space="preserve">: </w:t>
      </w:r>
      <w:r w:rsidRPr="00170FA4">
        <w:rPr>
          <w:rFonts w:asciiTheme="minorHAnsi" w:hAnsiTheme="minorHAnsi"/>
          <w:lang w:val="fr-FR"/>
        </w:rPr>
        <w:t xml:space="preserve">chaque bureau doit définir des points de rassemblement internes et externes pour tenir compte du personnel lors d'une évacuation, ainsi que des itinéraires vers des points de rassemblement éloignés. Les procédures d'évacuation des bâtiments devraient être incluses dans l'orientation du nouveau personnel. </w:t>
      </w:r>
    </w:p>
    <w:p w14:paraId="30FBB98D" w14:textId="77777777" w:rsidR="00170FA4" w:rsidRPr="009349C5" w:rsidRDefault="00170FA4" w:rsidP="00F3024B">
      <w:pPr>
        <w:pStyle w:val="ListParagraph"/>
        <w:spacing w:before="120" w:after="120" w:line="240" w:lineRule="auto"/>
        <w:jc w:val="both"/>
        <w:rPr>
          <w:rFonts w:asciiTheme="minorHAnsi" w:hAnsiTheme="minorHAnsi"/>
          <w:sz w:val="10"/>
          <w:szCs w:val="10"/>
        </w:rPr>
      </w:pPr>
    </w:p>
    <w:p w14:paraId="30FBB98E" w14:textId="77777777" w:rsidR="00170FA4" w:rsidRPr="001F72A2" w:rsidRDefault="00113B7E" w:rsidP="00F3024B">
      <w:pPr>
        <w:pStyle w:val="ListParagraph"/>
        <w:numPr>
          <w:ilvl w:val="0"/>
          <w:numId w:val="19"/>
        </w:numPr>
        <w:spacing w:before="120" w:after="120" w:line="240" w:lineRule="auto"/>
        <w:jc w:val="both"/>
        <w:rPr>
          <w:rFonts w:ascii="Minion Pro" w:hAnsi="Minion Pro" w:cs="Minion Pro"/>
        </w:rPr>
      </w:pPr>
      <w:bookmarkStart w:id="93" w:name="_Toc119652234"/>
      <w:bookmarkStart w:id="94" w:name="_Toc119736850"/>
      <w:bookmarkStart w:id="95" w:name="_Toc393888195"/>
      <w:bookmarkStart w:id="96" w:name="_Toc415661708"/>
      <w:r>
        <w:rPr>
          <w:b/>
          <w:lang w:val="fr-FR"/>
        </w:rPr>
        <w:t xml:space="preserve">Alarme incendie et équipement d'extinction d'incendie/de lutte contre les incendies : </w:t>
      </w:r>
      <w:r>
        <w:rPr>
          <w:bCs/>
          <w:lang w:val="fr-FR"/>
        </w:rPr>
        <w:t>Les bureaux doivent disposer de détecteurs de fumée, d'alarmes et d'équipements d'extinction d'incendie appropriés.</w:t>
      </w:r>
    </w:p>
    <w:p w14:paraId="30FBB98F" w14:textId="77777777" w:rsidR="001F72A2" w:rsidRPr="001F72A2" w:rsidRDefault="001F72A2" w:rsidP="00F3024B">
      <w:pPr>
        <w:pStyle w:val="ListParagraph"/>
        <w:spacing w:before="120" w:after="120" w:line="240" w:lineRule="auto"/>
        <w:rPr>
          <w:rFonts w:ascii="Minion Pro" w:hAnsi="Minion Pro" w:cs="Minion Pro"/>
          <w:sz w:val="10"/>
          <w:szCs w:val="10"/>
        </w:rPr>
      </w:pPr>
    </w:p>
    <w:p w14:paraId="30FBB990" w14:textId="77777777" w:rsidR="00170FA4" w:rsidRPr="006B5570" w:rsidRDefault="00113B7E" w:rsidP="00F3024B">
      <w:pPr>
        <w:pStyle w:val="ListParagraph"/>
        <w:numPr>
          <w:ilvl w:val="0"/>
          <w:numId w:val="19"/>
        </w:numPr>
        <w:spacing w:before="120" w:after="120" w:line="240" w:lineRule="auto"/>
        <w:jc w:val="both"/>
        <w:rPr>
          <w:rFonts w:ascii="Minion Pro" w:hAnsi="Minion Pro" w:cs="Minion Pro"/>
          <w:lang w:val="fr-FR"/>
        </w:rPr>
      </w:pPr>
      <w:r w:rsidRPr="00170FA4">
        <w:rPr>
          <w:b/>
          <w:lang w:val="fr-FR"/>
        </w:rPr>
        <w:t>Trousses de secours</w:t>
      </w:r>
      <w:bookmarkEnd w:id="93"/>
      <w:bookmarkEnd w:id="94"/>
      <w:bookmarkEnd w:id="95"/>
      <w:bookmarkEnd w:id="96"/>
      <w:r w:rsidRPr="00170FA4">
        <w:rPr>
          <w:b/>
          <w:lang w:val="fr-FR"/>
        </w:rPr>
        <w:t xml:space="preserve"> :</w:t>
      </w:r>
      <w:r w:rsidRPr="00170FA4">
        <w:rPr>
          <w:rFonts w:asciiTheme="minorHAnsi" w:hAnsiTheme="minorHAnsi"/>
          <w:lang w:val="fr-FR"/>
        </w:rPr>
        <w:t xml:space="preserve"> Un nombre approprié de trousses de secours contenant l'équipement de base à utiliser lors d'une urgence médicale est nécessaire. L'équipement de premiers secours sera rangé dans un contenant bien identifié qui gardera le contenu propre. Tout le personnel doit connaître l'emplacement de la trousse de premiers soins et être prêt à l'utiliser rapidement en cas d'urgence.</w:t>
      </w:r>
    </w:p>
    <w:p w14:paraId="30FBB991" w14:textId="77777777" w:rsidR="005D3295" w:rsidRPr="006B5570" w:rsidRDefault="00113B7E" w:rsidP="00F3024B">
      <w:pPr>
        <w:pStyle w:val="Heading3"/>
        <w:spacing w:before="120"/>
        <w:rPr>
          <w:lang w:val="es-HN"/>
        </w:rPr>
      </w:pPr>
      <w:bookmarkStart w:id="97" w:name="_Toc89064360"/>
      <w:bookmarkStart w:id="98" w:name="_Toc97288021"/>
      <w:r w:rsidRPr="00DF0BBD">
        <w:rPr>
          <w:lang w:val="fr-FR"/>
        </w:rPr>
        <w:t>Gestion des risques de voyage</w:t>
      </w:r>
      <w:bookmarkEnd w:id="64"/>
      <w:bookmarkEnd w:id="97"/>
      <w:bookmarkEnd w:id="98"/>
      <w:r w:rsidRPr="00DF0BBD">
        <w:rPr>
          <w:lang w:val="fr-FR"/>
        </w:rPr>
        <w:t xml:space="preserve"> </w:t>
      </w:r>
    </w:p>
    <w:p w14:paraId="30FBB992" w14:textId="77777777" w:rsidR="00A9090B" w:rsidRPr="006B5570" w:rsidRDefault="00113B7E" w:rsidP="00F3024B">
      <w:pPr>
        <w:rPr>
          <w:lang w:val="es-HN"/>
        </w:rPr>
      </w:pPr>
      <w:r w:rsidRPr="00A9090B">
        <w:rPr>
          <w:lang w:val="fr-FR"/>
        </w:rPr>
        <w:t xml:space="preserve">L'équipe de direction doit élaborer une solide stratégie de gestion des risques liés aux voyages afin de garantir la sécurité des voyages terrestres et aériens internationaux et nationaux, ainsi que la sélection et l'utilisation des maisons d'hôtes ou des hôtels. Une évaluation de base des risques de déplacement [itinéraires, zones et horaires] doit être effectuée lorsque les risques sont jugés élevés. Les procédures opérationnelles standard pour la gestion de la sûreté et de la sécurité des voyages comprennent, au minimum : </w:t>
      </w:r>
    </w:p>
    <w:p w14:paraId="30FBB993" w14:textId="77777777" w:rsidR="00A9090B" w:rsidRPr="006B5570" w:rsidRDefault="00113B7E" w:rsidP="00F3024B">
      <w:pPr>
        <w:pStyle w:val="ListParagraph"/>
        <w:numPr>
          <w:ilvl w:val="0"/>
          <w:numId w:val="15"/>
        </w:numPr>
        <w:spacing w:before="120" w:after="120" w:line="240" w:lineRule="auto"/>
        <w:ind w:left="568" w:hanging="284"/>
        <w:rPr>
          <w:lang w:val="es-HN"/>
        </w:rPr>
      </w:pPr>
      <w:r w:rsidRPr="004068EE">
        <w:rPr>
          <w:lang w:val="fr-FR"/>
        </w:rPr>
        <w:t>Zones où il est conseillé au personnel de ne pas se rendre [et si ces conseils varient en fonction de l'heure de la journée, des jours / périodes spécifiques de l'année].</w:t>
      </w:r>
    </w:p>
    <w:p w14:paraId="30FBB994" w14:textId="77777777" w:rsidR="00A9090B" w:rsidRPr="006B5570" w:rsidRDefault="00113B7E" w:rsidP="00F3024B">
      <w:pPr>
        <w:pStyle w:val="ListParagraph"/>
        <w:numPr>
          <w:ilvl w:val="0"/>
          <w:numId w:val="15"/>
        </w:numPr>
        <w:spacing w:before="120" w:after="120" w:line="240" w:lineRule="auto"/>
        <w:ind w:left="568" w:hanging="284"/>
        <w:rPr>
          <w:lang w:val="es-HN"/>
        </w:rPr>
      </w:pPr>
      <w:r w:rsidRPr="004068EE">
        <w:rPr>
          <w:lang w:val="fr-FR"/>
        </w:rPr>
        <w:lastRenderedPageBreak/>
        <w:t>Zones où le personnel n'est pas autorisé à se rendre [classées comme zones « interdites »].</w:t>
      </w:r>
    </w:p>
    <w:p w14:paraId="30FBB995" w14:textId="77777777" w:rsidR="00A9090B" w:rsidRPr="006B5570" w:rsidRDefault="00113B7E" w:rsidP="00F3024B">
      <w:pPr>
        <w:pStyle w:val="ListParagraph"/>
        <w:numPr>
          <w:ilvl w:val="0"/>
          <w:numId w:val="15"/>
        </w:numPr>
        <w:spacing w:before="120" w:after="120" w:line="240" w:lineRule="auto"/>
        <w:ind w:left="568" w:hanging="284"/>
        <w:rPr>
          <w:lang w:val="es-HN"/>
        </w:rPr>
      </w:pPr>
      <w:r w:rsidRPr="004068EE">
        <w:rPr>
          <w:lang w:val="fr-FR"/>
        </w:rPr>
        <w:t>Tout couvre-feu en vigueur [avec les couvre-feux imposés par l'État / le gouvernement ayant la primauté, les couvre-feux déterminés par le projet ensuite, et ceux conseillés par d'autres agences internationales en dernier].</w:t>
      </w:r>
    </w:p>
    <w:p w14:paraId="30FBB996" w14:textId="77777777" w:rsidR="00A9090B" w:rsidRPr="006B5570" w:rsidRDefault="00113B7E" w:rsidP="00F3024B">
      <w:pPr>
        <w:pStyle w:val="ListParagraph"/>
        <w:numPr>
          <w:ilvl w:val="0"/>
          <w:numId w:val="15"/>
        </w:numPr>
        <w:spacing w:before="120" w:after="120" w:line="240" w:lineRule="auto"/>
        <w:ind w:left="568" w:hanging="284"/>
        <w:rPr>
          <w:lang w:val="es-HN"/>
        </w:rPr>
      </w:pPr>
      <w:r w:rsidRPr="004068EE">
        <w:rPr>
          <w:lang w:val="fr-FR"/>
        </w:rPr>
        <w:t>Conseils généraux sur les déplacements à pied, en véhicule ou en transports en commun.</w:t>
      </w:r>
    </w:p>
    <w:p w14:paraId="30FBB997" w14:textId="77777777" w:rsidR="00A9090B" w:rsidRPr="004068EE" w:rsidRDefault="00113B7E" w:rsidP="00F3024B">
      <w:pPr>
        <w:pStyle w:val="ListParagraph"/>
        <w:numPr>
          <w:ilvl w:val="0"/>
          <w:numId w:val="15"/>
        </w:numPr>
        <w:spacing w:before="120" w:after="120" w:line="240" w:lineRule="auto"/>
        <w:ind w:left="568" w:hanging="284"/>
      </w:pPr>
      <w:r w:rsidRPr="004068EE">
        <w:rPr>
          <w:lang w:val="fr-FR"/>
        </w:rPr>
        <w:t>Délais de notification pour la réservation des véhicules.</w:t>
      </w:r>
    </w:p>
    <w:p w14:paraId="30FBB998" w14:textId="77777777" w:rsidR="00A9090B" w:rsidRPr="004068EE" w:rsidRDefault="00113B7E" w:rsidP="00F3024B">
      <w:pPr>
        <w:pStyle w:val="ListParagraph"/>
        <w:numPr>
          <w:ilvl w:val="0"/>
          <w:numId w:val="15"/>
        </w:numPr>
        <w:spacing w:before="120" w:after="120" w:line="240" w:lineRule="auto"/>
        <w:ind w:left="568" w:hanging="284"/>
      </w:pPr>
      <w:r w:rsidRPr="004068EE">
        <w:rPr>
          <w:lang w:val="fr-FR"/>
        </w:rPr>
        <w:t>Processus de notification du voyage proposé - le membre du personnel informant officiellement les parties appropriées de ses dates de voyage et de son itinéraire prévus.</w:t>
      </w:r>
    </w:p>
    <w:p w14:paraId="30FBB999" w14:textId="77777777" w:rsidR="00A9090B" w:rsidRDefault="00113B7E" w:rsidP="00F3024B">
      <w:pPr>
        <w:pStyle w:val="ListParagraph"/>
        <w:numPr>
          <w:ilvl w:val="0"/>
          <w:numId w:val="15"/>
        </w:numPr>
        <w:spacing w:before="120" w:after="120" w:line="240" w:lineRule="auto"/>
        <w:ind w:left="568" w:hanging="284"/>
      </w:pPr>
      <w:r w:rsidRPr="004068EE">
        <w:rPr>
          <w:lang w:val="fr-FR"/>
        </w:rPr>
        <w:t>Rapports post-voyage si le voyage a identifié des points ou des renseignements utiles qui pourraient aider à la planification de voyages futurs [tels que des points de contrôle des véhicules créant des retards importants ou des zones de mauvaise réception des téléphones portables], ceux-ci doivent être communiqués au responsable de la sécurité ou au point focal de sécurité.</w:t>
      </w:r>
    </w:p>
    <w:tbl>
      <w:tblPr>
        <w:tblStyle w:val="TableGrid"/>
        <w:tblW w:w="8338" w:type="dxa"/>
        <w:tblInd w:w="562"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629"/>
      </w:tblGrid>
      <w:tr w:rsidR="007655C5" w:rsidRPr="006B5570" w14:paraId="30FBB99C" w14:textId="77777777" w:rsidTr="00F935D6">
        <w:tc>
          <w:tcPr>
            <w:tcW w:w="709" w:type="dxa"/>
          </w:tcPr>
          <w:p w14:paraId="30FBB99A" w14:textId="77777777" w:rsidR="00471E51" w:rsidRDefault="00113B7E" w:rsidP="00F3024B">
            <w:r>
              <w:rPr>
                <w:noProof/>
              </w:rPr>
              <w:drawing>
                <wp:inline distT="0" distB="0" distL="0" distR="0" wp14:anchorId="30FBBB68" wp14:editId="30FBBB69">
                  <wp:extent cx="238125" cy="238125"/>
                  <wp:effectExtent l="0" t="0" r="9525" b="9525"/>
                  <wp:docPr id="15" name="Picture 1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34974"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629" w:type="dxa"/>
            <w:shd w:val="clear" w:color="auto" w:fill="EDEDED" w:themeFill="accent3" w:themeFillTint="33"/>
            <w:vAlign w:val="center"/>
          </w:tcPr>
          <w:p w14:paraId="30FBB99B" w14:textId="77777777" w:rsidR="00F935D6" w:rsidRPr="006B5570" w:rsidRDefault="00113B7E" w:rsidP="00F3024B">
            <w:pPr>
              <w:rPr>
                <w:szCs w:val="28"/>
                <w:lang w:val="es-HN"/>
              </w:rPr>
            </w:pPr>
            <w:r w:rsidRPr="00921EE3">
              <w:rPr>
                <w:b/>
                <w:bCs/>
                <w:color w:val="0070C0"/>
                <w:sz w:val="22"/>
                <w:szCs w:val="28"/>
                <w:lang w:val="fr-FR"/>
              </w:rPr>
              <w:t>Pays PNGSSU</w:t>
            </w:r>
            <w:r>
              <w:rPr>
                <w:color w:val="000000"/>
                <w:sz w:val="22"/>
                <w:szCs w:val="28"/>
                <w:lang w:val="fr-FR"/>
              </w:rPr>
              <w:t xml:space="preserve"> : Section de la gestion des risques liés aux voyages</w:t>
            </w:r>
          </w:p>
        </w:tc>
      </w:tr>
    </w:tbl>
    <w:p w14:paraId="30FBB99D" w14:textId="77777777" w:rsidR="00031043" w:rsidRPr="006B5570" w:rsidRDefault="00113B7E" w:rsidP="00F3024B">
      <w:pPr>
        <w:pStyle w:val="Heading5"/>
        <w:spacing w:before="120"/>
        <w:ind w:firstLine="0"/>
        <w:rPr>
          <w:lang w:val="es-HN"/>
        </w:rPr>
      </w:pPr>
      <w:bookmarkStart w:id="99" w:name="_Toc419656955"/>
      <w:bookmarkStart w:id="100" w:name="_Toc419695304"/>
      <w:bookmarkStart w:id="101" w:name="_Toc430022844"/>
      <w:bookmarkStart w:id="102" w:name="_Toc435172505"/>
      <w:bookmarkStart w:id="103" w:name="_Toc435421066"/>
      <w:bookmarkStart w:id="104" w:name="_Toc441729196"/>
      <w:bookmarkStart w:id="105" w:name="_Toc441737596"/>
      <w:bookmarkStart w:id="106" w:name="_Toc442536861"/>
      <w:bookmarkStart w:id="107" w:name="_Toc443134671"/>
      <w:bookmarkStart w:id="108" w:name="_Toc444419085"/>
      <w:bookmarkStart w:id="109" w:name="_Toc444426692"/>
      <w:bookmarkStart w:id="110" w:name="_Toc448228257"/>
      <w:bookmarkStart w:id="111" w:name="_Toc452825109"/>
      <w:bookmarkStart w:id="112" w:name="_Toc452826209"/>
      <w:bookmarkStart w:id="113" w:name="_Toc458482773"/>
      <w:bookmarkStart w:id="114" w:name="_Toc460995851"/>
      <w:bookmarkStart w:id="115" w:name="_Toc475031105"/>
      <w:bookmarkStart w:id="116" w:name="_Toc497733912"/>
      <w:bookmarkStart w:id="117" w:name="_Toc531853781"/>
      <w:r w:rsidRPr="00DF0BBD">
        <w:rPr>
          <w:lang w:val="fr-FR"/>
        </w:rPr>
        <w:t>Voyage à l'étranger</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14:paraId="30FBB99E" w14:textId="77777777" w:rsidR="005D3295" w:rsidRPr="006B5570" w:rsidRDefault="00113B7E" w:rsidP="00F3024B">
      <w:pPr>
        <w:rPr>
          <w:bCs/>
          <w:lang w:val="es-HN"/>
        </w:rPr>
      </w:pPr>
      <w:r w:rsidRPr="00DF0BBD">
        <w:rPr>
          <w:bCs/>
          <w:lang w:val="fr-FR"/>
        </w:rPr>
        <w:t xml:space="preserve">Le PNGSSU est conçu pour assurer un voyage sûr et efficace à </w:t>
      </w:r>
      <w:r w:rsidRPr="003F3DA0">
        <w:rPr>
          <w:bCs/>
          <w:i/>
          <w:lang w:val="fr-FR"/>
        </w:rPr>
        <w:t>chaque</w:t>
      </w:r>
      <w:r w:rsidRPr="00DF0BBD">
        <w:rPr>
          <w:bCs/>
          <w:lang w:val="fr-FR"/>
        </w:rPr>
        <w:t xml:space="preserve"> étape, y compris du point de départ au point d'arrivée. La gestion des voyages internationaux peut inclure les considérations de sûreté et de sécurité suivantes :</w:t>
      </w:r>
    </w:p>
    <w:p w14:paraId="30FBB99F" w14:textId="77777777" w:rsidR="004B199F" w:rsidRPr="00176AA2" w:rsidRDefault="00113B7E" w:rsidP="00F3024B">
      <w:pPr>
        <w:pStyle w:val="ListParagraph"/>
        <w:numPr>
          <w:ilvl w:val="0"/>
          <w:numId w:val="35"/>
        </w:numPr>
        <w:spacing w:before="120" w:after="120" w:line="240" w:lineRule="auto"/>
        <w:ind w:left="714" w:hanging="357"/>
        <w:rPr>
          <w:color w:val="000000"/>
        </w:rPr>
      </w:pPr>
      <w:r w:rsidRPr="00176AA2">
        <w:rPr>
          <w:b/>
          <w:color w:val="000000"/>
          <w:lang w:val="fr-FR"/>
        </w:rPr>
        <w:t xml:space="preserve">Conseil de pré-déploiement : </w:t>
      </w:r>
      <w:r w:rsidR="00A6751E" w:rsidRPr="00176AA2">
        <w:rPr>
          <w:color w:val="000000"/>
          <w:lang w:val="fr-FR"/>
        </w:rPr>
        <w:t>Fournir des conseils et des orientations aux visiteurs du projet. Le responsable de la sécurité ou le point focal de la sécurité est responsable de la rédaction et, sur une base continue, de la mise à jour d'un document écrit d'information et d'instructions de sécurité du voyageur, à envoyer au moins avant l'arrivée prévue de tout voyageur international. Le document d'information doit, au minimum, couvrir les domaines suivants :</w:t>
      </w:r>
    </w:p>
    <w:p w14:paraId="30FBB9A0" w14:textId="77777777" w:rsidR="00471E51" w:rsidRPr="00471E51" w:rsidRDefault="00471E51" w:rsidP="00F3024B">
      <w:pPr>
        <w:pStyle w:val="ListParagraph"/>
        <w:spacing w:before="120" w:after="120" w:line="240" w:lineRule="auto"/>
        <w:rPr>
          <w:color w:val="000000"/>
          <w:sz w:val="8"/>
          <w:szCs w:val="8"/>
        </w:rPr>
      </w:pPr>
    </w:p>
    <w:p w14:paraId="30FBB9A1" w14:textId="77777777" w:rsidR="004B199F" w:rsidRPr="006B5570" w:rsidRDefault="00113B7E" w:rsidP="00F3024B">
      <w:pPr>
        <w:pStyle w:val="ListParagraph"/>
        <w:numPr>
          <w:ilvl w:val="0"/>
          <w:numId w:val="16"/>
        </w:numPr>
        <w:spacing w:before="120" w:after="120" w:line="240" w:lineRule="auto"/>
        <w:ind w:left="1134" w:hanging="283"/>
        <w:rPr>
          <w:color w:val="000000"/>
          <w:lang w:val="es-HN"/>
        </w:rPr>
      </w:pPr>
      <w:r w:rsidRPr="00456E54">
        <w:rPr>
          <w:color w:val="000000"/>
          <w:lang w:val="fr-FR"/>
        </w:rPr>
        <w:t>Informations sur la sécurité, la sûreté et la sensibilisation culturelle [y compris les mises à jour].</w:t>
      </w:r>
    </w:p>
    <w:p w14:paraId="30FBB9A2" w14:textId="77777777" w:rsidR="004B199F" w:rsidRDefault="00113B7E" w:rsidP="00F3024B">
      <w:pPr>
        <w:pStyle w:val="ListParagraph"/>
        <w:numPr>
          <w:ilvl w:val="0"/>
          <w:numId w:val="16"/>
        </w:numPr>
        <w:spacing w:before="120" w:after="120" w:line="240" w:lineRule="auto"/>
        <w:ind w:left="1134" w:hanging="283"/>
        <w:rPr>
          <w:color w:val="000000"/>
        </w:rPr>
      </w:pPr>
      <w:r w:rsidRPr="00456E54">
        <w:rPr>
          <w:color w:val="000000"/>
          <w:lang w:val="fr-FR"/>
        </w:rPr>
        <w:t>Conseils et orientation médicale.</w:t>
      </w:r>
    </w:p>
    <w:p w14:paraId="30FBB9A3" w14:textId="77777777" w:rsidR="00F935D6" w:rsidRPr="006B5570" w:rsidRDefault="00113B7E" w:rsidP="00F3024B">
      <w:pPr>
        <w:pStyle w:val="ListParagraph"/>
        <w:numPr>
          <w:ilvl w:val="0"/>
          <w:numId w:val="16"/>
        </w:numPr>
        <w:spacing w:before="120" w:after="120" w:line="240" w:lineRule="auto"/>
        <w:ind w:left="1134" w:hanging="283"/>
        <w:rPr>
          <w:color w:val="000000"/>
          <w:lang w:val="es-HN"/>
        </w:rPr>
      </w:pPr>
      <w:r>
        <w:rPr>
          <w:color w:val="000000"/>
          <w:lang w:val="fr-FR"/>
        </w:rPr>
        <w:t>Périodes de risque [statique et dynamique].</w:t>
      </w:r>
    </w:p>
    <w:p w14:paraId="30FBB9A4" w14:textId="77777777" w:rsidR="004B199F" w:rsidRPr="00A6751E" w:rsidRDefault="00113B7E" w:rsidP="00F3024B">
      <w:pPr>
        <w:pStyle w:val="ListParagraph"/>
        <w:numPr>
          <w:ilvl w:val="0"/>
          <w:numId w:val="16"/>
        </w:numPr>
        <w:spacing w:before="120" w:after="120" w:line="240" w:lineRule="auto"/>
        <w:ind w:left="1134" w:hanging="283"/>
        <w:rPr>
          <w:color w:val="000000"/>
        </w:rPr>
      </w:pPr>
      <w:r w:rsidRPr="00A6751E">
        <w:rPr>
          <w:color w:val="000000"/>
          <w:lang w:val="fr-FR"/>
        </w:rPr>
        <w:t>Arrangements en hôtel, maison d'hôtes ou résidence.</w:t>
      </w:r>
    </w:p>
    <w:p w14:paraId="30FBB9A5" w14:textId="77777777" w:rsidR="004B199F" w:rsidRPr="00A6751E" w:rsidRDefault="00113B7E" w:rsidP="00F3024B">
      <w:pPr>
        <w:pStyle w:val="ListParagraph"/>
        <w:numPr>
          <w:ilvl w:val="0"/>
          <w:numId w:val="16"/>
        </w:numPr>
        <w:spacing w:before="120" w:after="120" w:line="240" w:lineRule="auto"/>
        <w:ind w:left="1134" w:hanging="283"/>
        <w:rPr>
          <w:color w:val="000000"/>
        </w:rPr>
      </w:pPr>
      <w:r w:rsidRPr="00A6751E">
        <w:rPr>
          <w:color w:val="000000"/>
          <w:lang w:val="fr-FR"/>
        </w:rPr>
        <w:t>Quoi apporter [argent / vêtements / électricité / communications, etc].</w:t>
      </w:r>
    </w:p>
    <w:p w14:paraId="30FBB9A6" w14:textId="77777777" w:rsidR="004B199F" w:rsidRPr="006B5570" w:rsidRDefault="00113B7E" w:rsidP="00F3024B">
      <w:pPr>
        <w:pStyle w:val="ListParagraph"/>
        <w:numPr>
          <w:ilvl w:val="0"/>
          <w:numId w:val="16"/>
        </w:numPr>
        <w:spacing w:before="120" w:after="120" w:line="240" w:lineRule="auto"/>
        <w:ind w:left="1134" w:hanging="283"/>
        <w:rPr>
          <w:color w:val="000000"/>
          <w:lang w:val="es-HN"/>
        </w:rPr>
      </w:pPr>
      <w:r w:rsidRPr="00A6751E">
        <w:rPr>
          <w:color w:val="000000"/>
          <w:lang w:val="fr-FR"/>
        </w:rPr>
        <w:t>Détails de la collecte à l'aéroport.</w:t>
      </w:r>
    </w:p>
    <w:p w14:paraId="30FBB9A7" w14:textId="77777777" w:rsidR="004B199F" w:rsidRPr="00A6751E" w:rsidRDefault="00113B7E" w:rsidP="00F3024B">
      <w:pPr>
        <w:pStyle w:val="ListParagraph"/>
        <w:numPr>
          <w:ilvl w:val="0"/>
          <w:numId w:val="16"/>
        </w:numPr>
        <w:spacing w:before="120" w:after="120" w:line="240" w:lineRule="auto"/>
        <w:ind w:left="1134" w:hanging="283"/>
        <w:rPr>
          <w:color w:val="000000"/>
        </w:rPr>
      </w:pPr>
      <w:r w:rsidRPr="00A6751E">
        <w:rPr>
          <w:color w:val="000000"/>
          <w:lang w:val="fr-FR"/>
        </w:rPr>
        <w:t>Détails et modalités de communication.</w:t>
      </w:r>
    </w:p>
    <w:p w14:paraId="30FBB9A8" w14:textId="77777777" w:rsidR="004B199F" w:rsidRDefault="00113B7E" w:rsidP="00F3024B">
      <w:pPr>
        <w:pStyle w:val="ListParagraph"/>
        <w:numPr>
          <w:ilvl w:val="0"/>
          <w:numId w:val="16"/>
        </w:numPr>
        <w:spacing w:before="120" w:after="120" w:line="240" w:lineRule="auto"/>
        <w:ind w:left="1134" w:hanging="283"/>
        <w:rPr>
          <w:color w:val="000000"/>
        </w:rPr>
      </w:pPr>
      <w:r w:rsidRPr="00A6751E">
        <w:rPr>
          <w:color w:val="000000"/>
          <w:lang w:val="fr-FR"/>
        </w:rPr>
        <w:t>Inscriptions à l'ambassade et autres instructions.</w:t>
      </w:r>
    </w:p>
    <w:p w14:paraId="30FBB9A9" w14:textId="77777777" w:rsidR="00471E51" w:rsidRPr="00176AA2" w:rsidRDefault="00471E51" w:rsidP="00F3024B">
      <w:pPr>
        <w:pStyle w:val="ListParagraph"/>
        <w:spacing w:before="120" w:after="120" w:line="240" w:lineRule="auto"/>
        <w:ind w:left="1134" w:hanging="283"/>
        <w:rPr>
          <w:color w:val="000000"/>
          <w:sz w:val="8"/>
          <w:szCs w:val="8"/>
        </w:rPr>
      </w:pPr>
    </w:p>
    <w:p w14:paraId="30FBB9AA" w14:textId="77777777" w:rsidR="005D3295" w:rsidRPr="00A6751E" w:rsidRDefault="00113B7E" w:rsidP="00F3024B">
      <w:pPr>
        <w:pStyle w:val="ListParagraph"/>
        <w:numPr>
          <w:ilvl w:val="0"/>
          <w:numId w:val="6"/>
        </w:numPr>
        <w:spacing w:before="120" w:after="120" w:line="240" w:lineRule="auto"/>
        <w:ind w:left="714" w:hanging="357"/>
        <w:rPr>
          <w:color w:val="000000"/>
        </w:rPr>
      </w:pPr>
      <w:r w:rsidRPr="00A6751E">
        <w:rPr>
          <w:b/>
          <w:color w:val="000000"/>
          <w:lang w:val="fr-FR"/>
        </w:rPr>
        <w:t xml:space="preserve">Séances d'information à l'arrivée et à l'accueil : </w:t>
      </w:r>
      <w:r w:rsidR="004B199F" w:rsidRPr="00A6751E">
        <w:rPr>
          <w:color w:val="000000"/>
          <w:lang w:val="fr-FR"/>
        </w:rPr>
        <w:t>le responsable de la sécurité ou le point focal de la sécurité sera le principal point de contact pour tous les voyageurs entrants en matière de sûreté et de sécurité. Dans un premier temps, à l'arrivée, le responsable de la sécurité ou le point focal de la sécurité fournira un briefing d'initiation à la sûreté et à la sécurité. Ce compte rendu comprendra :</w:t>
      </w:r>
    </w:p>
    <w:p w14:paraId="30FBB9AB" w14:textId="77777777" w:rsidR="005D3295" w:rsidRPr="00A6751E" w:rsidRDefault="00113B7E" w:rsidP="00F3024B">
      <w:pPr>
        <w:pStyle w:val="ListParagraph"/>
        <w:numPr>
          <w:ilvl w:val="0"/>
          <w:numId w:val="36"/>
        </w:numPr>
        <w:spacing w:before="120" w:after="120" w:line="240" w:lineRule="auto"/>
        <w:ind w:left="1276" w:hanging="283"/>
        <w:rPr>
          <w:color w:val="000000"/>
        </w:rPr>
      </w:pPr>
      <w:r w:rsidRPr="00A6751E">
        <w:rPr>
          <w:color w:val="000000"/>
          <w:lang w:val="fr-FR"/>
        </w:rPr>
        <w:t>La situation sécuritaire dans le pays.</w:t>
      </w:r>
    </w:p>
    <w:p w14:paraId="30FBB9AC" w14:textId="77777777" w:rsidR="005D3295" w:rsidRPr="006B5570" w:rsidRDefault="00113B7E" w:rsidP="00F3024B">
      <w:pPr>
        <w:pStyle w:val="ListParagraph"/>
        <w:numPr>
          <w:ilvl w:val="0"/>
          <w:numId w:val="36"/>
        </w:numPr>
        <w:spacing w:before="120" w:after="120" w:line="240" w:lineRule="auto"/>
        <w:ind w:left="1276" w:hanging="283"/>
        <w:rPr>
          <w:color w:val="000000"/>
          <w:lang w:val="es-HN"/>
        </w:rPr>
      </w:pPr>
      <w:r w:rsidRPr="00A6751E">
        <w:rPr>
          <w:color w:val="000000"/>
          <w:lang w:val="fr-FR"/>
        </w:rPr>
        <w:t>L'approche de sécurité utilisée par dans le pays.</w:t>
      </w:r>
    </w:p>
    <w:p w14:paraId="30FBB9AD" w14:textId="77777777" w:rsidR="005D3295" w:rsidRPr="006B5570" w:rsidRDefault="00113B7E" w:rsidP="00F3024B">
      <w:pPr>
        <w:pStyle w:val="ListParagraph"/>
        <w:numPr>
          <w:ilvl w:val="0"/>
          <w:numId w:val="36"/>
        </w:numPr>
        <w:spacing w:before="120" w:after="120" w:line="240" w:lineRule="auto"/>
        <w:ind w:left="1276" w:hanging="283"/>
        <w:rPr>
          <w:color w:val="000000"/>
          <w:lang w:val="es-HN"/>
        </w:rPr>
      </w:pPr>
      <w:r w:rsidRPr="00A6751E">
        <w:rPr>
          <w:color w:val="000000"/>
          <w:lang w:val="fr-FR"/>
        </w:rPr>
        <w:t>À faire et à ne pas faire en matière de sûreté et de sécurité.</w:t>
      </w:r>
    </w:p>
    <w:p w14:paraId="30FBB9AE" w14:textId="77777777" w:rsidR="0008515A" w:rsidRPr="00A6751E" w:rsidRDefault="00113B7E" w:rsidP="00F3024B">
      <w:pPr>
        <w:pStyle w:val="ListParagraph"/>
        <w:numPr>
          <w:ilvl w:val="0"/>
          <w:numId w:val="36"/>
        </w:numPr>
        <w:spacing w:before="120" w:after="120" w:line="240" w:lineRule="auto"/>
        <w:ind w:left="1276" w:hanging="283"/>
        <w:rPr>
          <w:color w:val="000000"/>
        </w:rPr>
      </w:pPr>
      <w:r>
        <w:rPr>
          <w:color w:val="000000"/>
          <w:lang w:val="fr-FR"/>
        </w:rPr>
        <w:t>Zones à éviter et périodes de plus grand risque.</w:t>
      </w:r>
    </w:p>
    <w:p w14:paraId="30FBB9AF" w14:textId="77777777" w:rsidR="005D3295" w:rsidRDefault="00113B7E" w:rsidP="00F3024B">
      <w:pPr>
        <w:pStyle w:val="ListParagraph"/>
        <w:numPr>
          <w:ilvl w:val="0"/>
          <w:numId w:val="36"/>
        </w:numPr>
        <w:spacing w:before="120" w:after="120" w:line="240" w:lineRule="auto"/>
        <w:ind w:left="1276" w:hanging="283"/>
        <w:rPr>
          <w:color w:val="000000"/>
        </w:rPr>
      </w:pPr>
      <w:r w:rsidRPr="00A6751E">
        <w:rPr>
          <w:color w:val="000000"/>
          <w:lang w:val="fr-FR"/>
        </w:rPr>
        <w:lastRenderedPageBreak/>
        <w:t>Communications d'urgence.</w:t>
      </w:r>
    </w:p>
    <w:p w14:paraId="30FBB9B0" w14:textId="77777777" w:rsidR="0008515A" w:rsidRPr="00A6751E" w:rsidRDefault="00113B7E" w:rsidP="00F3024B">
      <w:pPr>
        <w:pStyle w:val="ListParagraph"/>
        <w:numPr>
          <w:ilvl w:val="0"/>
          <w:numId w:val="36"/>
        </w:numPr>
        <w:spacing w:before="120" w:after="120" w:line="240" w:lineRule="auto"/>
        <w:ind w:left="1276" w:hanging="283"/>
        <w:rPr>
          <w:color w:val="000000"/>
        </w:rPr>
      </w:pPr>
      <w:r>
        <w:rPr>
          <w:color w:val="000000"/>
          <w:lang w:val="fr-FR"/>
        </w:rPr>
        <w:t>Lieux médicaux et assurances.</w:t>
      </w:r>
    </w:p>
    <w:p w14:paraId="30FBB9B1" w14:textId="77777777" w:rsidR="005D3295" w:rsidRPr="006B5570" w:rsidRDefault="00113B7E" w:rsidP="00F3024B">
      <w:pPr>
        <w:pStyle w:val="ListParagraph"/>
        <w:numPr>
          <w:ilvl w:val="0"/>
          <w:numId w:val="36"/>
        </w:numPr>
        <w:spacing w:before="120" w:after="120" w:line="240" w:lineRule="auto"/>
        <w:ind w:left="1276" w:hanging="283"/>
        <w:rPr>
          <w:color w:val="000000"/>
          <w:lang w:val="es-HN"/>
        </w:rPr>
      </w:pPr>
      <w:r w:rsidRPr="00A6751E">
        <w:rPr>
          <w:color w:val="000000"/>
          <w:lang w:val="fr-FR"/>
        </w:rPr>
        <w:t>Protocoles de sûreté et de sécurité.</w:t>
      </w:r>
    </w:p>
    <w:p w14:paraId="30FBB9B2" w14:textId="77777777" w:rsidR="005D3295" w:rsidRDefault="00113B7E" w:rsidP="00F3024B">
      <w:pPr>
        <w:pStyle w:val="ListParagraph"/>
        <w:numPr>
          <w:ilvl w:val="0"/>
          <w:numId w:val="36"/>
        </w:numPr>
        <w:spacing w:before="120" w:after="120" w:line="240" w:lineRule="auto"/>
        <w:ind w:left="1276" w:hanging="283"/>
        <w:rPr>
          <w:color w:val="000000"/>
        </w:rPr>
      </w:pPr>
      <w:r w:rsidRPr="00A6751E">
        <w:rPr>
          <w:color w:val="000000"/>
          <w:lang w:val="fr-FR"/>
        </w:rPr>
        <w:t>Signalement d'activités et d'informations suspectes.</w:t>
      </w:r>
    </w:p>
    <w:p w14:paraId="30FBB9B3" w14:textId="77777777" w:rsidR="00F13E6B" w:rsidRPr="00A6751E" w:rsidRDefault="00113B7E" w:rsidP="00F3024B">
      <w:pPr>
        <w:ind w:left="2160"/>
        <w:rPr>
          <w:color w:val="000000"/>
        </w:rPr>
      </w:pPr>
      <w:r>
        <w:rPr>
          <w:color w:val="000000"/>
          <w:lang w:val="fr-FR"/>
        </w:rPr>
        <w:t>Remarque : Tous les visiteurs de courte durée recevront des points de contact clés à utiliser en cas d'urgence.</w:t>
      </w:r>
    </w:p>
    <w:p w14:paraId="30FBB9B4" w14:textId="77777777" w:rsidR="00031043" w:rsidRPr="00271651" w:rsidRDefault="00113B7E" w:rsidP="00F3024B">
      <w:pPr>
        <w:pStyle w:val="Heading5"/>
        <w:spacing w:before="120"/>
        <w:ind w:firstLine="0"/>
      </w:pPr>
      <w:bookmarkStart w:id="118" w:name="_Toc442536863"/>
      <w:bookmarkStart w:id="119" w:name="_Toc443134673"/>
      <w:bookmarkStart w:id="120" w:name="_Toc444419087"/>
      <w:bookmarkStart w:id="121" w:name="_Toc444426694"/>
      <w:bookmarkStart w:id="122" w:name="_Toc448228259"/>
      <w:bookmarkStart w:id="123" w:name="_Toc452825111"/>
      <w:bookmarkStart w:id="124" w:name="_Toc452826211"/>
      <w:bookmarkStart w:id="125" w:name="_Toc458482775"/>
      <w:bookmarkStart w:id="126" w:name="_Toc460995853"/>
      <w:bookmarkStart w:id="127" w:name="_Toc475031107"/>
      <w:bookmarkStart w:id="128" w:name="_Toc497733914"/>
      <w:bookmarkStart w:id="129" w:name="_Toc531853783"/>
      <w:bookmarkStart w:id="130" w:name="_Toc419656957"/>
      <w:bookmarkStart w:id="131" w:name="_Toc419695306"/>
      <w:bookmarkStart w:id="132" w:name="_Toc430022847"/>
      <w:bookmarkStart w:id="133" w:name="_Toc435172508"/>
      <w:bookmarkStart w:id="134" w:name="_Toc435421069"/>
      <w:bookmarkStart w:id="135" w:name="_Toc441729199"/>
      <w:bookmarkStart w:id="136" w:name="_Toc441737599"/>
      <w:r w:rsidRPr="00271651">
        <w:rPr>
          <w:lang w:val="fr-FR"/>
        </w:rPr>
        <w:t>Voyage terrestre</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p>
    <w:p w14:paraId="30FBB9B5" w14:textId="77777777" w:rsidR="0056646D" w:rsidRPr="006B5570" w:rsidRDefault="00113B7E" w:rsidP="00F3024B">
      <w:pPr>
        <w:rPr>
          <w:lang w:val="es-HN"/>
        </w:rPr>
      </w:pPr>
      <w:r w:rsidRPr="00DF0BBD">
        <w:rPr>
          <w:lang w:val="fr-FR"/>
        </w:rPr>
        <w:t xml:space="preserve">Les déplacements terrestres exposent le personnel à des périodes de risque prolongées, souvent dans des environnements à risques multiples. Le </w:t>
      </w:r>
      <w:r w:rsidR="00B21536" w:rsidRPr="00A6751E">
        <w:rPr>
          <w:color w:val="000000"/>
          <w:lang w:val="fr-FR"/>
        </w:rPr>
        <w:t xml:space="preserve">Le gestionnaire de sécurité ou le point focal de la sécurité </w:t>
      </w:r>
      <w:r w:rsidRPr="00DF0BBD">
        <w:rPr>
          <w:lang w:val="fr-FR"/>
        </w:rPr>
        <w:t xml:space="preserve">doit suivre les risques dans les villes où se déroulent les opérations, ainsi que sur les itinéraires longue distance qui seront utilisés. Une évaluation de voyage individuelle peut être requise pour les voyages à haut risque par le responsable de la sécurité ou le </w:t>
      </w:r>
      <w:r w:rsidR="00B21536" w:rsidRPr="00A6751E">
        <w:rPr>
          <w:color w:val="000000"/>
          <w:lang w:val="fr-FR"/>
        </w:rPr>
        <w:t xml:space="preserve">point focal de sécurité </w:t>
      </w:r>
      <w:r w:rsidRPr="00DF0BBD">
        <w:rPr>
          <w:lang w:val="fr-FR"/>
        </w:rPr>
        <w:t>en examinant :</w:t>
      </w:r>
    </w:p>
    <w:p w14:paraId="30FBB9B6" w14:textId="77777777" w:rsidR="005D3295" w:rsidRDefault="00113B7E" w:rsidP="00F3024B">
      <w:pPr>
        <w:pStyle w:val="ListParagraph"/>
        <w:numPr>
          <w:ilvl w:val="0"/>
          <w:numId w:val="17"/>
        </w:numPr>
        <w:spacing w:before="120" w:after="120" w:line="240" w:lineRule="auto"/>
      </w:pPr>
      <w:r>
        <w:rPr>
          <w:lang w:val="fr-FR"/>
        </w:rPr>
        <w:t>Les risques le long du parcours.</w:t>
      </w:r>
    </w:p>
    <w:p w14:paraId="30FBB9B7" w14:textId="77777777" w:rsidR="0056646D" w:rsidRPr="006B5570" w:rsidRDefault="00113B7E" w:rsidP="00F3024B">
      <w:pPr>
        <w:pStyle w:val="ListParagraph"/>
        <w:numPr>
          <w:ilvl w:val="0"/>
          <w:numId w:val="17"/>
        </w:numPr>
        <w:spacing w:before="120" w:after="120" w:line="240" w:lineRule="auto"/>
        <w:rPr>
          <w:lang w:val="es-HN"/>
        </w:rPr>
      </w:pPr>
      <w:r>
        <w:rPr>
          <w:lang w:val="fr-FR"/>
        </w:rPr>
        <w:t>Les périodes à plus haut risque en termes de dates et d'heures de la journée.</w:t>
      </w:r>
    </w:p>
    <w:p w14:paraId="30FBB9B8" w14:textId="77777777" w:rsidR="0056646D" w:rsidRDefault="00113B7E" w:rsidP="00F3024B">
      <w:pPr>
        <w:pStyle w:val="ListParagraph"/>
        <w:numPr>
          <w:ilvl w:val="0"/>
          <w:numId w:val="17"/>
        </w:numPr>
        <w:spacing w:before="120" w:after="120" w:line="240" w:lineRule="auto"/>
      </w:pPr>
      <w:r>
        <w:rPr>
          <w:lang w:val="fr-FR"/>
        </w:rPr>
        <w:t>Tous les points de risque connus sur l'itinéraire.</w:t>
      </w:r>
    </w:p>
    <w:p w14:paraId="30FBB9B9" w14:textId="77777777" w:rsidR="0056646D" w:rsidRDefault="00113B7E" w:rsidP="00F3024B">
      <w:pPr>
        <w:pStyle w:val="ListParagraph"/>
        <w:numPr>
          <w:ilvl w:val="0"/>
          <w:numId w:val="17"/>
        </w:numPr>
        <w:spacing w:before="120" w:after="120" w:line="240" w:lineRule="auto"/>
      </w:pPr>
      <w:r>
        <w:rPr>
          <w:lang w:val="fr-FR"/>
        </w:rPr>
        <w:t>Tout problème de communication connu le long de l'itinéraire.</w:t>
      </w:r>
    </w:p>
    <w:p w14:paraId="30FBB9BA" w14:textId="77777777" w:rsidR="0056646D" w:rsidRDefault="00113B7E" w:rsidP="00F3024B">
      <w:pPr>
        <w:pStyle w:val="ListParagraph"/>
        <w:numPr>
          <w:ilvl w:val="0"/>
          <w:numId w:val="17"/>
        </w:numPr>
        <w:spacing w:before="120" w:after="120" w:line="240" w:lineRule="auto"/>
      </w:pPr>
      <w:r>
        <w:rPr>
          <w:lang w:val="fr-FR"/>
        </w:rPr>
        <w:t>Tous les refuges et lieux d'assistance connus sur l'itinéraire.</w:t>
      </w:r>
    </w:p>
    <w:p w14:paraId="30FBB9BB" w14:textId="77777777" w:rsidR="0056646D" w:rsidRDefault="00113B7E" w:rsidP="00F3024B">
      <w:pPr>
        <w:pStyle w:val="ListParagraph"/>
        <w:numPr>
          <w:ilvl w:val="0"/>
          <w:numId w:val="17"/>
        </w:numPr>
        <w:spacing w:before="120" w:after="120" w:line="240" w:lineRule="auto"/>
      </w:pPr>
      <w:r>
        <w:rPr>
          <w:lang w:val="fr-FR"/>
        </w:rPr>
        <w:t>Routes alternatives si la route principale est compromise.</w:t>
      </w:r>
    </w:p>
    <w:p w14:paraId="30FBB9BC" w14:textId="77777777" w:rsidR="0056646D" w:rsidRPr="006B5570" w:rsidRDefault="00113B7E" w:rsidP="00F3024B">
      <w:pPr>
        <w:pStyle w:val="ListParagraph"/>
        <w:numPr>
          <w:ilvl w:val="0"/>
          <w:numId w:val="17"/>
        </w:numPr>
        <w:spacing w:before="120" w:after="120" w:line="240" w:lineRule="auto"/>
        <w:rPr>
          <w:lang w:val="es-HN"/>
        </w:rPr>
      </w:pPr>
      <w:r>
        <w:rPr>
          <w:lang w:val="fr-FR"/>
        </w:rPr>
        <w:t>Équipement de sécurité, de dépannage et de communication requis.</w:t>
      </w:r>
    </w:p>
    <w:p w14:paraId="30FBB9BD" w14:textId="77777777" w:rsidR="0056646D" w:rsidRDefault="00113B7E" w:rsidP="00F3024B">
      <w:pPr>
        <w:pStyle w:val="ListParagraph"/>
        <w:numPr>
          <w:ilvl w:val="0"/>
          <w:numId w:val="17"/>
        </w:numPr>
        <w:spacing w:before="120" w:after="120" w:line="240" w:lineRule="auto"/>
      </w:pPr>
      <w:r>
        <w:rPr>
          <w:lang w:val="fr-FR"/>
        </w:rPr>
        <w:t>Transport de carburants de rechange pour les trajets éloignés ou longue distance.</w:t>
      </w:r>
    </w:p>
    <w:p w14:paraId="30FBB9BE" w14:textId="77777777" w:rsidR="0056646D" w:rsidRDefault="00113B7E" w:rsidP="00F3024B">
      <w:pPr>
        <w:pStyle w:val="ListParagraph"/>
        <w:numPr>
          <w:ilvl w:val="0"/>
          <w:numId w:val="17"/>
        </w:numPr>
        <w:spacing w:before="120" w:after="120" w:line="240" w:lineRule="auto"/>
      </w:pPr>
      <w:r>
        <w:rPr>
          <w:lang w:val="fr-FR"/>
        </w:rPr>
        <w:t>Vérification de l'état de fonctionnement du véhicule et de l'équipement.</w:t>
      </w:r>
    </w:p>
    <w:p w14:paraId="30FBB9BF" w14:textId="77777777" w:rsidR="0056646D" w:rsidRDefault="00113B7E" w:rsidP="00F3024B">
      <w:pPr>
        <w:pStyle w:val="ListParagraph"/>
        <w:numPr>
          <w:ilvl w:val="0"/>
          <w:numId w:val="17"/>
        </w:numPr>
        <w:spacing w:before="120" w:after="120" w:line="240" w:lineRule="auto"/>
      </w:pPr>
      <w:r>
        <w:rPr>
          <w:lang w:val="fr-FR"/>
        </w:rPr>
        <w:t>Effectuer une vérification des communications.</w:t>
      </w:r>
    </w:p>
    <w:p w14:paraId="30FBB9C0" w14:textId="5475486A" w:rsidR="0056646D" w:rsidRPr="006B5570" w:rsidRDefault="00113B7E" w:rsidP="00F3024B">
      <w:pPr>
        <w:pStyle w:val="ListParagraph"/>
        <w:numPr>
          <w:ilvl w:val="0"/>
          <w:numId w:val="17"/>
        </w:numPr>
        <w:spacing w:before="120" w:after="120" w:line="240" w:lineRule="auto"/>
        <w:rPr>
          <w:lang w:val="es-HN"/>
        </w:rPr>
      </w:pPr>
      <w:r>
        <w:rPr>
          <w:lang w:val="fr-FR"/>
        </w:rPr>
        <w:t>Les protocoles d'enregistrement et de contact perdu.</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7655C5" w:rsidRPr="006B5570" w14:paraId="30FBB9C3" w14:textId="77777777" w:rsidTr="002840B3">
        <w:tc>
          <w:tcPr>
            <w:tcW w:w="709" w:type="dxa"/>
          </w:tcPr>
          <w:p w14:paraId="30FBB9C1" w14:textId="77777777" w:rsidR="000B1EB5" w:rsidRPr="006B5570" w:rsidRDefault="00113B7E" w:rsidP="00F3024B">
            <w:pPr>
              <w:rPr>
                <w:lang w:val="es-HN"/>
              </w:rPr>
            </w:pPr>
            <w:r>
              <w:rPr>
                <w:noProof/>
              </w:rPr>
              <w:drawing>
                <wp:anchor distT="0" distB="0" distL="114300" distR="114300" simplePos="0" relativeHeight="251664384" behindDoc="0" locked="0" layoutInCell="1" allowOverlap="1" wp14:anchorId="30FBBB6A" wp14:editId="30FBBB6B">
                  <wp:simplePos x="0" y="0"/>
                  <wp:positionH relativeFrom="column">
                    <wp:posOffset>31750</wp:posOffset>
                  </wp:positionH>
                  <wp:positionV relativeFrom="paragraph">
                    <wp:posOffset>52070</wp:posOffset>
                  </wp:positionV>
                  <wp:extent cx="238125" cy="238125"/>
                  <wp:effectExtent l="0" t="0" r="9525" b="9525"/>
                  <wp:wrapNone/>
                  <wp:docPr id="5" name="Picture 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64793"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30FBB9C2" w14:textId="77777777" w:rsidR="000B1EB5" w:rsidRPr="006B5570" w:rsidRDefault="00113B7E" w:rsidP="00F3024B">
            <w:pPr>
              <w:rPr>
                <w:szCs w:val="28"/>
                <w:lang w:val="es-HN"/>
              </w:rPr>
            </w:pPr>
            <w:r w:rsidRPr="00450C60">
              <w:rPr>
                <w:color w:val="000000" w:themeColor="text1"/>
                <w:sz w:val="22"/>
                <w:szCs w:val="22"/>
                <w:lang w:val="fr-FR"/>
              </w:rPr>
              <w:t xml:space="preserve">Voir le </w:t>
            </w:r>
            <w:r>
              <w:rPr>
                <w:b/>
                <w:bCs/>
                <w:color w:val="0070C0"/>
                <w:sz w:val="22"/>
                <w:szCs w:val="22"/>
                <w:lang w:val="fr-FR"/>
              </w:rPr>
              <w:t>formulaire d'évaluation de la gestion des risques liés aux voyages</w:t>
            </w:r>
          </w:p>
        </w:tc>
      </w:tr>
    </w:tbl>
    <w:p w14:paraId="30FBB9C4" w14:textId="3796FC0D" w:rsidR="00055543" w:rsidRDefault="00113B7E" w:rsidP="00F3024B">
      <w:pPr>
        <w:rPr>
          <w:noProof/>
          <w:lang w:val="es-HN"/>
        </w:rPr>
      </w:pPr>
      <w:bookmarkStart w:id="137" w:name="_Toc442536867"/>
      <w:bookmarkStart w:id="138" w:name="_Toc443134677"/>
      <w:bookmarkStart w:id="139" w:name="_Toc444419091"/>
      <w:bookmarkStart w:id="140" w:name="_Toc444426698"/>
      <w:bookmarkStart w:id="141" w:name="_Toc448228263"/>
      <w:bookmarkStart w:id="142" w:name="_Toc452825115"/>
      <w:bookmarkStart w:id="143" w:name="_Toc452826215"/>
      <w:bookmarkStart w:id="144" w:name="_Toc458482779"/>
      <w:bookmarkStart w:id="145" w:name="_Toc460995857"/>
      <w:bookmarkStart w:id="146" w:name="_Toc475031108"/>
      <w:bookmarkStart w:id="147" w:name="_Toc497733915"/>
      <w:bookmarkStart w:id="148" w:name="_Toc531853784"/>
      <w:bookmarkStart w:id="149" w:name="_Toc419656961"/>
      <w:bookmarkStart w:id="150" w:name="_Toc419695310"/>
      <w:bookmarkStart w:id="151" w:name="_Toc430022852"/>
      <w:bookmarkStart w:id="152" w:name="_Toc435172513"/>
      <w:bookmarkStart w:id="153" w:name="_Toc435421074"/>
      <w:bookmarkStart w:id="154" w:name="_Toc441729204"/>
      <w:bookmarkStart w:id="155" w:name="_Toc441737604"/>
      <w:r>
        <w:rPr>
          <w:lang w:val="fr-FR"/>
        </w:rPr>
        <w:t>Les déplacements terrestres suivront une méthodologie cohérente dans les environnements à haut risque :</w:t>
      </w:r>
      <w:r w:rsidR="002F3A3F" w:rsidRPr="006B5570">
        <w:rPr>
          <w:noProof/>
          <w:lang w:val="es-HN"/>
        </w:rPr>
        <w:t xml:space="preserve"> </w:t>
      </w:r>
    </w:p>
    <w:p w14:paraId="7E66A8C9" w14:textId="3267E971" w:rsidR="006B5570" w:rsidRDefault="006B5570" w:rsidP="00F3024B">
      <w:pPr>
        <w:rPr>
          <w:noProof/>
          <w:lang w:val="es-HN"/>
        </w:rPr>
      </w:pPr>
      <w:r>
        <w:rPr>
          <w:noProof/>
        </w:rPr>
        <w:drawing>
          <wp:anchor distT="0" distB="0" distL="114300" distR="114300" simplePos="0" relativeHeight="251677696" behindDoc="0" locked="0" layoutInCell="1" allowOverlap="1" wp14:anchorId="6BD89BB6" wp14:editId="1FD8B782">
            <wp:simplePos x="0" y="0"/>
            <wp:positionH relativeFrom="margin">
              <wp:posOffset>180975</wp:posOffset>
            </wp:positionH>
            <wp:positionV relativeFrom="paragraph">
              <wp:posOffset>10160</wp:posOffset>
            </wp:positionV>
            <wp:extent cx="5153025" cy="2733675"/>
            <wp:effectExtent l="0" t="0" r="9525" b="9525"/>
            <wp:wrapNone/>
            <wp:docPr id="41" name="Graphic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5153025" cy="2733675"/>
                    </a:xfrm>
                    <a:prstGeom prst="rect">
                      <a:avLst/>
                    </a:prstGeom>
                  </pic:spPr>
                </pic:pic>
              </a:graphicData>
            </a:graphic>
            <wp14:sizeRelH relativeFrom="margin">
              <wp14:pctWidth>0</wp14:pctWidth>
            </wp14:sizeRelH>
            <wp14:sizeRelV relativeFrom="margin">
              <wp14:pctHeight>0</wp14:pctHeight>
            </wp14:sizeRelV>
          </wp:anchor>
        </w:drawing>
      </w:r>
    </w:p>
    <w:p w14:paraId="44FFA6A4" w14:textId="7B7EA8D3" w:rsidR="006B5570" w:rsidRDefault="006B5570" w:rsidP="00F3024B">
      <w:pPr>
        <w:rPr>
          <w:noProof/>
          <w:lang w:val="es-HN"/>
        </w:rPr>
      </w:pPr>
    </w:p>
    <w:p w14:paraId="4AA943DA" w14:textId="77777777" w:rsidR="006B5570" w:rsidRDefault="006B5570" w:rsidP="00F3024B">
      <w:pPr>
        <w:rPr>
          <w:noProof/>
          <w:lang w:val="es-HN"/>
        </w:rPr>
      </w:pPr>
    </w:p>
    <w:p w14:paraId="5033459C" w14:textId="77777777" w:rsidR="006B5570" w:rsidRDefault="006B5570" w:rsidP="00F3024B">
      <w:pPr>
        <w:rPr>
          <w:noProof/>
          <w:lang w:val="es-HN"/>
        </w:rPr>
      </w:pPr>
    </w:p>
    <w:p w14:paraId="28818AF3" w14:textId="77777777" w:rsidR="006B5570" w:rsidRDefault="006B5570" w:rsidP="00F3024B">
      <w:pPr>
        <w:rPr>
          <w:noProof/>
          <w:lang w:val="es-HN"/>
        </w:rPr>
      </w:pPr>
    </w:p>
    <w:p w14:paraId="2ECF4ACD" w14:textId="77777777" w:rsidR="006B5570" w:rsidRDefault="006B5570" w:rsidP="00F3024B">
      <w:pPr>
        <w:rPr>
          <w:noProof/>
          <w:lang w:val="es-HN"/>
        </w:rPr>
      </w:pPr>
    </w:p>
    <w:p w14:paraId="706984D6" w14:textId="77777777" w:rsidR="006B5570" w:rsidRDefault="006B5570" w:rsidP="00F3024B">
      <w:pPr>
        <w:rPr>
          <w:noProof/>
          <w:lang w:val="es-HN"/>
        </w:rPr>
      </w:pPr>
    </w:p>
    <w:p w14:paraId="508B24D9" w14:textId="77777777" w:rsidR="006B5570" w:rsidRDefault="006B5570" w:rsidP="00F3024B">
      <w:pPr>
        <w:rPr>
          <w:noProof/>
          <w:lang w:val="es-HN"/>
        </w:rPr>
      </w:pPr>
    </w:p>
    <w:p w14:paraId="0D3D360F" w14:textId="77777777" w:rsidR="006B5570" w:rsidRDefault="006B5570" w:rsidP="00F3024B">
      <w:pPr>
        <w:rPr>
          <w:noProof/>
          <w:lang w:val="es-HN"/>
        </w:rPr>
      </w:pPr>
    </w:p>
    <w:p w14:paraId="0985AE1B" w14:textId="77777777" w:rsidR="006B5570" w:rsidRDefault="006B5570" w:rsidP="00F3024B">
      <w:pPr>
        <w:rPr>
          <w:lang w:val="fr-FR"/>
        </w:rPr>
      </w:pPr>
    </w:p>
    <w:p w14:paraId="30FBB9C6" w14:textId="1CBA239D" w:rsidR="00031043" w:rsidRPr="006B5570" w:rsidRDefault="00113B7E" w:rsidP="00F3024B">
      <w:pPr>
        <w:pStyle w:val="Heading5"/>
        <w:spacing w:before="120"/>
        <w:ind w:firstLine="0"/>
        <w:rPr>
          <w:lang w:val="es-HN"/>
        </w:rPr>
      </w:pPr>
      <w:r w:rsidRPr="00271651">
        <w:rPr>
          <w:lang w:val="fr-FR"/>
        </w:rPr>
        <w:lastRenderedPageBreak/>
        <w:t>Politique d'utilisation des conducteurs et des véhicules</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30FBB9C7" w14:textId="77777777" w:rsidR="00170FA4" w:rsidRDefault="00113B7E" w:rsidP="00F3024B">
      <w:pPr>
        <w:rPr>
          <w:bCs/>
          <w:color w:val="000000"/>
        </w:rPr>
      </w:pPr>
      <w:r w:rsidRPr="00E37036">
        <w:rPr>
          <w:bCs/>
          <w:color w:val="000000"/>
          <w:lang w:val="fr-FR"/>
        </w:rPr>
        <w:t xml:space="preserve">L'utilisation des véhicules du projet doit être contrôlée pour s'assurer que seuls les utilisateurs autorisés conduisent. La politique chauffeur s'applique aux expatriés [collaborateurs longue et courte durée], aux managers et collaborateurs locaux, aux managers et collaborateurs partenaires, au personnel des sous-traitants et au personnel du client. </w:t>
      </w:r>
    </w:p>
    <w:p w14:paraId="30FBB9C8" w14:textId="77777777" w:rsidR="00E37036" w:rsidRDefault="00113B7E" w:rsidP="00F3024B">
      <w:pPr>
        <w:pStyle w:val="Heading4"/>
        <w:numPr>
          <w:ilvl w:val="0"/>
          <w:numId w:val="18"/>
        </w:numPr>
        <w:spacing w:before="120"/>
        <w:rPr>
          <w:rFonts w:asciiTheme="minorHAnsi" w:hAnsiTheme="minorHAnsi" w:cstheme="minorHAnsi"/>
          <w:bCs w:val="0"/>
          <w:color w:val="000000" w:themeColor="text1"/>
        </w:rPr>
      </w:pPr>
      <w:bookmarkStart w:id="156" w:name="_Toc419656962"/>
      <w:bookmarkStart w:id="157" w:name="_Toc419695311"/>
      <w:bookmarkStart w:id="158" w:name="_Toc430022854"/>
      <w:bookmarkStart w:id="159" w:name="_Toc435172515"/>
      <w:bookmarkStart w:id="160" w:name="_Toc435421076"/>
      <w:bookmarkStart w:id="161" w:name="_Toc441729206"/>
      <w:bookmarkStart w:id="162" w:name="_Toc441737606"/>
      <w:bookmarkStart w:id="163" w:name="_Toc442536869"/>
      <w:bookmarkStart w:id="164" w:name="_Toc443134679"/>
      <w:bookmarkStart w:id="165" w:name="_Toc444419093"/>
      <w:bookmarkStart w:id="166" w:name="_Toc444426700"/>
      <w:bookmarkStart w:id="167" w:name="_Toc448228265"/>
      <w:bookmarkStart w:id="168" w:name="_Toc452825117"/>
      <w:bookmarkStart w:id="169" w:name="_Toc452826217"/>
      <w:bookmarkStart w:id="170" w:name="_Toc458482781"/>
      <w:bookmarkStart w:id="171" w:name="_Toc460995859"/>
      <w:r w:rsidRPr="00EC1D66">
        <w:rPr>
          <w:rFonts w:asciiTheme="minorHAnsi" w:hAnsiTheme="minorHAnsi" w:cstheme="minorHAnsi"/>
          <w:b/>
          <w:color w:val="000000" w:themeColor="text1"/>
          <w:lang w:val="fr-FR"/>
        </w:rPr>
        <w:t xml:space="preserve">Politique relative aux passagers </w:t>
      </w:r>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r w:rsidR="00EC1D66" w:rsidRPr="00EC1D66">
        <w:rPr>
          <w:rFonts w:asciiTheme="minorHAnsi" w:hAnsiTheme="minorHAnsi" w:cstheme="minorHAnsi"/>
          <w:b/>
          <w:color w:val="000000" w:themeColor="text1"/>
          <w:lang w:val="fr-FR"/>
        </w:rPr>
        <w:t xml:space="preserve">: </w:t>
      </w:r>
      <w:r w:rsidR="00B528EF" w:rsidRPr="00EC1D66">
        <w:rPr>
          <w:rFonts w:asciiTheme="minorHAnsi" w:hAnsiTheme="minorHAnsi" w:cstheme="minorHAnsi"/>
          <w:bCs w:val="0"/>
          <w:color w:val="000000" w:themeColor="text1"/>
          <w:lang w:val="fr-FR"/>
        </w:rPr>
        <w:t xml:space="preserve">L'utilisation des véhicules du projet doit être contrôlée pour s'assurer que seuls les passagers autorisés utilisent ces actifs. </w:t>
      </w:r>
    </w:p>
    <w:p w14:paraId="30FBB9C9" w14:textId="77777777" w:rsidR="00031043" w:rsidRPr="006B5570" w:rsidRDefault="00113B7E" w:rsidP="00F3024B">
      <w:pPr>
        <w:pStyle w:val="Heading4"/>
        <w:numPr>
          <w:ilvl w:val="0"/>
          <w:numId w:val="18"/>
        </w:numPr>
        <w:spacing w:before="120"/>
        <w:rPr>
          <w:rFonts w:asciiTheme="minorHAnsi" w:hAnsiTheme="minorHAnsi" w:cstheme="minorHAnsi"/>
          <w:color w:val="000000" w:themeColor="text1"/>
          <w:lang w:val="fr-FR"/>
        </w:rPr>
      </w:pPr>
      <w:bookmarkStart w:id="172" w:name="_Toc415661720"/>
      <w:bookmarkStart w:id="173" w:name="_Toc419656963"/>
      <w:bookmarkStart w:id="174" w:name="_Toc419695312"/>
      <w:bookmarkStart w:id="175" w:name="_Toc430022855"/>
      <w:bookmarkStart w:id="176" w:name="_Toc435172516"/>
      <w:bookmarkStart w:id="177" w:name="_Toc435421077"/>
      <w:bookmarkStart w:id="178" w:name="_Toc441729207"/>
      <w:bookmarkStart w:id="179" w:name="_Toc441737607"/>
      <w:bookmarkStart w:id="180" w:name="_Toc442536870"/>
      <w:bookmarkStart w:id="181" w:name="_Toc443134680"/>
      <w:bookmarkStart w:id="182" w:name="_Toc444419094"/>
      <w:bookmarkStart w:id="183" w:name="_Toc444426701"/>
      <w:bookmarkStart w:id="184" w:name="_Toc448228266"/>
      <w:bookmarkStart w:id="185" w:name="_Toc452825118"/>
      <w:bookmarkStart w:id="186" w:name="_Toc452826218"/>
      <w:bookmarkStart w:id="187" w:name="_Toc458482782"/>
      <w:bookmarkStart w:id="188" w:name="_Toc460995860"/>
      <w:r w:rsidRPr="00EC1D66">
        <w:rPr>
          <w:rFonts w:asciiTheme="minorHAnsi" w:hAnsiTheme="minorHAnsi" w:cstheme="minorHAnsi"/>
          <w:b/>
          <w:color w:val="000000" w:themeColor="text1"/>
          <w:lang w:val="fr-FR"/>
        </w:rPr>
        <w:t>Politique relative aux ceintures de sécurité </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r w:rsidR="00EC1D66" w:rsidRPr="00EC1D66">
        <w:rPr>
          <w:rFonts w:asciiTheme="minorHAnsi" w:hAnsiTheme="minorHAnsi" w:cstheme="minorHAnsi"/>
          <w:b/>
          <w:color w:val="000000" w:themeColor="text1"/>
          <w:lang w:val="fr-FR"/>
        </w:rPr>
        <w:t xml:space="preserve">: </w:t>
      </w:r>
      <w:r w:rsidRPr="00EC1D66">
        <w:rPr>
          <w:rFonts w:asciiTheme="minorHAnsi" w:hAnsiTheme="minorHAnsi" w:cstheme="minorHAnsi"/>
          <w:color w:val="000000" w:themeColor="text1"/>
          <w:lang w:val="fr-FR"/>
        </w:rPr>
        <w:t>le conducteur et tous les passagers doivent porter des ceintures de sécurité en tout temps lorsqu'ils sont dans le véhicule. Le personnel est responsable d'indiquer quand les ceintures de sécurité ou d'autres risques pour la sécurité existent au gestionnaire approprié.</w:t>
      </w:r>
    </w:p>
    <w:p w14:paraId="30FBB9CA" w14:textId="77777777" w:rsidR="00031043" w:rsidRPr="006B5570" w:rsidRDefault="00113B7E" w:rsidP="00F3024B">
      <w:pPr>
        <w:pStyle w:val="Heading4"/>
        <w:numPr>
          <w:ilvl w:val="0"/>
          <w:numId w:val="18"/>
        </w:numPr>
        <w:spacing w:before="120"/>
        <w:rPr>
          <w:rFonts w:asciiTheme="minorHAnsi" w:hAnsiTheme="minorHAnsi" w:cstheme="minorHAnsi"/>
          <w:color w:val="000000" w:themeColor="text1"/>
          <w:lang w:val="fr-FR"/>
        </w:rPr>
      </w:pPr>
      <w:bookmarkStart w:id="189" w:name="_Toc415661721"/>
      <w:bookmarkStart w:id="190" w:name="_Toc419656964"/>
      <w:bookmarkStart w:id="191" w:name="_Toc419695313"/>
      <w:bookmarkStart w:id="192" w:name="_Toc430022856"/>
      <w:bookmarkStart w:id="193" w:name="_Toc435172517"/>
      <w:bookmarkStart w:id="194" w:name="_Toc435421078"/>
      <w:bookmarkStart w:id="195" w:name="_Toc441729208"/>
      <w:bookmarkStart w:id="196" w:name="_Toc441737608"/>
      <w:bookmarkStart w:id="197" w:name="_Toc442536871"/>
      <w:bookmarkStart w:id="198" w:name="_Toc443134681"/>
      <w:bookmarkStart w:id="199" w:name="_Toc444419095"/>
      <w:bookmarkStart w:id="200" w:name="_Toc444426702"/>
      <w:bookmarkStart w:id="201" w:name="_Toc448228267"/>
      <w:bookmarkStart w:id="202" w:name="_Toc452825119"/>
      <w:bookmarkStart w:id="203" w:name="_Toc452826219"/>
      <w:bookmarkStart w:id="204" w:name="_Toc458482783"/>
      <w:bookmarkStart w:id="205" w:name="_Toc460995861"/>
      <w:r w:rsidRPr="00EC1D66">
        <w:rPr>
          <w:rFonts w:asciiTheme="minorHAnsi" w:hAnsiTheme="minorHAnsi" w:cstheme="minorHAnsi"/>
          <w:b/>
          <w:color w:val="000000" w:themeColor="text1"/>
          <w:lang w:val="fr-FR"/>
        </w:rPr>
        <w:t>Calendrier d'entretien et d'inspection des véhicules</w:t>
      </w:r>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r w:rsidR="00EC1D66" w:rsidRPr="00EC1D66">
        <w:rPr>
          <w:rFonts w:asciiTheme="minorHAnsi" w:hAnsiTheme="minorHAnsi" w:cstheme="minorHAnsi"/>
          <w:b/>
          <w:color w:val="000000" w:themeColor="text1"/>
          <w:lang w:val="fr-FR"/>
        </w:rPr>
        <w:t> :</w:t>
      </w:r>
      <w:r w:rsidRPr="00EC1D66">
        <w:rPr>
          <w:rFonts w:asciiTheme="minorHAnsi" w:hAnsiTheme="minorHAnsi" w:cstheme="minorHAnsi"/>
          <w:color w:val="000000" w:themeColor="text1"/>
          <w:lang w:val="fr-FR"/>
        </w:rPr>
        <w:t xml:space="preserve"> les véhicules doivent être entretenus et inspectés au minimum, comme le prescrivent les manuels des véhicules et les politiques de garantie. En cas d'escalade dans l'état d'alerte, le SFP doit coordonner immédiatement l'inspection et, si nécessaire, l'entretien urgent des véhicules de la flotte. </w:t>
      </w:r>
    </w:p>
    <w:p w14:paraId="30FBB9CB" w14:textId="77777777" w:rsidR="00031043" w:rsidRPr="006B5570" w:rsidRDefault="00113B7E" w:rsidP="00F3024B">
      <w:pPr>
        <w:pStyle w:val="Heading4"/>
        <w:numPr>
          <w:ilvl w:val="0"/>
          <w:numId w:val="18"/>
        </w:numPr>
        <w:spacing w:before="120"/>
        <w:rPr>
          <w:rFonts w:asciiTheme="minorHAnsi" w:hAnsiTheme="minorHAnsi" w:cstheme="minorHAnsi"/>
          <w:color w:val="000000" w:themeColor="text1"/>
          <w:szCs w:val="22"/>
          <w:lang w:val="fr-FR"/>
        </w:rPr>
      </w:pPr>
      <w:bookmarkStart w:id="206" w:name="_Toc415661722"/>
      <w:bookmarkStart w:id="207" w:name="_Toc419656965"/>
      <w:bookmarkStart w:id="208" w:name="_Toc419695314"/>
      <w:bookmarkStart w:id="209" w:name="_Toc430022857"/>
      <w:bookmarkStart w:id="210" w:name="_Toc435172518"/>
      <w:bookmarkStart w:id="211" w:name="_Toc435421079"/>
      <w:bookmarkStart w:id="212" w:name="_Toc441729209"/>
      <w:bookmarkStart w:id="213" w:name="_Toc441737609"/>
      <w:bookmarkStart w:id="214" w:name="_Toc442536872"/>
      <w:bookmarkStart w:id="215" w:name="_Toc443134682"/>
      <w:bookmarkStart w:id="216" w:name="_Toc444419096"/>
      <w:bookmarkStart w:id="217" w:name="_Toc444426703"/>
      <w:bookmarkStart w:id="218" w:name="_Toc448228268"/>
      <w:bookmarkStart w:id="219" w:name="_Toc452825120"/>
      <w:bookmarkStart w:id="220" w:name="_Toc452826220"/>
      <w:bookmarkStart w:id="221" w:name="_Toc458482784"/>
      <w:bookmarkStart w:id="222" w:name="_Toc460995862"/>
      <w:r w:rsidRPr="00EC1D66">
        <w:rPr>
          <w:rFonts w:asciiTheme="minorHAnsi" w:hAnsiTheme="minorHAnsi" w:cstheme="minorHAnsi"/>
          <w:b/>
          <w:color w:val="000000" w:themeColor="text1"/>
          <w:lang w:val="fr-FR"/>
        </w:rPr>
        <w:t>Équipement minimum du véhicule </w:t>
      </w:r>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r w:rsidR="00EC1D66" w:rsidRPr="00EC1D66">
        <w:rPr>
          <w:rFonts w:asciiTheme="minorHAnsi" w:hAnsiTheme="minorHAnsi" w:cstheme="minorHAnsi"/>
          <w:b/>
          <w:color w:val="000000" w:themeColor="text1"/>
          <w:lang w:val="fr-FR"/>
        </w:rPr>
        <w:t xml:space="preserve">: </w:t>
      </w:r>
      <w:r w:rsidRPr="00EC1D66">
        <w:rPr>
          <w:rFonts w:asciiTheme="minorHAnsi" w:hAnsiTheme="minorHAnsi" w:cstheme="minorHAnsi"/>
          <w:color w:val="000000" w:themeColor="text1"/>
          <w:szCs w:val="22"/>
          <w:lang w:val="fr-FR"/>
        </w:rPr>
        <w:t xml:space="preserve">le véhicule doit être équipé d'une trousse à outils de base et d'autres articles essentiels, par exemple :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655"/>
      </w:tblGrid>
      <w:tr w:rsidR="007655C5" w14:paraId="30FBB9D4" w14:textId="77777777" w:rsidTr="00EC1D66">
        <w:tc>
          <w:tcPr>
            <w:tcW w:w="5245" w:type="dxa"/>
          </w:tcPr>
          <w:p w14:paraId="30FBB9CC" w14:textId="77777777" w:rsidR="001D3316" w:rsidRPr="001F72A2" w:rsidRDefault="00113B7E" w:rsidP="008D7B65">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lang w:val="fr-FR"/>
              </w:rPr>
              <w:t>Cric et clé à molette</w:t>
            </w:r>
          </w:p>
          <w:p w14:paraId="30FBB9CD" w14:textId="77777777" w:rsidR="001D3316" w:rsidRPr="006B5570" w:rsidRDefault="00113B7E" w:rsidP="008D7B65">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lang w:val="es-HN"/>
              </w:rPr>
            </w:pPr>
            <w:r w:rsidRPr="001F72A2">
              <w:rPr>
                <w:rFonts w:asciiTheme="minorHAnsi" w:hAnsiTheme="minorHAnsi"/>
                <w:sz w:val="22"/>
                <w:szCs w:val="22"/>
                <w:lang w:val="fr-FR"/>
              </w:rPr>
              <w:t>Pneu de secours et clé pour écrou de roue antivol</w:t>
            </w:r>
          </w:p>
          <w:p w14:paraId="30FBB9CE" w14:textId="77777777" w:rsidR="001D3316" w:rsidRPr="001F72A2" w:rsidRDefault="00113B7E" w:rsidP="008D7B65">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lang w:val="fr-FR"/>
              </w:rPr>
              <w:t>Longueur du câble de remorquage</w:t>
            </w:r>
          </w:p>
          <w:p w14:paraId="30FBB9CF" w14:textId="77777777" w:rsidR="00EC1D66" w:rsidRPr="001F72A2" w:rsidRDefault="00113B7E" w:rsidP="008D7B65">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lang w:val="fr-FR"/>
              </w:rPr>
              <w:t>Trousse de premiers secours</w:t>
            </w:r>
          </w:p>
        </w:tc>
        <w:tc>
          <w:tcPr>
            <w:tcW w:w="3655" w:type="dxa"/>
          </w:tcPr>
          <w:p w14:paraId="30FBB9D0" w14:textId="77777777" w:rsidR="001D3316" w:rsidRPr="001F72A2" w:rsidRDefault="00113B7E" w:rsidP="008D7B65">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lang w:val="fr-FR"/>
              </w:rPr>
              <w:t>Extincteur de véhicule</w:t>
            </w:r>
          </w:p>
          <w:p w14:paraId="30FBB9D1" w14:textId="77777777" w:rsidR="001D3316" w:rsidRPr="001F72A2" w:rsidRDefault="00113B7E" w:rsidP="008D7B65">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lang w:val="fr-FR"/>
              </w:rPr>
              <w:t>Câbles de démarrage</w:t>
            </w:r>
          </w:p>
          <w:p w14:paraId="30FBB9D2" w14:textId="77777777" w:rsidR="001D3316" w:rsidRPr="006B5570" w:rsidRDefault="00113B7E" w:rsidP="008D7B65">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lang w:val="es-HN"/>
              </w:rPr>
            </w:pPr>
            <w:r w:rsidRPr="001F72A2">
              <w:rPr>
                <w:rFonts w:asciiTheme="minorHAnsi" w:hAnsiTheme="minorHAnsi"/>
                <w:sz w:val="22"/>
                <w:szCs w:val="22"/>
                <w:lang w:val="fr-FR"/>
              </w:rPr>
              <w:t>Lampe de poche et piles supplémentaires</w:t>
            </w:r>
          </w:p>
          <w:p w14:paraId="30FBB9D3" w14:textId="77777777" w:rsidR="001D3316" w:rsidRPr="001F72A2" w:rsidRDefault="00113B7E" w:rsidP="008D7B65">
            <w:pPr>
              <w:pStyle w:val="BodyTextIndent"/>
              <w:numPr>
                <w:ilvl w:val="0"/>
                <w:numId w:val="37"/>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lang w:val="fr-FR"/>
              </w:rPr>
              <w:t xml:space="preserve">Eau, Huile, Lubrifiants </w:t>
            </w:r>
          </w:p>
        </w:tc>
      </w:tr>
    </w:tbl>
    <w:p w14:paraId="30FBB9D5" w14:textId="77777777" w:rsidR="005D3295" w:rsidRPr="00DF0BBD" w:rsidRDefault="005D3295" w:rsidP="00F3024B">
      <w:pPr>
        <w:numPr>
          <w:ilvl w:val="1"/>
          <w:numId w:val="4"/>
        </w:numPr>
        <w:rPr>
          <w:vanish/>
          <w:color w:val="000000"/>
        </w:rPr>
      </w:pPr>
    </w:p>
    <w:p w14:paraId="30FBB9D6" w14:textId="77777777" w:rsidR="00170FA4" w:rsidRPr="001F72A2" w:rsidRDefault="00170FA4" w:rsidP="00F3024B">
      <w:pPr>
        <w:rPr>
          <w:sz w:val="4"/>
          <w:szCs w:val="4"/>
        </w:rPr>
      </w:pP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7655C5" w:rsidRPr="006B5570" w14:paraId="30FBB9D9" w14:textId="77777777" w:rsidTr="00DC1031">
        <w:tc>
          <w:tcPr>
            <w:tcW w:w="709" w:type="dxa"/>
          </w:tcPr>
          <w:p w14:paraId="30FBB9D7" w14:textId="77777777" w:rsidR="00170FA4" w:rsidRDefault="00113B7E" w:rsidP="00F3024B">
            <w:r>
              <w:rPr>
                <w:noProof/>
              </w:rPr>
              <w:drawing>
                <wp:anchor distT="0" distB="0" distL="114300" distR="114300" simplePos="0" relativeHeight="251662336" behindDoc="0" locked="0" layoutInCell="1" allowOverlap="1" wp14:anchorId="30FBBB6E" wp14:editId="30FBBB6F">
                  <wp:simplePos x="0" y="0"/>
                  <wp:positionH relativeFrom="column">
                    <wp:posOffset>33655</wp:posOffset>
                  </wp:positionH>
                  <wp:positionV relativeFrom="paragraph">
                    <wp:posOffset>33020</wp:posOffset>
                  </wp:positionV>
                  <wp:extent cx="238125" cy="238125"/>
                  <wp:effectExtent l="0" t="0" r="9525" b="9525"/>
                  <wp:wrapNone/>
                  <wp:docPr id="20" name="Picture 2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17906"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30FBB9D8" w14:textId="77777777" w:rsidR="00090D4A" w:rsidRPr="006B5570" w:rsidRDefault="00113B7E" w:rsidP="00F3024B">
            <w:pPr>
              <w:rPr>
                <w:szCs w:val="28"/>
                <w:lang w:val="es-HN"/>
              </w:rPr>
            </w:pPr>
            <w:r w:rsidRPr="00450C60">
              <w:rPr>
                <w:color w:val="000000" w:themeColor="text1"/>
                <w:sz w:val="22"/>
                <w:szCs w:val="22"/>
                <w:lang w:val="fr-FR"/>
              </w:rPr>
              <w:t xml:space="preserve">Voir le </w:t>
            </w:r>
            <w:r w:rsidRPr="00450C60">
              <w:rPr>
                <w:b/>
                <w:bCs/>
                <w:color w:val="0070C0"/>
                <w:sz w:val="22"/>
                <w:szCs w:val="22"/>
                <w:lang w:val="fr-FR"/>
              </w:rPr>
              <w:t>Code de Conduite du Conducteur</w:t>
            </w:r>
          </w:p>
        </w:tc>
      </w:tr>
      <w:tr w:rsidR="007655C5" w:rsidRPr="006B5570" w14:paraId="30FBB9DC" w14:textId="77777777" w:rsidTr="00DC1031">
        <w:tc>
          <w:tcPr>
            <w:tcW w:w="709" w:type="dxa"/>
          </w:tcPr>
          <w:p w14:paraId="30FBB9DA" w14:textId="77777777" w:rsidR="00ED025D" w:rsidRPr="006B5570" w:rsidRDefault="00113B7E" w:rsidP="00F3024B">
            <w:pPr>
              <w:rPr>
                <w:noProof/>
                <w:lang w:val="es-HN"/>
              </w:rPr>
            </w:pPr>
            <w:r>
              <w:rPr>
                <w:noProof/>
              </w:rPr>
              <w:drawing>
                <wp:anchor distT="0" distB="0" distL="114300" distR="114300" simplePos="0" relativeHeight="251667456" behindDoc="0" locked="0" layoutInCell="1" allowOverlap="1" wp14:anchorId="30FBBB70" wp14:editId="30FBBB71">
                  <wp:simplePos x="0" y="0"/>
                  <wp:positionH relativeFrom="column">
                    <wp:posOffset>32385</wp:posOffset>
                  </wp:positionH>
                  <wp:positionV relativeFrom="paragraph">
                    <wp:posOffset>41275</wp:posOffset>
                  </wp:positionV>
                  <wp:extent cx="238125" cy="238125"/>
                  <wp:effectExtent l="0" t="0" r="9525" b="9525"/>
                  <wp:wrapNone/>
                  <wp:docPr id="14" name="Picture 1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67571"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30FBB9DB" w14:textId="77777777" w:rsidR="00ED025D" w:rsidRPr="006B5570" w:rsidRDefault="00113B7E" w:rsidP="00F3024B">
            <w:pPr>
              <w:rPr>
                <w:color w:val="000000" w:themeColor="text1"/>
                <w:szCs w:val="22"/>
                <w:lang w:val="es-HN"/>
              </w:rPr>
            </w:pPr>
            <w:r w:rsidRPr="00450C60">
              <w:rPr>
                <w:bCs/>
                <w:color w:val="000000" w:themeColor="text1"/>
                <w:sz w:val="22"/>
                <w:szCs w:val="22"/>
                <w:lang w:val="fr-FR"/>
              </w:rPr>
              <w:t>Voir le</w:t>
            </w:r>
            <w:r w:rsidRPr="00450C60">
              <w:rPr>
                <w:b/>
                <w:color w:val="0070C0"/>
                <w:sz w:val="22"/>
                <w:szCs w:val="22"/>
                <w:lang w:val="fr-FR"/>
              </w:rPr>
              <w:t xml:space="preserve"> Formulaire de Déclaration d'accident de la Route</w:t>
            </w:r>
          </w:p>
        </w:tc>
      </w:tr>
    </w:tbl>
    <w:p w14:paraId="30FBB9DD" w14:textId="77777777" w:rsidR="006B072B" w:rsidRPr="006B5570" w:rsidRDefault="00113B7E" w:rsidP="00F3024B">
      <w:pPr>
        <w:pStyle w:val="Heading5"/>
        <w:spacing w:before="120"/>
        <w:ind w:firstLine="0"/>
        <w:rPr>
          <w:lang w:val="es-HN"/>
        </w:rPr>
      </w:pPr>
      <w:bookmarkStart w:id="223" w:name="_Toc419656956"/>
      <w:bookmarkStart w:id="224" w:name="_Toc419695305"/>
      <w:bookmarkStart w:id="225" w:name="_Toc430022845"/>
      <w:bookmarkStart w:id="226" w:name="_Toc435172506"/>
      <w:bookmarkStart w:id="227" w:name="_Toc435421067"/>
      <w:bookmarkStart w:id="228" w:name="_Toc441729197"/>
      <w:bookmarkStart w:id="229" w:name="_Toc441737597"/>
      <w:bookmarkStart w:id="230" w:name="_Toc442536862"/>
      <w:bookmarkStart w:id="231" w:name="_Toc443134672"/>
      <w:bookmarkStart w:id="232" w:name="_Toc444419086"/>
      <w:bookmarkStart w:id="233" w:name="_Toc444426693"/>
      <w:bookmarkStart w:id="234" w:name="_Toc448228258"/>
      <w:bookmarkStart w:id="235" w:name="_Toc452825110"/>
      <w:bookmarkStart w:id="236" w:name="_Toc452826210"/>
      <w:bookmarkStart w:id="237" w:name="_Toc458482774"/>
      <w:bookmarkStart w:id="238" w:name="_Toc460995852"/>
      <w:bookmarkStart w:id="239" w:name="_Toc475031106"/>
      <w:bookmarkStart w:id="240" w:name="_Toc497733913"/>
      <w:bookmarkStart w:id="241" w:name="_Toc531853782"/>
      <w:r w:rsidRPr="00170FA4">
        <w:rPr>
          <w:lang w:val="fr-FR"/>
        </w:rPr>
        <w:t>Sélection d'hôtels et de résidences</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30FBB9DE" w14:textId="77777777" w:rsidR="006B072B" w:rsidRPr="006B5570" w:rsidRDefault="00113B7E" w:rsidP="00F3024B">
      <w:pPr>
        <w:rPr>
          <w:bCs/>
          <w:color w:val="000000"/>
          <w:lang w:val="fr-FR"/>
        </w:rPr>
      </w:pPr>
      <w:r w:rsidRPr="0056646D">
        <w:rPr>
          <w:bCs/>
          <w:color w:val="000000"/>
          <w:lang w:val="fr-FR"/>
        </w:rPr>
        <w:t xml:space="preserve">Le choix et l'utilisation des hôtels ou maisons d'hôtes doivent être adaptés au confort du personnel, mais aussi répondre aux besoins de sûreté et de sécurité. Le gestionnaire de sécurité ou le point focal de la sécurité est chargé d'évaluer les hôtels locaux pour tout problème de sécurité susceptible de poser problème aux visiteurs et au personnel. Le gestionnaire de sécurité ou le point focal de sécurité évaluera les hôtels pour le contrôle d'accès, les entrées latérales verrouillées, la présence de caméras de sécurité, les patrouilles ou contrôles de sécurité, les verrous et les chaînes de sécurité sur les portes et les bons plans d'évacuation et d'urgence.  Le gestionnaire de sécurité ou le point focal de la sécurité veillera à ce que la personne réservant des hôtels pour les visiteurs à court terme puise dans une liste d'hôtels ou de maisons d'hôtes approuvés, et mettra à jour cette liste de manière continue. </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7655C5" w:rsidRPr="006B5570" w14:paraId="30FBB9E1" w14:textId="77777777" w:rsidTr="002840B3">
        <w:tc>
          <w:tcPr>
            <w:tcW w:w="709" w:type="dxa"/>
          </w:tcPr>
          <w:p w14:paraId="30FBB9DF" w14:textId="77777777" w:rsidR="006B072B" w:rsidRDefault="00113B7E" w:rsidP="00F3024B">
            <w:r>
              <w:rPr>
                <w:noProof/>
              </w:rPr>
              <w:drawing>
                <wp:inline distT="0" distB="0" distL="0" distR="0" wp14:anchorId="30FBBB72" wp14:editId="30FBBB73">
                  <wp:extent cx="238125" cy="238125"/>
                  <wp:effectExtent l="0" t="0" r="9525" b="9525"/>
                  <wp:docPr id="18" name="Picture 1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89013"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30FBB9E0" w14:textId="77777777" w:rsidR="006B072B" w:rsidRPr="006B5570" w:rsidRDefault="00113B7E" w:rsidP="00F3024B">
            <w:pPr>
              <w:rPr>
                <w:szCs w:val="28"/>
                <w:lang w:val="es-HN"/>
              </w:rPr>
            </w:pPr>
            <w:r w:rsidRPr="00921EE3">
              <w:rPr>
                <w:b/>
                <w:bCs/>
                <w:color w:val="0070C0"/>
                <w:sz w:val="22"/>
                <w:szCs w:val="28"/>
                <w:lang w:val="fr-FR"/>
              </w:rPr>
              <w:t>Pays PNGSSU</w:t>
            </w:r>
            <w:r>
              <w:rPr>
                <w:color w:val="000000"/>
                <w:sz w:val="22"/>
                <w:szCs w:val="28"/>
                <w:lang w:val="fr-FR"/>
              </w:rPr>
              <w:t xml:space="preserve"> : Section de la gestion des risques liés aux voyages</w:t>
            </w:r>
          </w:p>
        </w:tc>
      </w:tr>
    </w:tbl>
    <w:p w14:paraId="30FBB9E2" w14:textId="77777777" w:rsidR="00F935D6" w:rsidRPr="006B5570" w:rsidRDefault="00113B7E" w:rsidP="00F3024B">
      <w:pPr>
        <w:pStyle w:val="Heading3"/>
        <w:spacing w:before="120"/>
        <w:rPr>
          <w:lang w:val="es-HN"/>
        </w:rPr>
      </w:pPr>
      <w:bookmarkStart w:id="242" w:name="_Toc89064361"/>
      <w:bookmarkStart w:id="243" w:name="_Toc97288022"/>
      <w:r>
        <w:rPr>
          <w:lang w:val="fr-FR"/>
        </w:rPr>
        <w:lastRenderedPageBreak/>
        <w:t>Cartographie utile</w:t>
      </w:r>
      <w:bookmarkEnd w:id="242"/>
      <w:bookmarkEnd w:id="243"/>
    </w:p>
    <w:p w14:paraId="30FBB9E3" w14:textId="77777777" w:rsidR="00F935D6" w:rsidRPr="006B5570" w:rsidRDefault="00113B7E" w:rsidP="00F3024B">
      <w:pPr>
        <w:rPr>
          <w:lang w:val="es-HN"/>
        </w:rPr>
      </w:pPr>
      <w:r>
        <w:rPr>
          <w:lang w:val="fr-FR"/>
        </w:rPr>
        <w:t xml:space="preserve">Le </w:t>
      </w:r>
      <w:r w:rsidR="00E774B0" w:rsidRPr="00A6751E">
        <w:rPr>
          <w:color w:val="000000"/>
          <w:lang w:val="fr-FR"/>
        </w:rPr>
        <w:t>gestionnaire de sécurité ou le point focal de la sécurité</w:t>
      </w:r>
      <w:r>
        <w:rPr>
          <w:lang w:val="fr-FR"/>
        </w:rPr>
        <w:t xml:space="preserve"> doit développer une cartographie utile pour visualiser pour l'équipe dans le pays, et tout aussi important pour l'équipe du siège, les points clés suivants :</w:t>
      </w:r>
    </w:p>
    <w:p w14:paraId="30FBB9E4" w14:textId="77777777" w:rsidR="00F935D6" w:rsidRDefault="00113B7E" w:rsidP="00F3024B">
      <w:pPr>
        <w:pStyle w:val="ListParagraph"/>
        <w:numPr>
          <w:ilvl w:val="0"/>
          <w:numId w:val="39"/>
        </w:numPr>
        <w:spacing w:before="120" w:after="120" w:line="240" w:lineRule="auto"/>
      </w:pPr>
      <w:r>
        <w:rPr>
          <w:lang w:val="fr-FR"/>
        </w:rPr>
        <w:t>L'emplacement des bureaux et des résidences.</w:t>
      </w:r>
    </w:p>
    <w:p w14:paraId="30FBB9E5" w14:textId="77777777" w:rsidR="00F935D6" w:rsidRDefault="00113B7E" w:rsidP="00F3024B">
      <w:pPr>
        <w:pStyle w:val="ListParagraph"/>
        <w:numPr>
          <w:ilvl w:val="0"/>
          <w:numId w:val="39"/>
        </w:numPr>
        <w:spacing w:before="120" w:after="120" w:line="240" w:lineRule="auto"/>
      </w:pPr>
      <w:r>
        <w:rPr>
          <w:lang w:val="fr-FR"/>
        </w:rPr>
        <w:t>Infrastructures médicales.</w:t>
      </w:r>
    </w:p>
    <w:p w14:paraId="30FBB9E6" w14:textId="77777777" w:rsidR="00F935D6" w:rsidRDefault="00113B7E" w:rsidP="00F3024B">
      <w:pPr>
        <w:pStyle w:val="ListParagraph"/>
        <w:numPr>
          <w:ilvl w:val="0"/>
          <w:numId w:val="39"/>
        </w:numPr>
        <w:spacing w:before="120" w:after="120" w:line="240" w:lineRule="auto"/>
      </w:pPr>
      <w:r>
        <w:rPr>
          <w:lang w:val="fr-FR"/>
        </w:rPr>
        <w:t>Emplacements gouvernementaux diplomatiques et utiles.</w:t>
      </w:r>
    </w:p>
    <w:p w14:paraId="30FBB9E7" w14:textId="77777777" w:rsidR="00F935D6" w:rsidRPr="00F935D6" w:rsidRDefault="00113B7E" w:rsidP="00F3024B">
      <w:pPr>
        <w:pStyle w:val="ListParagraph"/>
        <w:numPr>
          <w:ilvl w:val="0"/>
          <w:numId w:val="39"/>
        </w:numPr>
        <w:spacing w:before="120" w:after="120" w:line="240" w:lineRule="auto"/>
      </w:pPr>
      <w:r>
        <w:rPr>
          <w:lang w:val="fr-FR"/>
        </w:rPr>
        <w:t>Emplacements d'hibernation et voies d'évacuation.</w:t>
      </w:r>
    </w:p>
    <w:p w14:paraId="30FBB9E8" w14:textId="77777777" w:rsidR="003F1B36" w:rsidRPr="006B5570" w:rsidRDefault="00113B7E" w:rsidP="00F3024B">
      <w:pPr>
        <w:pStyle w:val="Heading3"/>
        <w:spacing w:before="120"/>
        <w:rPr>
          <w:sz w:val="36"/>
          <w:szCs w:val="36"/>
          <w:lang w:val="es-HN"/>
        </w:rPr>
      </w:pPr>
      <w:bookmarkStart w:id="244" w:name="_Toc89064362"/>
      <w:bookmarkStart w:id="245" w:name="_Toc97288023"/>
      <w:r w:rsidRPr="00DF0BBD">
        <w:rPr>
          <w:lang w:val="fr-FR"/>
        </w:rPr>
        <w:t>L'image de marque</w:t>
      </w:r>
      <w:bookmarkEnd w:id="244"/>
      <w:bookmarkEnd w:id="245"/>
    </w:p>
    <w:p w14:paraId="30FBB9E9" w14:textId="77777777" w:rsidR="003F1B36" w:rsidRPr="006B5570" w:rsidRDefault="00113B7E" w:rsidP="00F3024B">
      <w:pPr>
        <w:rPr>
          <w:rFonts w:asciiTheme="minorHAnsi" w:hAnsiTheme="minorHAnsi" w:cs="Arial"/>
          <w:color w:val="000000"/>
          <w:szCs w:val="20"/>
          <w:lang w:val="es-HN"/>
        </w:rPr>
      </w:pPr>
      <w:r w:rsidRPr="00DF0BBD">
        <w:rPr>
          <w:color w:val="000000"/>
          <w:lang w:val="fr-FR"/>
        </w:rPr>
        <w:t xml:space="preserve">L'image de marque de l'activité peut faire l'objet d'un examen minutieux par des groupes externes. L'image de marque peut inclure des logos, des autocollants, des sceaux, des affiches, des dépliants, des autocollants sur des documents [y compris des brochures d'événements], des bâtiments, des véhicules ou des actifs. L'image de marque peut exposer le projet et le personnel à des risques inutiles et il convient donc d'accorder une attention particulière à l'image de marque officielle et non officielle. Dans les environnements à haut risque, l'autorisation du </w:t>
      </w:r>
      <w:r w:rsidRPr="00162932">
        <w:rPr>
          <w:rFonts w:asciiTheme="minorHAnsi" w:hAnsiTheme="minorHAnsi" w:cs="Arial"/>
          <w:color w:val="000000"/>
          <w:szCs w:val="20"/>
          <w:highlight w:val="green"/>
          <w:lang w:val="fr-FR"/>
        </w:rPr>
        <w:t xml:space="preserve">donateur </w:t>
      </w:r>
      <w:r w:rsidRPr="00DF0BBD">
        <w:rPr>
          <w:color w:val="000000"/>
          <w:lang w:val="fr-FR"/>
        </w:rPr>
        <w:t>sera demandée pour limiter l'image de marque afin de protéger le bien-être physique du personnel. Les modifications apportées à l'approche de marque seront pré-approuvées par l'équipe du siège social qui gère le projet.</w:t>
      </w:r>
    </w:p>
    <w:p w14:paraId="30FBB9EA" w14:textId="77777777" w:rsidR="003F1B36" w:rsidRPr="006B5570" w:rsidRDefault="00113B7E" w:rsidP="00F3024B">
      <w:pPr>
        <w:pStyle w:val="Heading3"/>
        <w:spacing w:before="120"/>
        <w:rPr>
          <w:lang w:val="es-HN"/>
        </w:rPr>
      </w:pPr>
      <w:bookmarkStart w:id="246" w:name="_Toc89064363"/>
      <w:bookmarkStart w:id="247" w:name="_Toc97288024"/>
      <w:r w:rsidRPr="008051A1">
        <w:rPr>
          <w:lang w:val="fr-FR"/>
        </w:rPr>
        <w:t>Sécurité de l'information et sauvegardes de données</w:t>
      </w:r>
      <w:bookmarkEnd w:id="246"/>
      <w:bookmarkEnd w:id="247"/>
    </w:p>
    <w:p w14:paraId="30FBB9EB" w14:textId="77777777" w:rsidR="00014A9A" w:rsidRDefault="00113B7E" w:rsidP="00F3024B">
      <w:pPr>
        <w:rPr>
          <w:color w:val="000000"/>
          <w:szCs w:val="20"/>
        </w:rPr>
      </w:pPr>
      <w:r>
        <w:rPr>
          <w:color w:val="000000"/>
          <w:lang w:val="fr-FR"/>
        </w:rPr>
        <w:t>Les responsables et le personnel doivent comprendre que chaque membre de l'équipe est une partie prenante pour une gestion efficace des risques. Chaque personne, quelle que soit sa nationalité ou son statut, a un rôle à jouer pour assurer une entreprise sûre et productive. Cependant, il est également vrai que dans certains environnements, partager ce guide et le(s) plan(s) associé(s) et d'autres détails avec tout le personnel (interne et externe) peut être irréaliste, compromettre la sécurité et le bien-être du personnel ou exposer d'autres personnes à des risques inutiles. En tant que telles, les restrictions sur le partage d'informations peuvent être mises en œuvre en fonction des conditions de chaque zone d'exploitation - que ce soit de manière routinière ou en réponse à des déclencheurs prédéterminés. Les directives générales de gestion de ce projet comprennent :</w:t>
      </w:r>
    </w:p>
    <w:p w14:paraId="30FBB9EC" w14:textId="77777777" w:rsidR="00014A9A" w:rsidRPr="006B5570" w:rsidRDefault="00113B7E" w:rsidP="00F3024B">
      <w:pPr>
        <w:pStyle w:val="ListParagraph"/>
        <w:numPr>
          <w:ilvl w:val="0"/>
          <w:numId w:val="8"/>
        </w:numPr>
        <w:spacing w:before="120" w:after="120" w:line="240" w:lineRule="auto"/>
        <w:rPr>
          <w:rFonts w:asciiTheme="minorHAnsi" w:hAnsiTheme="minorHAnsi"/>
          <w:color w:val="000000"/>
          <w:lang w:val="es-HN"/>
        </w:rPr>
      </w:pPr>
      <w:r w:rsidRPr="00921EE3">
        <w:rPr>
          <w:rFonts w:asciiTheme="minorHAnsi" w:hAnsiTheme="minorHAnsi"/>
          <w:color w:val="000000"/>
          <w:lang w:val="fr-FR"/>
        </w:rPr>
        <w:t>Ne laissez pas les ordinateurs portables non sécurisés pendant les heures de travail.</w:t>
      </w:r>
    </w:p>
    <w:p w14:paraId="30FBB9ED" w14:textId="77777777" w:rsidR="00014A9A" w:rsidRPr="00921EE3" w:rsidRDefault="00113B7E" w:rsidP="00F3024B">
      <w:pPr>
        <w:pStyle w:val="ListParagraph"/>
        <w:numPr>
          <w:ilvl w:val="0"/>
          <w:numId w:val="8"/>
        </w:numPr>
        <w:spacing w:before="120" w:after="120" w:line="240" w:lineRule="auto"/>
        <w:rPr>
          <w:rFonts w:asciiTheme="minorHAnsi" w:hAnsiTheme="minorHAnsi"/>
          <w:color w:val="000000"/>
        </w:rPr>
      </w:pPr>
      <w:r w:rsidRPr="00921EE3">
        <w:rPr>
          <w:rFonts w:asciiTheme="minorHAnsi" w:hAnsiTheme="minorHAnsi"/>
          <w:color w:val="000000"/>
          <w:lang w:val="fr-FR"/>
        </w:rPr>
        <w:t>Ne laissez pas d'informations sensibles sur le bureau pendant la nuit sans être sécurisées.</w:t>
      </w:r>
    </w:p>
    <w:p w14:paraId="30FBB9EE" w14:textId="77777777" w:rsidR="00014A9A" w:rsidRPr="006B5570" w:rsidRDefault="00113B7E" w:rsidP="00F3024B">
      <w:pPr>
        <w:pStyle w:val="ListParagraph"/>
        <w:numPr>
          <w:ilvl w:val="0"/>
          <w:numId w:val="8"/>
        </w:numPr>
        <w:spacing w:before="120" w:after="120" w:line="240" w:lineRule="auto"/>
        <w:rPr>
          <w:rFonts w:asciiTheme="minorHAnsi" w:hAnsiTheme="minorHAnsi"/>
          <w:color w:val="000000"/>
          <w:lang w:val="es-HN"/>
        </w:rPr>
      </w:pPr>
      <w:r w:rsidRPr="00921EE3">
        <w:rPr>
          <w:rFonts w:asciiTheme="minorHAnsi" w:hAnsiTheme="minorHAnsi"/>
          <w:color w:val="000000"/>
          <w:lang w:val="fr-FR"/>
        </w:rPr>
        <w:t>Désinfectez l'équipement informatique lorsque vous voyagez dans des zones à haut risque.</w:t>
      </w:r>
    </w:p>
    <w:p w14:paraId="30FBB9EF" w14:textId="77777777" w:rsidR="00014A9A" w:rsidRPr="00921EE3" w:rsidRDefault="00113B7E" w:rsidP="00F3024B">
      <w:pPr>
        <w:pStyle w:val="ListParagraph"/>
        <w:numPr>
          <w:ilvl w:val="0"/>
          <w:numId w:val="8"/>
        </w:numPr>
        <w:spacing w:before="120" w:after="120" w:line="240" w:lineRule="auto"/>
        <w:rPr>
          <w:rFonts w:asciiTheme="minorHAnsi" w:hAnsiTheme="minorHAnsi"/>
          <w:color w:val="000000"/>
        </w:rPr>
      </w:pPr>
      <w:r w:rsidRPr="00921EE3">
        <w:rPr>
          <w:rFonts w:asciiTheme="minorHAnsi" w:hAnsiTheme="minorHAnsi"/>
          <w:color w:val="000000"/>
          <w:lang w:val="fr-FR"/>
        </w:rPr>
        <w:t>Une politique « Clear Desk Policy » et « Locked Office Door » sera appliquée.</w:t>
      </w:r>
    </w:p>
    <w:p w14:paraId="30FBB9F0" w14:textId="77777777" w:rsidR="00014A9A" w:rsidRPr="00921EE3" w:rsidRDefault="00113B7E" w:rsidP="00F3024B">
      <w:pPr>
        <w:pStyle w:val="ListParagraph"/>
        <w:numPr>
          <w:ilvl w:val="0"/>
          <w:numId w:val="8"/>
        </w:numPr>
        <w:spacing w:before="120" w:after="120" w:line="240" w:lineRule="auto"/>
        <w:rPr>
          <w:rFonts w:asciiTheme="minorHAnsi" w:hAnsiTheme="minorHAnsi"/>
          <w:color w:val="000000"/>
        </w:rPr>
      </w:pPr>
      <w:r w:rsidRPr="00921EE3">
        <w:rPr>
          <w:rFonts w:asciiTheme="minorHAnsi" w:hAnsiTheme="minorHAnsi"/>
          <w:color w:val="000000"/>
          <w:lang w:val="fr-FR"/>
        </w:rPr>
        <w:t>Les clés des bureaux et du bâtiment ne doivent pas être laissées sans sécurité.</w:t>
      </w:r>
    </w:p>
    <w:p w14:paraId="30FBB9F1" w14:textId="77777777" w:rsidR="00014A9A" w:rsidRPr="006B5570" w:rsidRDefault="00113B7E" w:rsidP="00F3024B">
      <w:pPr>
        <w:pStyle w:val="ListParagraph"/>
        <w:numPr>
          <w:ilvl w:val="0"/>
          <w:numId w:val="8"/>
        </w:numPr>
        <w:spacing w:before="120" w:after="120" w:line="240" w:lineRule="auto"/>
        <w:rPr>
          <w:rFonts w:asciiTheme="minorHAnsi" w:hAnsiTheme="minorHAnsi"/>
          <w:color w:val="000000"/>
          <w:lang w:val="es-HN"/>
        </w:rPr>
      </w:pPr>
      <w:r w:rsidRPr="00921EE3">
        <w:rPr>
          <w:rFonts w:asciiTheme="minorHAnsi" w:hAnsiTheme="minorHAnsi"/>
          <w:color w:val="000000"/>
          <w:lang w:val="fr-FR"/>
        </w:rPr>
        <w:t>Les clés et cartes d'accès perdues doivent être signalées immédiatement.</w:t>
      </w:r>
    </w:p>
    <w:p w14:paraId="30FBB9F2" w14:textId="77777777" w:rsidR="00014A9A" w:rsidRPr="006B5570" w:rsidRDefault="00113B7E" w:rsidP="00F3024B">
      <w:pPr>
        <w:rPr>
          <w:rFonts w:asciiTheme="minorHAnsi" w:hAnsiTheme="minorHAnsi" w:cs="Arial"/>
          <w:color w:val="000000"/>
          <w:szCs w:val="20"/>
          <w:lang w:val="es-HN"/>
        </w:rPr>
      </w:pPr>
      <w:r w:rsidRPr="002D3A84">
        <w:rPr>
          <w:rFonts w:asciiTheme="minorHAnsi" w:hAnsiTheme="minorHAnsi" w:cs="Arial"/>
          <w:color w:val="000000"/>
          <w:szCs w:val="20"/>
          <w:lang w:val="fr-FR"/>
        </w:rPr>
        <w:t>Le REGSSU - en collaboration avec la fonction informatique du siège - sera responsable de la protection des données IP et SI via :</w:t>
      </w:r>
    </w:p>
    <w:p w14:paraId="30FBB9F3" w14:textId="77777777" w:rsidR="00014A9A" w:rsidRPr="006B5570" w:rsidRDefault="00113B7E" w:rsidP="00F3024B">
      <w:pPr>
        <w:pStyle w:val="ListParagraph"/>
        <w:numPr>
          <w:ilvl w:val="0"/>
          <w:numId w:val="43"/>
        </w:numPr>
        <w:spacing w:before="120" w:after="120" w:line="240" w:lineRule="auto"/>
        <w:rPr>
          <w:sz w:val="8"/>
          <w:szCs w:val="8"/>
          <w:lang w:val="es-HN"/>
        </w:rPr>
      </w:pPr>
      <w:r>
        <w:rPr>
          <w:lang w:val="fr-FR"/>
        </w:rPr>
        <w:t xml:space="preserve">Fournir des conseils et des instructions sur la gestion de la sécurité des données pour le personnel et les responsables, y compris les mesures de gestion des risques de sécurité opérationnelle, les directives et les exigences de la politique d'utilisation acceptable, les </w:t>
      </w:r>
      <w:r>
        <w:rPr>
          <w:lang w:val="fr-FR"/>
        </w:rPr>
        <w:lastRenderedPageBreak/>
        <w:t>politiques de sécurité des serrures et des clés et les politiques de bureau clair, et le mécanisme de signalement des déversements, des pertes ou des violations d'informations.</w:t>
      </w:r>
    </w:p>
    <w:p w14:paraId="30FBB9F4" w14:textId="77777777" w:rsidR="009A2089" w:rsidRPr="006B5570" w:rsidRDefault="00113B7E" w:rsidP="00F3024B">
      <w:pPr>
        <w:pStyle w:val="ListParagraph"/>
        <w:numPr>
          <w:ilvl w:val="0"/>
          <w:numId w:val="41"/>
        </w:numPr>
        <w:spacing w:before="120" w:after="120" w:line="240" w:lineRule="auto"/>
        <w:ind w:left="714" w:hanging="357"/>
        <w:rPr>
          <w:lang w:val="es-HN"/>
        </w:rPr>
      </w:pPr>
      <w:r>
        <w:rPr>
          <w:lang w:val="fr-FR"/>
        </w:rPr>
        <w:t xml:space="preserve">Le service informatique sera responsable de s'assurer que des mesures de cybersécurité sont en place pour les actifs et les systèmes informatiques. </w:t>
      </w:r>
    </w:p>
    <w:p w14:paraId="30FBB9F5" w14:textId="77777777" w:rsidR="00014A9A" w:rsidRDefault="00113B7E" w:rsidP="00F3024B">
      <w:pPr>
        <w:pStyle w:val="ListParagraph"/>
        <w:numPr>
          <w:ilvl w:val="0"/>
          <w:numId w:val="41"/>
        </w:numPr>
        <w:spacing w:before="120" w:after="120" w:line="240" w:lineRule="auto"/>
        <w:ind w:left="714" w:hanging="357"/>
      </w:pPr>
      <w:r>
        <w:rPr>
          <w:lang w:val="fr-FR"/>
        </w:rPr>
        <w:t xml:space="preserve">Les systèmes de partage de données basés sur le cloud auront mis en place des contrôles de sécurité appropriés pour se prémunir contre les violations non autorisées. Les systèmes de messagerie auront également des mesures de protection appropriées pour empêcher l'accès lorsque le contenu est transmis. </w:t>
      </w:r>
    </w:p>
    <w:p w14:paraId="30FBB9F6" w14:textId="77777777" w:rsidR="00014A9A" w:rsidRPr="002D3A84" w:rsidRDefault="00014A9A" w:rsidP="00F3024B">
      <w:pPr>
        <w:pStyle w:val="ListParagraph"/>
        <w:spacing w:before="120" w:after="120" w:line="240" w:lineRule="auto"/>
        <w:ind w:left="714"/>
        <w:rPr>
          <w:sz w:val="8"/>
          <w:szCs w:val="8"/>
        </w:rPr>
      </w:pPr>
    </w:p>
    <w:p w14:paraId="30FBB9F7" w14:textId="77777777" w:rsidR="00014A9A" w:rsidRPr="006B5570" w:rsidRDefault="00113B7E" w:rsidP="00F3024B">
      <w:pPr>
        <w:pStyle w:val="ListParagraph"/>
        <w:numPr>
          <w:ilvl w:val="0"/>
          <w:numId w:val="41"/>
        </w:numPr>
        <w:spacing w:before="120" w:after="120" w:line="240" w:lineRule="auto"/>
        <w:ind w:left="714" w:hanging="357"/>
        <w:rPr>
          <w:lang w:val="es-HN"/>
        </w:rPr>
      </w:pPr>
      <w:r>
        <w:rPr>
          <w:lang w:val="fr-FR"/>
        </w:rPr>
        <w:t xml:space="preserve">Les exigences des </w:t>
      </w:r>
      <w:r w:rsidRPr="009A2089">
        <w:rPr>
          <w:highlight w:val="green"/>
          <w:lang w:val="fr-FR"/>
        </w:rPr>
        <w:t>donateurs</w:t>
      </w:r>
      <w:r>
        <w:rPr>
          <w:lang w:val="fr-FR"/>
        </w:rPr>
        <w:t xml:space="preserve"> en matière de protection des données et de sécurisation des transmissions de données seront confirmées au moment de l'attribution du contrat.</w:t>
      </w:r>
    </w:p>
    <w:p w14:paraId="30FBB9F8" w14:textId="77777777" w:rsidR="00014A9A" w:rsidRPr="006B5570" w:rsidRDefault="00014A9A" w:rsidP="00F3024B">
      <w:pPr>
        <w:pStyle w:val="ListParagraph"/>
        <w:spacing w:before="120" w:after="120" w:line="240" w:lineRule="auto"/>
        <w:rPr>
          <w:sz w:val="8"/>
          <w:szCs w:val="8"/>
          <w:lang w:val="es-HN"/>
        </w:rPr>
      </w:pPr>
    </w:p>
    <w:p w14:paraId="30FBB9F9" w14:textId="77777777" w:rsidR="00014A9A" w:rsidRPr="006B5570" w:rsidRDefault="00113B7E" w:rsidP="00F3024B">
      <w:pPr>
        <w:pStyle w:val="ListParagraph"/>
        <w:numPr>
          <w:ilvl w:val="0"/>
          <w:numId w:val="41"/>
        </w:numPr>
        <w:spacing w:before="120" w:after="120" w:line="240" w:lineRule="auto"/>
        <w:ind w:left="714" w:hanging="357"/>
        <w:rPr>
          <w:lang w:val="es-HN"/>
        </w:rPr>
      </w:pPr>
      <w:r>
        <w:rPr>
          <w:lang w:val="fr-FR"/>
        </w:rPr>
        <w:t xml:space="preserve">Tous les ordinateurs portables seront protégés par un mot de passe et toute perte d'un actif informatique sera immédiatement signalée au service informatique afin que l'accès aux systèmes basés sur le cloud puisse être refusé. </w:t>
      </w:r>
    </w:p>
    <w:p w14:paraId="30FBB9FA" w14:textId="77777777" w:rsidR="00014A9A" w:rsidRPr="006B5570" w:rsidRDefault="00014A9A" w:rsidP="00F3024B">
      <w:pPr>
        <w:pStyle w:val="ListParagraph"/>
        <w:spacing w:before="120" w:after="120" w:line="240" w:lineRule="auto"/>
        <w:rPr>
          <w:sz w:val="8"/>
          <w:szCs w:val="8"/>
          <w:lang w:val="es-HN"/>
        </w:rPr>
      </w:pPr>
    </w:p>
    <w:p w14:paraId="30FBB9FB" w14:textId="77777777" w:rsidR="00014A9A" w:rsidRPr="006B5570" w:rsidRDefault="00113B7E" w:rsidP="00F3024B">
      <w:pPr>
        <w:pStyle w:val="ListParagraph"/>
        <w:numPr>
          <w:ilvl w:val="0"/>
          <w:numId w:val="41"/>
        </w:numPr>
        <w:spacing w:before="120" w:after="120" w:line="240" w:lineRule="auto"/>
        <w:ind w:left="714" w:hanging="357"/>
        <w:rPr>
          <w:lang w:val="es-HN"/>
        </w:rPr>
      </w:pPr>
      <w:r>
        <w:rPr>
          <w:lang w:val="fr-FR"/>
        </w:rPr>
        <w:t>Les ordinateurs portables seront stockés dans le coffre/camion des véhicules pendant le transport et ne seront pas laissés visibles dans le véhicule et attireront ainsi le vol.</w:t>
      </w:r>
    </w:p>
    <w:p w14:paraId="30FBB9FC" w14:textId="77777777" w:rsidR="00014A9A" w:rsidRPr="006B5570" w:rsidRDefault="00014A9A" w:rsidP="00F3024B">
      <w:pPr>
        <w:pStyle w:val="ListParagraph"/>
        <w:spacing w:before="120" w:after="120" w:line="240" w:lineRule="auto"/>
        <w:rPr>
          <w:sz w:val="8"/>
          <w:szCs w:val="8"/>
          <w:lang w:val="es-HN"/>
        </w:rPr>
      </w:pPr>
    </w:p>
    <w:p w14:paraId="30FBB9FD" w14:textId="77777777" w:rsidR="00014A9A" w:rsidRPr="006B5570" w:rsidRDefault="00113B7E" w:rsidP="00F3024B">
      <w:pPr>
        <w:pStyle w:val="ListParagraph"/>
        <w:numPr>
          <w:ilvl w:val="0"/>
          <w:numId w:val="41"/>
        </w:numPr>
        <w:spacing w:before="120" w:after="120" w:line="240" w:lineRule="auto"/>
        <w:ind w:left="714" w:hanging="357"/>
        <w:rPr>
          <w:lang w:val="es-HN"/>
        </w:rPr>
      </w:pPr>
      <w:r>
        <w:rPr>
          <w:lang w:val="fr-FR"/>
        </w:rPr>
        <w:t>Toutes les données sensibles peuvent être transportées sur un lecteur flash crypté pour réduire la perte de données.</w:t>
      </w:r>
    </w:p>
    <w:p w14:paraId="30FBB9FE" w14:textId="77777777" w:rsidR="00014A9A" w:rsidRPr="006B5570" w:rsidRDefault="00014A9A" w:rsidP="00F3024B">
      <w:pPr>
        <w:pStyle w:val="ListParagraph"/>
        <w:spacing w:before="120" w:after="120" w:line="240" w:lineRule="auto"/>
        <w:rPr>
          <w:sz w:val="8"/>
          <w:szCs w:val="8"/>
          <w:lang w:val="es-HN"/>
        </w:rPr>
      </w:pPr>
    </w:p>
    <w:p w14:paraId="30FBB9FF" w14:textId="77777777" w:rsidR="00014A9A" w:rsidRDefault="00113B7E" w:rsidP="00F3024B">
      <w:pPr>
        <w:pStyle w:val="ListParagraph"/>
        <w:numPr>
          <w:ilvl w:val="0"/>
          <w:numId w:val="41"/>
        </w:numPr>
        <w:spacing w:before="120" w:after="120" w:line="240" w:lineRule="auto"/>
        <w:rPr>
          <w:rFonts w:asciiTheme="minorHAnsi" w:hAnsiTheme="minorHAnsi"/>
          <w:color w:val="000000"/>
        </w:rPr>
      </w:pPr>
      <w:r w:rsidRPr="00921EE3">
        <w:rPr>
          <w:rFonts w:asciiTheme="minorHAnsi" w:hAnsiTheme="minorHAnsi"/>
          <w:color w:val="000000"/>
          <w:lang w:val="fr-FR"/>
        </w:rPr>
        <w:t>Les données sensibles perdues ou copiées doivent être signalées immédiatement au SFP.</w:t>
      </w:r>
    </w:p>
    <w:p w14:paraId="30FBBA00" w14:textId="77777777" w:rsidR="00014A9A" w:rsidRPr="002D3A84" w:rsidRDefault="00014A9A" w:rsidP="00F3024B">
      <w:pPr>
        <w:pStyle w:val="ListParagraph"/>
        <w:spacing w:before="120" w:after="120" w:line="240" w:lineRule="auto"/>
        <w:rPr>
          <w:rFonts w:asciiTheme="minorHAnsi" w:hAnsiTheme="minorHAnsi"/>
          <w:color w:val="000000"/>
          <w:sz w:val="8"/>
          <w:szCs w:val="8"/>
        </w:rPr>
      </w:pPr>
    </w:p>
    <w:p w14:paraId="30FBBA01" w14:textId="77777777" w:rsidR="00014A9A" w:rsidRPr="006B5570" w:rsidRDefault="00113B7E" w:rsidP="00F3024B">
      <w:pPr>
        <w:pStyle w:val="ListParagraph"/>
        <w:numPr>
          <w:ilvl w:val="0"/>
          <w:numId w:val="41"/>
        </w:numPr>
        <w:spacing w:before="120" w:after="120" w:line="240" w:lineRule="auto"/>
        <w:rPr>
          <w:rFonts w:asciiTheme="minorHAnsi" w:hAnsiTheme="minorHAnsi"/>
          <w:color w:val="000000"/>
          <w:lang w:val="es-HN"/>
        </w:rPr>
      </w:pPr>
      <w:r>
        <w:rPr>
          <w:rFonts w:asciiTheme="minorHAnsi" w:hAnsiTheme="minorHAnsi"/>
          <w:color w:val="000000"/>
          <w:lang w:val="fr-FR"/>
        </w:rPr>
        <w:t>Tout actif informatique portable et/ou matériel imprimé contenant des données sensibles ou personnelles sera sécurisé dans un conteneur verrouillable et dans une salle sécurisée. Au besoin, des alarmes, des CCTV et des IDS peuvent être utilisés pour sécuriser la pièce ou la zone.</w:t>
      </w:r>
    </w:p>
    <w:p w14:paraId="30FBBA02" w14:textId="77777777" w:rsidR="00014A9A" w:rsidRPr="006B5570" w:rsidRDefault="00014A9A" w:rsidP="00F3024B">
      <w:pPr>
        <w:pStyle w:val="ListParagraph"/>
        <w:spacing w:before="120" w:after="120" w:line="240" w:lineRule="auto"/>
        <w:ind w:left="714"/>
        <w:rPr>
          <w:sz w:val="8"/>
          <w:szCs w:val="8"/>
          <w:lang w:val="es-HN"/>
        </w:rPr>
      </w:pP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7655C5" w:rsidRPr="006B5570" w14:paraId="30FBBA05" w14:textId="77777777" w:rsidTr="002840B3">
        <w:tc>
          <w:tcPr>
            <w:tcW w:w="709" w:type="dxa"/>
          </w:tcPr>
          <w:p w14:paraId="30FBBA03" w14:textId="77777777" w:rsidR="009A2089" w:rsidRPr="006B5570" w:rsidRDefault="00113B7E" w:rsidP="00F3024B">
            <w:pPr>
              <w:rPr>
                <w:lang w:val="es-HN"/>
              </w:rPr>
            </w:pPr>
            <w:r>
              <w:rPr>
                <w:noProof/>
              </w:rPr>
              <w:drawing>
                <wp:anchor distT="0" distB="0" distL="114300" distR="114300" simplePos="0" relativeHeight="251663360" behindDoc="0" locked="0" layoutInCell="1" allowOverlap="1" wp14:anchorId="30FBBB74" wp14:editId="30FBBB75">
                  <wp:simplePos x="0" y="0"/>
                  <wp:positionH relativeFrom="column">
                    <wp:posOffset>31750</wp:posOffset>
                  </wp:positionH>
                  <wp:positionV relativeFrom="paragraph">
                    <wp:posOffset>61595</wp:posOffset>
                  </wp:positionV>
                  <wp:extent cx="238125" cy="238125"/>
                  <wp:effectExtent l="0" t="0" r="9525" b="9525"/>
                  <wp:wrapNone/>
                  <wp:docPr id="4" name="Picture 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0214"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30FBBA04" w14:textId="77777777" w:rsidR="00CD1E59" w:rsidRPr="006B5570" w:rsidRDefault="00113B7E" w:rsidP="00F3024B">
            <w:pPr>
              <w:rPr>
                <w:szCs w:val="28"/>
                <w:lang w:val="es-HN"/>
              </w:rPr>
            </w:pPr>
            <w:r w:rsidRPr="00450C60">
              <w:rPr>
                <w:color w:val="000000" w:themeColor="text1"/>
                <w:sz w:val="22"/>
                <w:szCs w:val="22"/>
                <w:lang w:val="fr-FR"/>
              </w:rPr>
              <w:t xml:space="preserve">Voir le </w:t>
            </w:r>
            <w:r>
              <w:rPr>
                <w:b/>
                <w:bCs/>
                <w:color w:val="0070C0"/>
                <w:sz w:val="22"/>
                <w:szCs w:val="22"/>
                <w:lang w:val="fr-FR"/>
              </w:rPr>
              <w:t>Guide du gestionnaire sur la sécurité de l'information</w:t>
            </w:r>
          </w:p>
        </w:tc>
      </w:tr>
      <w:tr w:rsidR="007655C5" w:rsidRPr="006B5570" w14:paraId="30FBBA08" w14:textId="77777777" w:rsidTr="002840B3">
        <w:tc>
          <w:tcPr>
            <w:tcW w:w="709" w:type="dxa"/>
          </w:tcPr>
          <w:p w14:paraId="30FBBA06" w14:textId="77777777" w:rsidR="00ED025D" w:rsidRPr="006B5570" w:rsidRDefault="00113B7E" w:rsidP="00F3024B">
            <w:pPr>
              <w:rPr>
                <w:noProof/>
                <w:lang w:val="es-HN"/>
              </w:rPr>
            </w:pPr>
            <w:r>
              <w:rPr>
                <w:noProof/>
              </w:rPr>
              <w:drawing>
                <wp:anchor distT="0" distB="0" distL="114300" distR="114300" simplePos="0" relativeHeight="251665408" behindDoc="0" locked="0" layoutInCell="1" allowOverlap="1" wp14:anchorId="30FBBB76" wp14:editId="30FBBB77">
                  <wp:simplePos x="0" y="0"/>
                  <wp:positionH relativeFrom="column">
                    <wp:posOffset>30480</wp:posOffset>
                  </wp:positionH>
                  <wp:positionV relativeFrom="paragraph">
                    <wp:posOffset>41910</wp:posOffset>
                  </wp:positionV>
                  <wp:extent cx="238125" cy="238125"/>
                  <wp:effectExtent l="0" t="0" r="9525" b="9525"/>
                  <wp:wrapNone/>
                  <wp:docPr id="8" name="Picture 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44201"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30FBBA07" w14:textId="77777777" w:rsidR="00ED025D" w:rsidRPr="006B5570" w:rsidRDefault="00113B7E" w:rsidP="00F3024B">
            <w:pPr>
              <w:rPr>
                <w:color w:val="000000" w:themeColor="text1"/>
                <w:szCs w:val="22"/>
                <w:lang w:val="es-HN"/>
              </w:rPr>
            </w:pPr>
            <w:r w:rsidRPr="00450C60">
              <w:rPr>
                <w:bCs/>
                <w:color w:val="000000" w:themeColor="text1"/>
                <w:sz w:val="22"/>
                <w:szCs w:val="22"/>
                <w:lang w:val="fr-FR"/>
              </w:rPr>
              <w:t xml:space="preserve">Voir le </w:t>
            </w:r>
            <w:r>
              <w:rPr>
                <w:b/>
                <w:color w:val="0070C0"/>
                <w:sz w:val="22"/>
                <w:szCs w:val="22"/>
                <w:lang w:val="fr-FR"/>
              </w:rPr>
              <w:t>Guide du personnel sur la sécurité de l'information</w:t>
            </w:r>
          </w:p>
        </w:tc>
      </w:tr>
      <w:tr w:rsidR="007655C5" w14:paraId="30FBBA0B" w14:textId="77777777" w:rsidTr="002840B3">
        <w:tc>
          <w:tcPr>
            <w:tcW w:w="709" w:type="dxa"/>
          </w:tcPr>
          <w:p w14:paraId="30FBBA09" w14:textId="77777777" w:rsidR="00ED025D" w:rsidRPr="006B5570" w:rsidRDefault="00113B7E" w:rsidP="00F3024B">
            <w:pPr>
              <w:rPr>
                <w:noProof/>
                <w:lang w:val="es-HN"/>
              </w:rPr>
            </w:pPr>
            <w:r>
              <w:rPr>
                <w:noProof/>
              </w:rPr>
              <w:drawing>
                <wp:anchor distT="0" distB="0" distL="114300" distR="114300" simplePos="0" relativeHeight="251666432" behindDoc="0" locked="0" layoutInCell="1" allowOverlap="1" wp14:anchorId="30FBBB78" wp14:editId="30FBBB79">
                  <wp:simplePos x="0" y="0"/>
                  <wp:positionH relativeFrom="column">
                    <wp:posOffset>32385</wp:posOffset>
                  </wp:positionH>
                  <wp:positionV relativeFrom="paragraph">
                    <wp:posOffset>23495</wp:posOffset>
                  </wp:positionV>
                  <wp:extent cx="238125" cy="238125"/>
                  <wp:effectExtent l="0" t="0" r="9525" b="9525"/>
                  <wp:wrapNone/>
                  <wp:docPr id="13" name="Picture 1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294"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30FBBA0A" w14:textId="77777777" w:rsidR="00ED025D" w:rsidRPr="00450C60" w:rsidRDefault="00113B7E" w:rsidP="00F3024B">
            <w:pPr>
              <w:rPr>
                <w:color w:val="000000" w:themeColor="text1"/>
                <w:szCs w:val="22"/>
              </w:rPr>
            </w:pPr>
            <w:r w:rsidRPr="00CD1E59">
              <w:rPr>
                <w:sz w:val="22"/>
                <w:szCs w:val="32"/>
                <w:lang w:val="fr-FR"/>
              </w:rPr>
              <w:t xml:space="preserve">Voir le </w:t>
            </w:r>
            <w:r w:rsidRPr="00CD1E59">
              <w:rPr>
                <w:b/>
                <w:bCs/>
                <w:color w:val="0070C0"/>
                <w:sz w:val="22"/>
                <w:szCs w:val="32"/>
                <w:lang w:val="fr-FR"/>
              </w:rPr>
              <w:t>formulaire de politique d'utilisation acceptable</w:t>
            </w:r>
          </w:p>
        </w:tc>
      </w:tr>
    </w:tbl>
    <w:p w14:paraId="30FBBA0C" w14:textId="77777777" w:rsidR="003F1B36" w:rsidRPr="00DF0BBD" w:rsidRDefault="00113B7E" w:rsidP="00F3024B">
      <w:pPr>
        <w:pStyle w:val="Heading3"/>
        <w:spacing w:before="120"/>
      </w:pPr>
      <w:bookmarkStart w:id="248" w:name="_Toc89064364"/>
      <w:bookmarkStart w:id="249" w:name="_Toc97288025"/>
      <w:r w:rsidRPr="00DF0BBD">
        <w:rPr>
          <w:lang w:val="fr-FR"/>
        </w:rPr>
        <w:t>Pillage et vol</w:t>
      </w:r>
      <w:bookmarkEnd w:id="248"/>
      <w:bookmarkEnd w:id="249"/>
    </w:p>
    <w:p w14:paraId="30FBBA0D" w14:textId="77777777" w:rsidR="003F1B36" w:rsidRPr="006B5570" w:rsidRDefault="00113B7E" w:rsidP="00F3024B">
      <w:pPr>
        <w:rPr>
          <w:color w:val="000000"/>
          <w:lang w:val="es-HN"/>
        </w:rPr>
      </w:pPr>
      <w:r w:rsidRPr="00DF0BBD">
        <w:rPr>
          <w:color w:val="000000"/>
          <w:lang w:val="fr-FR"/>
        </w:rPr>
        <w:t xml:space="preserve">Un aspect important de la sécurité d'une installation est la prévention du pillage et du vol. Cela comprend la protection des objets et des informations de valeur grâce à la sécurité des serrures et des clés, ainsi que la création de systèmes et de protocoles qui réduisent les risques de vol. Les méthodes suivantes </w:t>
      </w:r>
      <w:r w:rsidRPr="0089160F">
        <w:rPr>
          <w:color w:val="000000"/>
          <w:u w:val="single"/>
          <w:lang w:val="fr-FR"/>
        </w:rPr>
        <w:t>peuvent</w:t>
      </w:r>
      <w:r w:rsidRPr="00DF0BBD">
        <w:rPr>
          <w:color w:val="000000"/>
          <w:lang w:val="fr-FR"/>
        </w:rPr>
        <w:t xml:space="preserve"> être utilisées pour contrôler le vol et le pillage potentiels :</w:t>
      </w:r>
    </w:p>
    <w:p w14:paraId="30FBBA0E" w14:textId="77777777" w:rsidR="003F1B36" w:rsidRPr="001F72A2" w:rsidRDefault="00113B7E" w:rsidP="00F3024B">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lang w:val="fr-FR"/>
        </w:rPr>
        <w:t>Les sacs peuvent être fouillés à l'entrée de l'établissement.</w:t>
      </w:r>
    </w:p>
    <w:p w14:paraId="30FBBA0F" w14:textId="77777777" w:rsidR="003F1B36" w:rsidRPr="001F72A2" w:rsidRDefault="00113B7E" w:rsidP="00F3024B">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lang w:val="fr-FR"/>
        </w:rPr>
        <w:t>Toutes les personnes peuvent être inspectées [</w:t>
      </w:r>
      <w:r w:rsidRPr="001F72A2">
        <w:rPr>
          <w:rFonts w:asciiTheme="minorHAnsi" w:hAnsiTheme="minorHAnsi"/>
          <w:bCs/>
          <w:i/>
          <w:color w:val="000000"/>
          <w:lang w:val="fr-FR"/>
        </w:rPr>
        <w:t xml:space="preserve">une notification d'exception </w:t>
      </w:r>
      <w:r w:rsidRPr="001F72A2">
        <w:rPr>
          <w:rFonts w:asciiTheme="minorHAnsi" w:hAnsiTheme="minorHAnsi"/>
          <w:bCs/>
          <w:color w:val="000000"/>
          <w:lang w:val="fr-FR"/>
        </w:rPr>
        <w:t>peut être émise] à l'entrée de l'établissement.</w:t>
      </w:r>
    </w:p>
    <w:p w14:paraId="30FBBA10" w14:textId="77777777" w:rsidR="003F1B36" w:rsidRPr="001F72A2" w:rsidRDefault="00113B7E" w:rsidP="00F3024B">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lang w:val="fr-FR"/>
        </w:rPr>
        <w:t>Des recherches ponctuelles peuvent être effectuées sur tout le personnel en cas d'événements ou de risques accrus.</w:t>
      </w:r>
    </w:p>
    <w:p w14:paraId="30FBBA11" w14:textId="77777777" w:rsidR="003F1B36" w:rsidRPr="006B5570" w:rsidRDefault="00113B7E" w:rsidP="00F3024B">
      <w:pPr>
        <w:pStyle w:val="ListParagraph"/>
        <w:numPr>
          <w:ilvl w:val="0"/>
          <w:numId w:val="20"/>
        </w:numPr>
        <w:spacing w:before="120" w:after="120" w:line="240" w:lineRule="auto"/>
        <w:ind w:left="714" w:hanging="357"/>
        <w:rPr>
          <w:rFonts w:asciiTheme="minorHAnsi" w:hAnsiTheme="minorHAnsi"/>
          <w:bCs/>
          <w:color w:val="000000"/>
          <w:lang w:val="es-HN"/>
        </w:rPr>
      </w:pPr>
      <w:r w:rsidRPr="001F72A2">
        <w:rPr>
          <w:rFonts w:asciiTheme="minorHAnsi" w:hAnsiTheme="minorHAnsi"/>
          <w:bCs/>
          <w:color w:val="000000"/>
          <w:lang w:val="fr-FR"/>
        </w:rPr>
        <w:t>Tous les véhicules peuvent être fouillés à l'entrée de l'installation ou des zones de travail.</w:t>
      </w:r>
    </w:p>
    <w:p w14:paraId="30FBBA12" w14:textId="77777777" w:rsidR="003F1B36" w:rsidRPr="001F72A2" w:rsidRDefault="00113B7E" w:rsidP="00F3024B">
      <w:pPr>
        <w:pStyle w:val="ListParagraph"/>
        <w:numPr>
          <w:ilvl w:val="0"/>
          <w:numId w:val="20"/>
        </w:numPr>
        <w:spacing w:before="120" w:after="120" w:line="240" w:lineRule="auto"/>
        <w:ind w:left="714" w:hanging="357"/>
        <w:rPr>
          <w:rFonts w:asciiTheme="minorHAnsi" w:hAnsiTheme="minorHAnsi"/>
          <w:bCs/>
          <w:color w:val="000000"/>
        </w:rPr>
      </w:pPr>
      <w:r w:rsidRPr="001F72A2">
        <w:rPr>
          <w:rFonts w:asciiTheme="minorHAnsi" w:hAnsiTheme="minorHAnsi"/>
          <w:bCs/>
          <w:color w:val="000000"/>
          <w:lang w:val="fr-FR"/>
        </w:rPr>
        <w:t>Des fouilles ponctuelles de véhicules peuvent être effectuées.</w:t>
      </w:r>
    </w:p>
    <w:p w14:paraId="30FBBA13" w14:textId="77777777" w:rsidR="003F1B36" w:rsidRPr="006B5570" w:rsidRDefault="00113B7E" w:rsidP="00F3024B">
      <w:pPr>
        <w:pStyle w:val="ListParagraph"/>
        <w:numPr>
          <w:ilvl w:val="0"/>
          <w:numId w:val="20"/>
        </w:numPr>
        <w:spacing w:before="120" w:after="120" w:line="240" w:lineRule="auto"/>
        <w:ind w:left="714" w:hanging="357"/>
        <w:rPr>
          <w:rFonts w:asciiTheme="minorHAnsi" w:hAnsiTheme="minorHAnsi"/>
          <w:bCs/>
          <w:color w:val="000000"/>
          <w:lang w:val="es-HN"/>
        </w:rPr>
      </w:pPr>
      <w:r w:rsidRPr="001F72A2">
        <w:rPr>
          <w:rFonts w:asciiTheme="minorHAnsi" w:hAnsiTheme="minorHAnsi"/>
          <w:bCs/>
          <w:color w:val="000000"/>
          <w:lang w:val="fr-FR"/>
        </w:rPr>
        <w:lastRenderedPageBreak/>
        <w:t>Des caméras de vidéosurveillance internes et composées peuvent être utilisées pour surveiller les vols.</w:t>
      </w:r>
    </w:p>
    <w:p w14:paraId="30FBBA14" w14:textId="77777777" w:rsidR="003F1B36" w:rsidRPr="006B5570" w:rsidRDefault="00113B7E" w:rsidP="00F3024B">
      <w:pPr>
        <w:pStyle w:val="ListParagraph"/>
        <w:numPr>
          <w:ilvl w:val="0"/>
          <w:numId w:val="20"/>
        </w:numPr>
        <w:spacing w:before="120" w:after="120" w:line="240" w:lineRule="auto"/>
        <w:ind w:left="714" w:hanging="357"/>
        <w:rPr>
          <w:rFonts w:asciiTheme="minorHAnsi" w:hAnsiTheme="minorHAnsi"/>
          <w:bCs/>
          <w:color w:val="000000"/>
          <w:lang w:val="es-HN"/>
        </w:rPr>
      </w:pPr>
      <w:r w:rsidRPr="001F72A2">
        <w:rPr>
          <w:rFonts w:asciiTheme="minorHAnsi" w:hAnsiTheme="minorHAnsi"/>
          <w:bCs/>
          <w:color w:val="000000"/>
          <w:lang w:val="fr-FR"/>
        </w:rPr>
        <w:t>Les procédures de confinement peuvent être activées si un vol est signalé.</w:t>
      </w:r>
    </w:p>
    <w:p w14:paraId="30FBBA15" w14:textId="77777777" w:rsidR="003F1B36" w:rsidRPr="006B5570" w:rsidRDefault="00113B7E" w:rsidP="00F3024B">
      <w:pPr>
        <w:pStyle w:val="ListParagraph"/>
        <w:numPr>
          <w:ilvl w:val="0"/>
          <w:numId w:val="20"/>
        </w:numPr>
        <w:spacing w:before="120" w:after="120" w:line="240" w:lineRule="auto"/>
        <w:ind w:left="714" w:hanging="357"/>
        <w:rPr>
          <w:color w:val="000000"/>
          <w:lang w:val="es-HN"/>
        </w:rPr>
      </w:pPr>
      <w:r w:rsidRPr="001F72A2">
        <w:rPr>
          <w:rFonts w:asciiTheme="minorHAnsi" w:hAnsiTheme="minorHAnsi"/>
          <w:bCs/>
          <w:color w:val="000000"/>
          <w:lang w:val="fr-FR"/>
        </w:rPr>
        <w:t>Un responsable désigné peut fouiller les espaces publics et les bureaux à la recherche d'objets volés.</w:t>
      </w:r>
    </w:p>
    <w:p w14:paraId="30FBBA16" w14:textId="77777777" w:rsidR="00620515" w:rsidRPr="006B5570" w:rsidRDefault="00113B7E" w:rsidP="00F3024B">
      <w:pPr>
        <w:rPr>
          <w:color w:val="000000"/>
          <w:lang w:val="es-HN"/>
        </w:rPr>
      </w:pPr>
      <w:r>
        <w:rPr>
          <w:color w:val="000000"/>
          <w:lang w:val="fr-FR"/>
        </w:rPr>
        <w:t>Le respect des lois locales et des sensibilités devra être pris en compte avant d'engager toute mesure.</w:t>
      </w:r>
    </w:p>
    <w:p w14:paraId="30FBBA17" w14:textId="77777777" w:rsidR="003F1B36" w:rsidRPr="006B5570" w:rsidRDefault="00113B7E" w:rsidP="00F3024B">
      <w:pPr>
        <w:pStyle w:val="Heading3"/>
        <w:spacing w:before="120"/>
        <w:rPr>
          <w:lang w:val="es-HN"/>
        </w:rPr>
      </w:pPr>
      <w:bookmarkStart w:id="250" w:name="_Toc173548794"/>
      <w:bookmarkStart w:id="251" w:name="_Toc89064365"/>
      <w:bookmarkStart w:id="252" w:name="_Toc97288026"/>
      <w:r w:rsidRPr="00DF0BBD">
        <w:rPr>
          <w:lang w:val="fr-FR"/>
        </w:rPr>
        <w:t>Gestion de la trésorerie</w:t>
      </w:r>
      <w:bookmarkEnd w:id="250"/>
      <w:bookmarkEnd w:id="251"/>
      <w:bookmarkEnd w:id="252"/>
    </w:p>
    <w:p w14:paraId="30FBBA18" w14:textId="77777777" w:rsidR="0089160F" w:rsidRPr="006B5570" w:rsidRDefault="00113B7E" w:rsidP="00F3024B">
      <w:pPr>
        <w:rPr>
          <w:bCs/>
          <w:color w:val="000000"/>
          <w:lang w:val="es-HN"/>
        </w:rPr>
      </w:pPr>
      <w:r w:rsidRPr="00DF0BBD">
        <w:rPr>
          <w:color w:val="000000"/>
          <w:lang w:val="fr-FR"/>
        </w:rPr>
        <w:t>Une bonne gestion de la trésorerie est importante pour réduire les menaces pour le personnel et l'établissement, ainsi que pour réduire les risques de pillage et de vol. Les responsables doivent prendre en compte les précautions de sûreté et de sécurité telles que : [1] l'argent liquide doit-il être stocké dans un coffre-fort ou une armoire verrouillable – solidement boulonné à un mur porteur, à un mur porteur ou à un sol/solives en béton], [2] Aura accès à l'argent liquide seront limités, [3] Les informations sur le stockage des espèces seront-elles limitées, [4] Veiller à ce que les informations sur les retraits et les mouvements d'espèces soient limités à un groupe limité, et [5] Varier les horaires de retrait d'espèces pour éviter de définir des tendances.</w:t>
      </w:r>
      <w:bookmarkStart w:id="253" w:name="_Toc173548795"/>
      <w:r w:rsidRPr="00DF0BBD">
        <w:rPr>
          <w:color w:val="000000"/>
          <w:lang w:val="fr-FR"/>
        </w:rPr>
        <w:t xml:space="preserve"> </w:t>
      </w:r>
    </w:p>
    <w:p w14:paraId="30FBBA19" w14:textId="77777777" w:rsidR="003F1B36" w:rsidRDefault="00113B7E" w:rsidP="00F3024B">
      <w:pPr>
        <w:rPr>
          <w:bCs/>
          <w:color w:val="000000"/>
        </w:rPr>
      </w:pPr>
      <w:r w:rsidRPr="00DF0BBD">
        <w:rPr>
          <w:bCs/>
          <w:color w:val="000000"/>
          <w:lang w:val="fr-FR"/>
        </w:rPr>
        <w:t xml:space="preserve">Les responsables doivent déterminer si le personnel de sécurité doit accompagner les retraits d'espèces, les mouvements ou les paiements importants afin de réduire les risques de vol et de protéger les personnes et l'argent pendant le transit. Cela peut être particulièrement important lorsque des retraits d'espèces réguliers ou des paiements sont effectués pour des services. </w:t>
      </w:r>
    </w:p>
    <w:p w14:paraId="30FBBA1A" w14:textId="77777777" w:rsidR="007105C4" w:rsidRDefault="00113B7E" w:rsidP="00F3024B">
      <w:pPr>
        <w:rPr>
          <w:bCs/>
          <w:color w:val="000000"/>
        </w:rPr>
      </w:pPr>
      <w:r>
        <w:rPr>
          <w:bCs/>
          <w:color w:val="000000"/>
          <w:lang w:val="fr-FR"/>
        </w:rPr>
        <w:t xml:space="preserve">La constitution de réserves de liquidités et le paiement anticipé du personnel et des fournisseurs peuvent être nécessaires avant une période prévue de risque ou de perturbation. </w:t>
      </w:r>
    </w:p>
    <w:p w14:paraId="30FBBA1B" w14:textId="77777777" w:rsidR="003F1B36" w:rsidRPr="00DF0BBD" w:rsidRDefault="00113B7E" w:rsidP="00F3024B">
      <w:pPr>
        <w:pStyle w:val="Heading3"/>
        <w:spacing w:before="120"/>
      </w:pPr>
      <w:bookmarkStart w:id="254" w:name="_Toc173548796"/>
      <w:bookmarkStart w:id="255" w:name="_Toc89064366"/>
      <w:bookmarkStart w:id="256" w:name="_Toc97288027"/>
      <w:bookmarkEnd w:id="253"/>
      <w:r w:rsidRPr="00DF0BBD">
        <w:rPr>
          <w:lang w:val="fr-FR"/>
        </w:rPr>
        <w:t>Gestion médicale et fournisseurs</w:t>
      </w:r>
      <w:bookmarkEnd w:id="254"/>
      <w:bookmarkEnd w:id="255"/>
      <w:bookmarkEnd w:id="256"/>
    </w:p>
    <w:p w14:paraId="30FBBA1C" w14:textId="77777777" w:rsidR="003F1B36" w:rsidRPr="006B5570" w:rsidRDefault="00113B7E" w:rsidP="00F3024B">
      <w:pPr>
        <w:rPr>
          <w:lang w:val="fr-FR"/>
        </w:rPr>
      </w:pPr>
      <w:r w:rsidRPr="00DF0BBD">
        <w:rPr>
          <w:color w:val="000000"/>
          <w:lang w:val="fr-FR"/>
        </w:rPr>
        <w:t xml:space="preserve">Il est important que l'équipe de gestion localise de bons hôpitaux et centres médicaux, ainsi que des médecins et dentistes professionnels que le personnel puisse utiliser en cas d'urgence. Les noms et les détails des services de soutien médical doivent être enregistrés et, idéalement, une carte doit montrer où se trouvent les principales installations. </w:t>
      </w:r>
      <w:r w:rsidRPr="00F835E1">
        <w:rPr>
          <w:lang w:val="fr-FR"/>
        </w:rPr>
        <w:t>Le gestionnaire de sécurité ou le point focal de la sécurité doit régulièrement vérifier et valider les installations choisies pour être utilisées par le biais du fournisseur d'assurance médicale de l'organisation, en notant qu'ils maintiendraient généralement une liste des installations évaluées.</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7655C5" w14:paraId="30FBBA1F" w14:textId="77777777" w:rsidTr="00DC1031">
        <w:tc>
          <w:tcPr>
            <w:tcW w:w="709" w:type="dxa"/>
          </w:tcPr>
          <w:p w14:paraId="30FBBA1D" w14:textId="77777777" w:rsidR="0089160F" w:rsidRDefault="00113B7E" w:rsidP="00F3024B">
            <w:r>
              <w:rPr>
                <w:noProof/>
              </w:rPr>
              <w:drawing>
                <wp:inline distT="0" distB="0" distL="0" distR="0" wp14:anchorId="30FBBB7A" wp14:editId="30FBBB7B">
                  <wp:extent cx="238125" cy="238125"/>
                  <wp:effectExtent l="0" t="0" r="9525" b="9525"/>
                  <wp:docPr id="23" name="Picture 2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29337"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30FBBA1E" w14:textId="77777777" w:rsidR="0089160F" w:rsidRPr="00921EE3" w:rsidRDefault="00113B7E" w:rsidP="00F3024B">
            <w:pPr>
              <w:rPr>
                <w:szCs w:val="28"/>
              </w:rPr>
            </w:pPr>
            <w:r w:rsidRPr="00921EE3">
              <w:rPr>
                <w:b/>
                <w:bCs/>
                <w:color w:val="0070C0"/>
                <w:sz w:val="22"/>
                <w:szCs w:val="28"/>
                <w:lang w:val="fr-FR"/>
              </w:rPr>
              <w:t>Pays PNGSSU </w:t>
            </w:r>
            <w:r>
              <w:rPr>
                <w:color w:val="000000"/>
                <w:sz w:val="22"/>
                <w:szCs w:val="28"/>
                <w:lang w:val="fr-FR"/>
              </w:rPr>
              <w:t>: section Traitement médical et urgences</w:t>
            </w:r>
          </w:p>
        </w:tc>
      </w:tr>
    </w:tbl>
    <w:p w14:paraId="30FBBA20" w14:textId="77777777" w:rsidR="003F1B36" w:rsidRPr="009349C5" w:rsidRDefault="003F1B36" w:rsidP="00F3024B">
      <w:pPr>
        <w:rPr>
          <w:vanish/>
          <w:color w:val="000000"/>
        </w:rPr>
      </w:pPr>
    </w:p>
    <w:p w14:paraId="30FBBA21" w14:textId="77777777" w:rsidR="005D3295" w:rsidRPr="006B5570" w:rsidRDefault="00113B7E" w:rsidP="00F3024B">
      <w:pPr>
        <w:pStyle w:val="Heading2"/>
        <w:spacing w:before="120"/>
        <w:rPr>
          <w:lang w:val="es-HN"/>
        </w:rPr>
      </w:pPr>
      <w:bookmarkStart w:id="257" w:name="_Toc173548789"/>
      <w:bookmarkStart w:id="258" w:name="_Toc89064367"/>
      <w:bookmarkStart w:id="259" w:name="_Toc97288028"/>
      <w:r w:rsidRPr="00DF0BBD">
        <w:rPr>
          <w:lang w:val="fr-FR"/>
        </w:rPr>
        <w:t>Enquêtes</w:t>
      </w:r>
      <w:bookmarkEnd w:id="257"/>
      <w:r w:rsidRPr="00DF0BBD">
        <w:rPr>
          <w:lang w:val="fr-FR"/>
        </w:rPr>
        <w:t xml:space="preserve"> et discipline</w:t>
      </w:r>
      <w:bookmarkEnd w:id="258"/>
      <w:bookmarkEnd w:id="259"/>
    </w:p>
    <w:p w14:paraId="30FBBA22" w14:textId="77777777" w:rsidR="001F72A2" w:rsidRPr="006B5570" w:rsidRDefault="00113B7E" w:rsidP="00F3024B">
      <w:pPr>
        <w:rPr>
          <w:rFonts w:asciiTheme="minorHAnsi" w:hAnsiTheme="minorHAnsi" w:cs="Arial"/>
          <w:szCs w:val="20"/>
          <w:lang w:val="es-HN"/>
        </w:rPr>
      </w:pPr>
      <w:r w:rsidRPr="00471E51">
        <w:rPr>
          <w:lang w:val="fr-FR"/>
        </w:rPr>
        <w:t xml:space="preserve">Les </w:t>
      </w:r>
      <w:r w:rsidRPr="001F72A2">
        <w:rPr>
          <w:b/>
          <w:lang w:val="fr-FR"/>
        </w:rPr>
        <w:t>enquêtes disciplinaires, éthiques ou pénales</w:t>
      </w:r>
      <w:r w:rsidRPr="00471E51">
        <w:rPr>
          <w:lang w:val="fr-FR"/>
        </w:rPr>
        <w:t xml:space="preserve"> sont sensibles et ne doivent être menées qu'avec l'autorité appropriée de la direction désignée. Aucun pays ou personnel ne doit mener d'enquête sans demander l'approbation de la direction autorisée par le biais de la chaîne de gestion - en informant l'équipe de direction du siège avant le début d'une enquête. </w:t>
      </w:r>
    </w:p>
    <w:p w14:paraId="30FBBA23" w14:textId="77777777" w:rsidR="005D3295" w:rsidRPr="006B5570" w:rsidRDefault="00113B7E" w:rsidP="00F3024B">
      <w:pPr>
        <w:rPr>
          <w:color w:val="000000"/>
          <w:lang w:val="fr-FR"/>
        </w:rPr>
      </w:pPr>
      <w:r w:rsidRPr="00DF0BBD">
        <w:rPr>
          <w:color w:val="000000"/>
          <w:lang w:val="fr-FR"/>
        </w:rPr>
        <w:t xml:space="preserve">L'enquête sur les vols, menaces ou autres incidents peut être très délicate et présenter des risques pour la sûreté et la sécurité du personnel et du programme dans son ensemble. De plus, des enquêtes inappropriées impliquant des actions illégales peuvent présenter des risques juridiques et </w:t>
      </w:r>
      <w:r w:rsidRPr="00DF0BBD">
        <w:rPr>
          <w:color w:val="000000"/>
          <w:lang w:val="fr-FR"/>
        </w:rPr>
        <w:lastRenderedPageBreak/>
        <w:t>de réputation. Les considérations suivantes doivent être appliquées avant qu'une enquête ne soit menée :</w:t>
      </w:r>
    </w:p>
    <w:tbl>
      <w:tblPr>
        <w:tblW w:w="9498" w:type="dxa"/>
        <w:tblLook w:val="04A0" w:firstRow="1" w:lastRow="0" w:firstColumn="1" w:lastColumn="0" w:noHBand="0" w:noVBand="1"/>
      </w:tblPr>
      <w:tblGrid>
        <w:gridCol w:w="4140"/>
        <w:gridCol w:w="5358"/>
      </w:tblGrid>
      <w:tr w:rsidR="007655C5" w14:paraId="30FBBA2C" w14:textId="77777777" w:rsidTr="002E7D45">
        <w:trPr>
          <w:trHeight w:val="1181"/>
        </w:trPr>
        <w:tc>
          <w:tcPr>
            <w:tcW w:w="4140" w:type="dxa"/>
            <w:shd w:val="clear" w:color="auto" w:fill="auto"/>
          </w:tcPr>
          <w:p w14:paraId="30FBBA24" w14:textId="77777777" w:rsidR="005D3295" w:rsidRPr="006B5570" w:rsidRDefault="00113B7E" w:rsidP="00F3024B">
            <w:pPr>
              <w:pStyle w:val="ListParagraph"/>
              <w:numPr>
                <w:ilvl w:val="0"/>
                <w:numId w:val="40"/>
              </w:numPr>
              <w:spacing w:before="120" w:after="120" w:line="240" w:lineRule="auto"/>
              <w:ind w:left="463" w:hanging="283"/>
              <w:rPr>
                <w:color w:val="000000"/>
                <w:lang w:val="es-HN"/>
              </w:rPr>
            </w:pPr>
            <w:r w:rsidRPr="002E7D45">
              <w:rPr>
                <w:color w:val="000000"/>
                <w:lang w:val="fr-FR"/>
              </w:rPr>
              <w:t>Est-il légal de mener une enquête ?</w:t>
            </w:r>
          </w:p>
          <w:p w14:paraId="30FBBA25" w14:textId="77777777" w:rsidR="005D3295" w:rsidRPr="006B5570" w:rsidRDefault="00113B7E" w:rsidP="00F3024B">
            <w:pPr>
              <w:pStyle w:val="ListParagraph"/>
              <w:numPr>
                <w:ilvl w:val="0"/>
                <w:numId w:val="40"/>
              </w:numPr>
              <w:spacing w:before="120" w:after="120" w:line="240" w:lineRule="auto"/>
              <w:ind w:left="463" w:hanging="283"/>
              <w:rPr>
                <w:color w:val="000000"/>
                <w:lang w:val="es-HN"/>
              </w:rPr>
            </w:pPr>
            <w:r w:rsidRPr="002E7D45">
              <w:rPr>
                <w:color w:val="000000"/>
                <w:lang w:val="fr-FR"/>
              </w:rPr>
              <w:t>Cela compromettra-t-il les preuves ?</w:t>
            </w:r>
          </w:p>
          <w:p w14:paraId="30FBBA26" w14:textId="77777777" w:rsidR="005D3295" w:rsidRPr="006B5570" w:rsidRDefault="00113B7E" w:rsidP="00F3024B">
            <w:pPr>
              <w:pStyle w:val="ListParagraph"/>
              <w:numPr>
                <w:ilvl w:val="0"/>
                <w:numId w:val="40"/>
              </w:numPr>
              <w:spacing w:before="120" w:after="120" w:line="240" w:lineRule="auto"/>
              <w:ind w:left="463" w:hanging="283"/>
              <w:rPr>
                <w:color w:val="000000"/>
                <w:lang w:val="es-HN"/>
              </w:rPr>
            </w:pPr>
            <w:r w:rsidRPr="002E7D45">
              <w:rPr>
                <w:color w:val="000000"/>
                <w:lang w:val="fr-FR"/>
              </w:rPr>
              <w:t>Quelles sont les implications en matière de sécurité ?</w:t>
            </w:r>
          </w:p>
          <w:p w14:paraId="30FBBA27" w14:textId="77777777" w:rsidR="005D3295" w:rsidRPr="006B5570" w:rsidRDefault="00113B7E" w:rsidP="00F3024B">
            <w:pPr>
              <w:pStyle w:val="ListParagraph"/>
              <w:numPr>
                <w:ilvl w:val="0"/>
                <w:numId w:val="40"/>
              </w:numPr>
              <w:spacing w:before="120" w:after="120" w:line="240" w:lineRule="auto"/>
              <w:ind w:left="463" w:hanging="283"/>
              <w:rPr>
                <w:color w:val="000000"/>
                <w:lang w:val="es-HN"/>
              </w:rPr>
            </w:pPr>
            <w:r w:rsidRPr="002E7D45">
              <w:rPr>
                <w:color w:val="000000"/>
                <w:lang w:val="fr-FR"/>
              </w:rPr>
              <w:t>Qui pourrait être ciblé en conséquence ?</w:t>
            </w:r>
          </w:p>
        </w:tc>
        <w:tc>
          <w:tcPr>
            <w:tcW w:w="5358" w:type="dxa"/>
            <w:shd w:val="clear" w:color="auto" w:fill="auto"/>
          </w:tcPr>
          <w:p w14:paraId="30FBBA28" w14:textId="77777777" w:rsidR="005D3295" w:rsidRPr="002E7D45" w:rsidRDefault="00113B7E" w:rsidP="00F3024B">
            <w:pPr>
              <w:pStyle w:val="ListParagraph"/>
              <w:numPr>
                <w:ilvl w:val="0"/>
                <w:numId w:val="40"/>
              </w:numPr>
              <w:spacing w:before="120" w:after="120" w:line="240" w:lineRule="auto"/>
              <w:ind w:left="463" w:hanging="283"/>
              <w:rPr>
                <w:color w:val="000000"/>
              </w:rPr>
            </w:pPr>
            <w:r w:rsidRPr="002E7D45">
              <w:rPr>
                <w:color w:val="000000"/>
                <w:lang w:val="fr-FR"/>
              </w:rPr>
              <w:t xml:space="preserve">Quelles sont les considérations morales ou éthiques ? </w:t>
            </w:r>
          </w:p>
          <w:p w14:paraId="30FBBA29" w14:textId="77777777" w:rsidR="005D3295" w:rsidRPr="006B5570" w:rsidRDefault="00113B7E" w:rsidP="00F3024B">
            <w:pPr>
              <w:pStyle w:val="ListParagraph"/>
              <w:numPr>
                <w:ilvl w:val="0"/>
                <w:numId w:val="40"/>
              </w:numPr>
              <w:spacing w:before="120" w:after="120" w:line="240" w:lineRule="auto"/>
              <w:ind w:left="463" w:hanging="283"/>
              <w:rPr>
                <w:color w:val="000000"/>
                <w:lang w:val="es-HN"/>
              </w:rPr>
            </w:pPr>
            <w:r w:rsidRPr="002E7D45">
              <w:rPr>
                <w:color w:val="000000"/>
                <w:lang w:val="fr-FR"/>
              </w:rPr>
              <w:t xml:space="preserve">Qui est le mieux placé pour mener l'enquête ? </w:t>
            </w:r>
          </w:p>
          <w:p w14:paraId="30FBBA2A" w14:textId="77777777" w:rsidR="005D3295" w:rsidRPr="006B5570" w:rsidRDefault="00113B7E" w:rsidP="00F3024B">
            <w:pPr>
              <w:pStyle w:val="ListParagraph"/>
              <w:numPr>
                <w:ilvl w:val="0"/>
                <w:numId w:val="40"/>
              </w:numPr>
              <w:spacing w:before="120" w:after="120" w:line="240" w:lineRule="auto"/>
              <w:ind w:left="463" w:hanging="283"/>
              <w:rPr>
                <w:color w:val="000000"/>
                <w:lang w:val="es-HN"/>
              </w:rPr>
            </w:pPr>
            <w:r w:rsidRPr="002E7D45">
              <w:rPr>
                <w:color w:val="000000"/>
                <w:lang w:val="fr-FR"/>
              </w:rPr>
              <w:t>La police locale devrait-elle être impliquée ?</w:t>
            </w:r>
          </w:p>
          <w:p w14:paraId="30FBBA2B" w14:textId="77777777" w:rsidR="005D3295" w:rsidRPr="002E7D45" w:rsidRDefault="00113B7E" w:rsidP="00F3024B">
            <w:pPr>
              <w:pStyle w:val="ListParagraph"/>
              <w:numPr>
                <w:ilvl w:val="0"/>
                <w:numId w:val="40"/>
              </w:numPr>
              <w:spacing w:before="120" w:after="120" w:line="240" w:lineRule="auto"/>
              <w:ind w:left="463" w:hanging="283"/>
              <w:rPr>
                <w:color w:val="000000"/>
              </w:rPr>
            </w:pPr>
            <w:r w:rsidRPr="002E7D45">
              <w:rPr>
                <w:color w:val="000000"/>
                <w:lang w:val="fr-FR"/>
              </w:rPr>
              <w:t>Quelles mesures seront prises si des preuves sont trouvées ?</w:t>
            </w:r>
          </w:p>
        </w:tc>
      </w:tr>
    </w:tbl>
    <w:p w14:paraId="30FBBA2D" w14:textId="77777777" w:rsidR="005D3295" w:rsidRDefault="00113B7E" w:rsidP="00F3024B">
      <w:pPr>
        <w:ind w:left="720"/>
      </w:pPr>
      <w:r>
        <w:rPr>
          <w:color w:val="000000"/>
          <w:lang w:val="fr-FR"/>
        </w:rPr>
        <w:t xml:space="preserve">Remarque : L'équipe du siège social doit être informée </w:t>
      </w:r>
      <w:r w:rsidR="001F72A2" w:rsidRPr="001F72A2">
        <w:rPr>
          <w:color w:val="FF0000"/>
          <w:lang w:val="fr-FR"/>
        </w:rPr>
        <w:t>AVANT</w:t>
      </w:r>
      <w:r>
        <w:rPr>
          <w:color w:val="000000"/>
          <w:lang w:val="fr-FR"/>
        </w:rPr>
        <w:t xml:space="preserve"> qu'une enquête n'ait lieu. </w:t>
      </w:r>
      <w:bookmarkStart w:id="260" w:name="_Toc173548790"/>
    </w:p>
    <w:p w14:paraId="30FBBA2E" w14:textId="77777777" w:rsidR="005D3295" w:rsidRPr="00DF0BBD" w:rsidRDefault="00113B7E" w:rsidP="00F3024B">
      <w:pPr>
        <w:pStyle w:val="Heading2"/>
        <w:spacing w:before="120"/>
      </w:pPr>
      <w:bookmarkStart w:id="261" w:name="_Toc173548801"/>
      <w:bookmarkStart w:id="262" w:name="_Toc89064368"/>
      <w:bookmarkStart w:id="263" w:name="_Toc97288029"/>
      <w:bookmarkEnd w:id="260"/>
      <w:r>
        <w:rPr>
          <w:lang w:val="fr-FR"/>
        </w:rPr>
        <w:t xml:space="preserve">Préparation </w:t>
      </w:r>
      <w:bookmarkEnd w:id="261"/>
      <w:r>
        <w:rPr>
          <w:lang w:val="fr-FR"/>
        </w:rPr>
        <w:t>et réponse aux urgences [crise]</w:t>
      </w:r>
      <w:bookmarkEnd w:id="262"/>
      <w:bookmarkEnd w:id="263"/>
    </w:p>
    <w:p w14:paraId="30FBBA2F" w14:textId="77777777" w:rsidR="005D3295" w:rsidRPr="006B5570" w:rsidRDefault="00113B7E" w:rsidP="00F3024B">
      <w:pPr>
        <w:rPr>
          <w:color w:val="000000"/>
          <w:lang w:val="fr-FR"/>
        </w:rPr>
      </w:pPr>
      <w:r w:rsidRPr="002B61EF">
        <w:rPr>
          <w:color w:val="000000"/>
          <w:lang w:val="fr-FR"/>
        </w:rPr>
        <w:t xml:space="preserve">Notre équipe accorde une grande importance à la préparation, s'assurant qu'en tant que groupe, nous sommes mieux préparés pour identifier, atténuer ou faire face à une crise. La capacité des équipes de direction à réagir rapidement et efficacement à une crise de manière bien coordonnée et prédéterminée affectera considérablement la capacité des individus et des groupes à gérer une situation de crise. </w:t>
      </w:r>
    </w:p>
    <w:p w14:paraId="30FBBA30" w14:textId="77777777" w:rsidR="005D3295" w:rsidRPr="002B61EF" w:rsidRDefault="00113B7E" w:rsidP="00F3024B">
      <w:pPr>
        <w:pStyle w:val="ListParagraph"/>
        <w:numPr>
          <w:ilvl w:val="0"/>
          <w:numId w:val="25"/>
        </w:numPr>
        <w:spacing w:before="120" w:after="120" w:line="240" w:lineRule="auto"/>
        <w:ind w:left="714" w:hanging="357"/>
      </w:pPr>
      <w:r w:rsidRPr="006F1479">
        <w:rPr>
          <w:b/>
          <w:lang w:val="fr-FR"/>
        </w:rPr>
        <w:t xml:space="preserve">Structure et compétences du ELGI : </w:t>
      </w:r>
      <w:r w:rsidRPr="002B61EF">
        <w:rPr>
          <w:lang w:val="fr-FR"/>
        </w:rPr>
        <w:t>Il est important que l'équipe de direction définisse la structure de l'équipe qui se mobilisera réellement pour gérer la réponse à toute urgence de sûreté ou de sécurité [le ELGI], ainsi que ses responsabilités, avant que la crise ne se produise. Et, l'équipe doit définir comment le ELGI travaille puis avec le EDGCS pour les incidents graves.</w:t>
      </w:r>
    </w:p>
    <w:p w14:paraId="30FBBA31" w14:textId="77777777" w:rsidR="00761E94" w:rsidRPr="002B61EF" w:rsidRDefault="00761E94" w:rsidP="00F3024B">
      <w:pPr>
        <w:pStyle w:val="ListParagraph"/>
        <w:spacing w:before="120" w:after="120" w:line="240" w:lineRule="auto"/>
        <w:rPr>
          <w:sz w:val="10"/>
          <w:szCs w:val="10"/>
        </w:rPr>
      </w:pPr>
    </w:p>
    <w:p w14:paraId="30FBBA32" w14:textId="77777777" w:rsidR="005D3295" w:rsidRPr="00BC1B05" w:rsidRDefault="00113B7E" w:rsidP="00F3024B">
      <w:pPr>
        <w:pStyle w:val="ListParagraph"/>
        <w:numPr>
          <w:ilvl w:val="0"/>
          <w:numId w:val="25"/>
        </w:numPr>
        <w:spacing w:before="120" w:after="120" w:line="240" w:lineRule="auto"/>
        <w:ind w:left="714" w:hanging="357"/>
        <w:rPr>
          <w:bCs/>
        </w:rPr>
      </w:pPr>
      <w:r w:rsidRPr="00BC1B05">
        <w:rPr>
          <w:b/>
          <w:lang w:val="fr-FR"/>
        </w:rPr>
        <w:t xml:space="preserve">Communications et technologies : </w:t>
      </w:r>
      <w:r w:rsidRPr="002B61EF">
        <w:rPr>
          <w:lang w:val="fr-FR"/>
        </w:rPr>
        <w:t>L'équipe de gestion doit s'assurer que plusieurs moyens de communication sont disponibles en cas d'urgence - au moins 3 moyens doivent toujours être disponibles [mobile, ligne fixe et Internet]. Ceux-ci doivent être testés et opérationnels avant qu'une crise ne se produise.</w:t>
      </w:r>
    </w:p>
    <w:p w14:paraId="30FBBA33" w14:textId="77777777" w:rsidR="001E7EF2" w:rsidRPr="006B5570" w:rsidRDefault="00113B7E" w:rsidP="00F3024B">
      <w:pPr>
        <w:rPr>
          <w:bCs/>
          <w:lang w:val="fr-FR"/>
        </w:rPr>
      </w:pPr>
      <w:r w:rsidRPr="001E7EF2">
        <w:rPr>
          <w:bCs/>
          <w:lang w:val="fr-FR"/>
        </w:rPr>
        <w:t>L'utilisation de calendriers de risques et de mesures de planification des événements critiques permettra au REGSSU d'identifier et de planifier les menaces [prévisibles] à venir, qu'elles soient d'origine humaine ou naturelle, afin d'éviter ou d'atténuer les risques. Cela permettra également aux équipes de terrain et du siège de travailler ensemble – en amont d'un événement – pour maîtriser les risques.</w:t>
      </w:r>
    </w:p>
    <w:tbl>
      <w:tblPr>
        <w:tblStyle w:val="TableGrid"/>
        <w:tblW w:w="8505"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796"/>
      </w:tblGrid>
      <w:tr w:rsidR="007655C5" w:rsidRPr="006B5570" w14:paraId="30FBBA36" w14:textId="77777777" w:rsidTr="00BC1B05">
        <w:tc>
          <w:tcPr>
            <w:tcW w:w="709" w:type="dxa"/>
          </w:tcPr>
          <w:p w14:paraId="30FBBA34" w14:textId="77777777" w:rsidR="00BC1B05" w:rsidRDefault="00113B7E" w:rsidP="00F3024B">
            <w:r>
              <w:rPr>
                <w:noProof/>
              </w:rPr>
              <w:drawing>
                <wp:inline distT="0" distB="0" distL="0" distR="0" wp14:anchorId="30FBBB7C" wp14:editId="30FBBB7D">
                  <wp:extent cx="238125" cy="238125"/>
                  <wp:effectExtent l="0" t="0" r="9525" b="9525"/>
                  <wp:docPr id="25" name="Picture 2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12856"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30FBBA35" w14:textId="77777777" w:rsidR="00BC1B05" w:rsidRPr="006B5570" w:rsidRDefault="00113B7E" w:rsidP="00F3024B">
            <w:pPr>
              <w:rPr>
                <w:szCs w:val="28"/>
                <w:lang w:val="es-HN"/>
              </w:rPr>
            </w:pPr>
            <w:r w:rsidRPr="00921EE3">
              <w:rPr>
                <w:b/>
                <w:bCs/>
                <w:color w:val="0070C0"/>
                <w:sz w:val="22"/>
                <w:szCs w:val="28"/>
                <w:lang w:val="fr-FR"/>
              </w:rPr>
              <w:t>Pays PNGSSU</w:t>
            </w:r>
            <w:r>
              <w:rPr>
                <w:color w:val="000000"/>
                <w:sz w:val="22"/>
                <w:szCs w:val="28"/>
                <w:lang w:val="fr-FR"/>
              </w:rPr>
              <w:t> : Section de la communication de crise et de la gestion des parties prenantes</w:t>
            </w:r>
          </w:p>
        </w:tc>
      </w:tr>
      <w:tr w:rsidR="007655C5" w:rsidRPr="006B5570" w14:paraId="30FBBA39" w14:textId="77777777" w:rsidTr="00BC1B05">
        <w:tc>
          <w:tcPr>
            <w:tcW w:w="709" w:type="dxa"/>
          </w:tcPr>
          <w:p w14:paraId="30FBBA37" w14:textId="77777777" w:rsidR="00BC1B05" w:rsidRDefault="00113B7E" w:rsidP="00F3024B">
            <w:pPr>
              <w:rPr>
                <w:noProof/>
              </w:rPr>
            </w:pPr>
            <w:r>
              <w:rPr>
                <w:noProof/>
              </w:rPr>
              <w:drawing>
                <wp:inline distT="0" distB="0" distL="0" distR="0" wp14:anchorId="30FBBB7E" wp14:editId="30FBBB7F">
                  <wp:extent cx="238125" cy="238125"/>
                  <wp:effectExtent l="0" t="0" r="9525" b="9525"/>
                  <wp:docPr id="26" name="Picture 2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77644"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30FBBA38" w14:textId="77777777" w:rsidR="00BC1B05" w:rsidRPr="006B5570" w:rsidRDefault="00113B7E" w:rsidP="00F3024B">
            <w:pPr>
              <w:rPr>
                <w:b/>
                <w:bCs/>
                <w:color w:val="0070C0"/>
                <w:szCs w:val="28"/>
                <w:lang w:val="es-HN"/>
              </w:rPr>
            </w:pPr>
            <w:r w:rsidRPr="00471E51">
              <w:rPr>
                <w:color w:val="000000" w:themeColor="text1"/>
                <w:sz w:val="22"/>
                <w:szCs w:val="28"/>
                <w:lang w:val="fr-FR"/>
              </w:rPr>
              <w:t>Voir le</w:t>
            </w:r>
            <w:r>
              <w:rPr>
                <w:b/>
                <w:bCs/>
                <w:color w:val="0070C0"/>
                <w:sz w:val="22"/>
                <w:szCs w:val="28"/>
                <w:lang w:val="fr-FR"/>
              </w:rPr>
              <w:t xml:space="preserve"> Registre des Risques et le Plan de Traitement</w:t>
            </w:r>
          </w:p>
        </w:tc>
      </w:tr>
      <w:tr w:rsidR="007655C5" w14:paraId="30FBBA3C" w14:textId="77777777" w:rsidTr="00BC1B05">
        <w:tc>
          <w:tcPr>
            <w:tcW w:w="709" w:type="dxa"/>
          </w:tcPr>
          <w:p w14:paraId="30FBBA3A" w14:textId="77777777" w:rsidR="00ED025D" w:rsidRDefault="00113B7E" w:rsidP="00F3024B">
            <w:pPr>
              <w:rPr>
                <w:noProof/>
              </w:rPr>
            </w:pPr>
            <w:r>
              <w:rPr>
                <w:noProof/>
              </w:rPr>
              <w:drawing>
                <wp:inline distT="0" distB="0" distL="0" distR="0" wp14:anchorId="30FBBB80" wp14:editId="30FBBB81">
                  <wp:extent cx="238125" cy="238125"/>
                  <wp:effectExtent l="0" t="0" r="9525" b="9525"/>
                  <wp:docPr id="2133453417" name="Picture 7"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5605"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30FBBA3B" w14:textId="77777777" w:rsidR="00ED025D" w:rsidRPr="00471E51" w:rsidRDefault="00113B7E" w:rsidP="00F3024B">
            <w:pPr>
              <w:rPr>
                <w:color w:val="000000" w:themeColor="text1"/>
                <w:szCs w:val="28"/>
              </w:rPr>
            </w:pPr>
            <w:r w:rsidRPr="00471E51">
              <w:rPr>
                <w:color w:val="000000" w:themeColor="text1"/>
                <w:sz w:val="22"/>
                <w:szCs w:val="28"/>
                <w:lang w:val="fr-FR"/>
              </w:rPr>
              <w:t xml:space="preserve">Voir le </w:t>
            </w:r>
            <w:r>
              <w:rPr>
                <w:b/>
                <w:bCs/>
                <w:color w:val="0070C0"/>
                <w:sz w:val="22"/>
                <w:szCs w:val="28"/>
                <w:lang w:val="fr-FR"/>
              </w:rPr>
              <w:t>Guide de Planification d'événements Critiques</w:t>
            </w:r>
          </w:p>
        </w:tc>
      </w:tr>
      <w:tr w:rsidR="007655C5" w14:paraId="30FBBA3F" w14:textId="77777777" w:rsidTr="00BC1B05">
        <w:tc>
          <w:tcPr>
            <w:tcW w:w="709" w:type="dxa"/>
          </w:tcPr>
          <w:p w14:paraId="30FBBA3D" w14:textId="77777777" w:rsidR="00124260" w:rsidRDefault="00113B7E" w:rsidP="00F3024B">
            <w:pPr>
              <w:rPr>
                <w:noProof/>
              </w:rPr>
            </w:pPr>
            <w:r>
              <w:rPr>
                <w:noProof/>
              </w:rPr>
              <w:drawing>
                <wp:inline distT="0" distB="0" distL="0" distR="0" wp14:anchorId="30FBBB82" wp14:editId="30FBBB83">
                  <wp:extent cx="238125" cy="238125"/>
                  <wp:effectExtent l="0" t="0" r="9525" b="9525"/>
                  <wp:docPr id="16" name="Picture 1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76939"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30FBBA3E" w14:textId="77777777" w:rsidR="00124260" w:rsidRPr="00471E51" w:rsidRDefault="00113B7E" w:rsidP="00F3024B">
            <w:pPr>
              <w:rPr>
                <w:color w:val="000000" w:themeColor="text1"/>
                <w:szCs w:val="28"/>
              </w:rPr>
            </w:pPr>
            <w:r w:rsidRPr="00471E51">
              <w:rPr>
                <w:color w:val="000000" w:themeColor="text1"/>
                <w:sz w:val="22"/>
                <w:szCs w:val="28"/>
                <w:lang w:val="fr-FR"/>
              </w:rPr>
              <w:t xml:space="preserve">Voir le </w:t>
            </w:r>
            <w:r>
              <w:rPr>
                <w:b/>
                <w:bCs/>
                <w:color w:val="0070C0"/>
                <w:sz w:val="22"/>
                <w:szCs w:val="28"/>
                <w:lang w:val="fr-FR"/>
              </w:rPr>
              <w:t>Plan d'action d'urgence</w:t>
            </w:r>
          </w:p>
        </w:tc>
      </w:tr>
    </w:tbl>
    <w:p w14:paraId="30FBBA40" w14:textId="77777777" w:rsidR="00070951" w:rsidRDefault="00070951" w:rsidP="00F3024B">
      <w:bookmarkStart w:id="264" w:name="_Toc173548802"/>
    </w:p>
    <w:p w14:paraId="35082B2B" w14:textId="18FDDE39" w:rsidR="006B5570" w:rsidRDefault="00720159" w:rsidP="00187403">
      <w:pPr>
        <w:rPr>
          <w:lang w:val="fr-FR"/>
        </w:rPr>
      </w:pPr>
      <w:r>
        <w:rPr>
          <w:noProof/>
          <w:lang w:val="fr-FR"/>
        </w:rPr>
        <w:lastRenderedPageBreak/>
        <w:drawing>
          <wp:anchor distT="0" distB="0" distL="114300" distR="114300" simplePos="0" relativeHeight="251679744" behindDoc="1" locked="0" layoutInCell="1" allowOverlap="1" wp14:anchorId="2EE0C3B8" wp14:editId="5E42DF63">
            <wp:simplePos x="0" y="0"/>
            <wp:positionH relativeFrom="page">
              <wp:align>center</wp:align>
            </wp:positionH>
            <wp:positionV relativeFrom="paragraph">
              <wp:posOffset>274955</wp:posOffset>
            </wp:positionV>
            <wp:extent cx="7181850" cy="4171950"/>
            <wp:effectExtent l="0" t="0" r="0" b="0"/>
            <wp:wrapTight wrapText="bothSides">
              <wp:wrapPolygon edited="0">
                <wp:start x="0" y="0"/>
                <wp:lineTo x="0" y="21501"/>
                <wp:lineTo x="21543" y="21501"/>
                <wp:lineTo x="21543" y="0"/>
                <wp:lineTo x="0" y="0"/>
              </wp:wrapPolygon>
            </wp:wrapTight>
            <wp:docPr id="42" name="Picture 42"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imeline&#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81850" cy="4171950"/>
                    </a:xfrm>
                    <a:prstGeom prst="rect">
                      <a:avLst/>
                    </a:prstGeom>
                    <a:noFill/>
                  </pic:spPr>
                </pic:pic>
              </a:graphicData>
            </a:graphic>
            <wp14:sizeRelH relativeFrom="margin">
              <wp14:pctWidth>0</wp14:pctWidth>
            </wp14:sizeRelH>
            <wp14:sizeRelV relativeFrom="margin">
              <wp14:pctHeight>0</wp14:pctHeight>
            </wp14:sizeRelV>
          </wp:anchor>
        </w:drawing>
      </w:r>
      <w:r w:rsidR="00113B7E">
        <w:rPr>
          <w:lang w:val="fr-FR"/>
        </w:rPr>
        <w:t>Lorsqu'un incident se produit, le processus de réponse suivant sera utilisé :</w:t>
      </w:r>
    </w:p>
    <w:p w14:paraId="0B12E915" w14:textId="6FE756E7" w:rsidR="006B5570" w:rsidRDefault="006B5570" w:rsidP="00187403">
      <w:pPr>
        <w:rPr>
          <w:lang w:val="fr-FR"/>
        </w:rPr>
      </w:pPr>
    </w:p>
    <w:p w14:paraId="50DB6682" w14:textId="77777777" w:rsidR="00720159" w:rsidRDefault="00720159" w:rsidP="00187403">
      <w:pPr>
        <w:rPr>
          <w:b/>
          <w:bCs/>
          <w:i/>
          <w:iCs/>
          <w:color w:val="44546A" w:themeColor="text2"/>
          <w:sz w:val="26"/>
          <w:szCs w:val="26"/>
          <w:lang w:val="fr-FR"/>
        </w:rPr>
      </w:pPr>
      <w:bookmarkStart w:id="265" w:name="_Toc89064369"/>
    </w:p>
    <w:p w14:paraId="5225BE8C" w14:textId="77777777" w:rsidR="00720159" w:rsidRDefault="00720159" w:rsidP="00187403">
      <w:pPr>
        <w:rPr>
          <w:b/>
          <w:bCs/>
          <w:i/>
          <w:iCs/>
          <w:color w:val="44546A" w:themeColor="text2"/>
          <w:sz w:val="26"/>
          <w:szCs w:val="26"/>
          <w:lang w:val="fr-FR"/>
        </w:rPr>
      </w:pPr>
    </w:p>
    <w:p w14:paraId="58CF50B3" w14:textId="77777777" w:rsidR="00720159" w:rsidRDefault="00720159" w:rsidP="00187403">
      <w:pPr>
        <w:rPr>
          <w:b/>
          <w:bCs/>
          <w:i/>
          <w:iCs/>
          <w:color w:val="44546A" w:themeColor="text2"/>
          <w:sz w:val="26"/>
          <w:szCs w:val="26"/>
          <w:lang w:val="fr-FR"/>
        </w:rPr>
      </w:pPr>
    </w:p>
    <w:p w14:paraId="54A4E5F1" w14:textId="77777777" w:rsidR="00720159" w:rsidRDefault="00720159" w:rsidP="00187403">
      <w:pPr>
        <w:rPr>
          <w:b/>
          <w:bCs/>
          <w:i/>
          <w:iCs/>
          <w:color w:val="44546A" w:themeColor="text2"/>
          <w:sz w:val="26"/>
          <w:szCs w:val="26"/>
          <w:lang w:val="fr-FR"/>
        </w:rPr>
      </w:pPr>
    </w:p>
    <w:p w14:paraId="4E129642" w14:textId="77777777" w:rsidR="00720159" w:rsidRDefault="00720159" w:rsidP="00187403">
      <w:pPr>
        <w:rPr>
          <w:b/>
          <w:bCs/>
          <w:i/>
          <w:iCs/>
          <w:color w:val="44546A" w:themeColor="text2"/>
          <w:sz w:val="26"/>
          <w:szCs w:val="26"/>
          <w:lang w:val="fr-FR"/>
        </w:rPr>
      </w:pPr>
    </w:p>
    <w:p w14:paraId="42FD8526" w14:textId="77777777" w:rsidR="00720159" w:rsidRDefault="00720159" w:rsidP="00187403">
      <w:pPr>
        <w:rPr>
          <w:b/>
          <w:bCs/>
          <w:i/>
          <w:iCs/>
          <w:color w:val="44546A" w:themeColor="text2"/>
          <w:sz w:val="26"/>
          <w:szCs w:val="26"/>
          <w:lang w:val="fr-FR"/>
        </w:rPr>
      </w:pPr>
    </w:p>
    <w:p w14:paraId="2FB443C5" w14:textId="77777777" w:rsidR="00720159" w:rsidRDefault="00720159" w:rsidP="00187403">
      <w:pPr>
        <w:rPr>
          <w:b/>
          <w:bCs/>
          <w:i/>
          <w:iCs/>
          <w:color w:val="44546A" w:themeColor="text2"/>
          <w:sz w:val="26"/>
          <w:szCs w:val="26"/>
          <w:lang w:val="fr-FR"/>
        </w:rPr>
      </w:pPr>
    </w:p>
    <w:p w14:paraId="4B18FFC3" w14:textId="77777777" w:rsidR="00720159" w:rsidRDefault="00720159" w:rsidP="00187403">
      <w:pPr>
        <w:rPr>
          <w:b/>
          <w:bCs/>
          <w:i/>
          <w:iCs/>
          <w:color w:val="44546A" w:themeColor="text2"/>
          <w:sz w:val="26"/>
          <w:szCs w:val="26"/>
          <w:lang w:val="fr-FR"/>
        </w:rPr>
      </w:pPr>
    </w:p>
    <w:p w14:paraId="657FD48D" w14:textId="77777777" w:rsidR="00720159" w:rsidRDefault="00720159" w:rsidP="00187403">
      <w:pPr>
        <w:rPr>
          <w:b/>
          <w:bCs/>
          <w:i/>
          <w:iCs/>
          <w:color w:val="44546A" w:themeColor="text2"/>
          <w:sz w:val="26"/>
          <w:szCs w:val="26"/>
          <w:lang w:val="fr-FR"/>
        </w:rPr>
      </w:pPr>
    </w:p>
    <w:p w14:paraId="41F4B32B" w14:textId="77777777" w:rsidR="00720159" w:rsidRDefault="00720159" w:rsidP="00187403">
      <w:pPr>
        <w:rPr>
          <w:b/>
          <w:bCs/>
          <w:i/>
          <w:iCs/>
          <w:color w:val="44546A" w:themeColor="text2"/>
          <w:sz w:val="26"/>
          <w:szCs w:val="26"/>
          <w:lang w:val="fr-FR"/>
        </w:rPr>
      </w:pPr>
    </w:p>
    <w:p w14:paraId="1B13F3BA" w14:textId="77777777" w:rsidR="00720159" w:rsidRDefault="00720159" w:rsidP="00187403">
      <w:pPr>
        <w:rPr>
          <w:b/>
          <w:bCs/>
          <w:i/>
          <w:iCs/>
          <w:color w:val="44546A" w:themeColor="text2"/>
          <w:sz w:val="26"/>
          <w:szCs w:val="26"/>
          <w:lang w:val="fr-FR"/>
        </w:rPr>
      </w:pPr>
    </w:p>
    <w:p w14:paraId="30FBBA43" w14:textId="0D0BDC6D" w:rsidR="00014A9A" w:rsidRPr="006B5570" w:rsidRDefault="00113B7E" w:rsidP="00187403">
      <w:pPr>
        <w:rPr>
          <w:lang w:val="es-HN"/>
        </w:rPr>
      </w:pPr>
      <w:r w:rsidRPr="009C5EC3">
        <w:rPr>
          <w:b/>
          <w:bCs/>
          <w:i/>
          <w:iCs/>
          <w:color w:val="44546A" w:themeColor="text2"/>
          <w:sz w:val="26"/>
          <w:szCs w:val="26"/>
          <w:lang w:val="fr-FR"/>
        </w:rPr>
        <w:lastRenderedPageBreak/>
        <w:t>États d'alerte</w:t>
      </w:r>
      <w:bookmarkEnd w:id="265"/>
    </w:p>
    <w:p w14:paraId="30FBBA44" w14:textId="77777777" w:rsidR="00014A9A" w:rsidRDefault="00113B7E" w:rsidP="00F3024B">
      <w:pPr>
        <w:rPr>
          <w:lang w:val="fr-FR"/>
        </w:rPr>
      </w:pPr>
      <w:r w:rsidRPr="00DF0BBD">
        <w:rPr>
          <w:lang w:val="fr-FR"/>
        </w:rPr>
        <w:t>Les états d'alerte suivants ont été fournis pour permettre des réponses de gestion d'urgence et de crise avec une structure plus définie pour faire face à un événement d'urgence en attente [alerte] ou à un événement en cours [incident]. Les déclencheurs définissent des mesures d'intervention pour réduire les risques ou contrôler les impacts d'une urgence :</w:t>
      </w:r>
    </w:p>
    <w:tbl>
      <w:tblPr>
        <w:tblW w:w="9211" w:type="dxa"/>
        <w:tblInd w:w="-5"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ayout w:type="fixed"/>
        <w:tblLook w:val="01E0" w:firstRow="1" w:lastRow="1" w:firstColumn="1" w:lastColumn="1" w:noHBand="0" w:noVBand="0"/>
      </w:tblPr>
      <w:tblGrid>
        <w:gridCol w:w="360"/>
        <w:gridCol w:w="447"/>
        <w:gridCol w:w="2025"/>
        <w:gridCol w:w="3131"/>
        <w:gridCol w:w="3248"/>
      </w:tblGrid>
      <w:tr w:rsidR="007655C5" w14:paraId="30FBBA49" w14:textId="77777777" w:rsidTr="00187403">
        <w:tc>
          <w:tcPr>
            <w:tcW w:w="807" w:type="dxa"/>
            <w:gridSpan w:val="2"/>
            <w:shd w:val="clear" w:color="auto" w:fill="44546A" w:themeFill="text2"/>
          </w:tcPr>
          <w:p w14:paraId="30FBBA45" w14:textId="77777777" w:rsidR="00014A9A" w:rsidRPr="00EC6BE4" w:rsidRDefault="00113B7E" w:rsidP="00F3024B">
            <w:pPr>
              <w:jc w:val="center"/>
              <w:rPr>
                <w:rFonts w:asciiTheme="minorHAnsi" w:hAnsiTheme="minorHAnsi"/>
                <w:b/>
                <w:bCs/>
                <w:iCs/>
                <w:color w:val="FFFFFF"/>
                <w:szCs w:val="22"/>
              </w:rPr>
            </w:pPr>
            <w:r w:rsidRPr="00EC6BE4">
              <w:rPr>
                <w:rFonts w:asciiTheme="minorHAnsi" w:hAnsiTheme="minorHAnsi"/>
                <w:b/>
                <w:bCs/>
                <w:iCs/>
                <w:color w:val="FFFFFF"/>
                <w:szCs w:val="22"/>
                <w:lang w:val="fr-FR"/>
              </w:rPr>
              <w:t>Alerte</w:t>
            </w:r>
          </w:p>
        </w:tc>
        <w:tc>
          <w:tcPr>
            <w:tcW w:w="2025" w:type="dxa"/>
            <w:shd w:val="clear" w:color="auto" w:fill="44546A" w:themeFill="text2"/>
          </w:tcPr>
          <w:p w14:paraId="30FBBA46" w14:textId="77777777" w:rsidR="00014A9A" w:rsidRPr="00EC6BE4" w:rsidRDefault="00113B7E" w:rsidP="00F3024B">
            <w:pPr>
              <w:rPr>
                <w:rFonts w:asciiTheme="minorHAnsi" w:hAnsiTheme="minorHAnsi"/>
                <w:b/>
                <w:bCs/>
                <w:iCs/>
                <w:color w:val="FFFFFF"/>
                <w:szCs w:val="22"/>
              </w:rPr>
            </w:pPr>
            <w:r w:rsidRPr="00EC6BE4">
              <w:rPr>
                <w:rFonts w:asciiTheme="minorHAnsi" w:hAnsiTheme="minorHAnsi"/>
                <w:b/>
                <w:bCs/>
                <w:iCs/>
                <w:color w:val="FFFFFF"/>
                <w:szCs w:val="22"/>
                <w:lang w:val="fr-FR"/>
              </w:rPr>
              <w:t>Classement</w:t>
            </w:r>
          </w:p>
        </w:tc>
        <w:tc>
          <w:tcPr>
            <w:tcW w:w="3131" w:type="dxa"/>
            <w:shd w:val="clear" w:color="auto" w:fill="44546A" w:themeFill="text2"/>
            <w:vAlign w:val="center"/>
          </w:tcPr>
          <w:p w14:paraId="30FBBA47" w14:textId="77777777" w:rsidR="00014A9A" w:rsidRPr="00EC6BE4" w:rsidRDefault="00113B7E" w:rsidP="00F3024B">
            <w:pPr>
              <w:jc w:val="center"/>
              <w:rPr>
                <w:rFonts w:asciiTheme="minorHAnsi" w:hAnsiTheme="minorHAnsi"/>
                <w:b/>
                <w:bCs/>
                <w:iCs/>
                <w:color w:val="FFFFFF"/>
                <w:szCs w:val="22"/>
              </w:rPr>
            </w:pPr>
            <w:r w:rsidRPr="00EC6BE4">
              <w:rPr>
                <w:rFonts w:asciiTheme="minorHAnsi" w:hAnsiTheme="minorHAnsi"/>
                <w:b/>
                <w:bCs/>
                <w:iCs/>
                <w:color w:val="FFFFFF"/>
                <w:szCs w:val="22"/>
                <w:lang w:val="fr-FR"/>
              </w:rPr>
              <w:t>Rapports</w:t>
            </w:r>
          </w:p>
        </w:tc>
        <w:tc>
          <w:tcPr>
            <w:tcW w:w="3248" w:type="dxa"/>
            <w:shd w:val="clear" w:color="auto" w:fill="44546A" w:themeFill="text2"/>
            <w:vAlign w:val="center"/>
          </w:tcPr>
          <w:p w14:paraId="30FBBA48" w14:textId="77777777" w:rsidR="00014A9A" w:rsidRPr="00EC6BE4" w:rsidRDefault="00113B7E" w:rsidP="00F3024B">
            <w:pPr>
              <w:jc w:val="center"/>
              <w:rPr>
                <w:rFonts w:asciiTheme="minorHAnsi" w:hAnsiTheme="minorHAnsi"/>
                <w:b/>
                <w:bCs/>
                <w:iCs/>
                <w:color w:val="FFFFFF"/>
                <w:szCs w:val="22"/>
              </w:rPr>
            </w:pPr>
            <w:r w:rsidRPr="00EC6BE4">
              <w:rPr>
                <w:rFonts w:asciiTheme="minorHAnsi" w:hAnsiTheme="minorHAnsi"/>
                <w:b/>
                <w:bCs/>
                <w:iCs/>
                <w:color w:val="FFFFFF"/>
                <w:szCs w:val="22"/>
                <w:lang w:val="fr-FR"/>
              </w:rPr>
              <w:t>Actions</w:t>
            </w:r>
          </w:p>
        </w:tc>
      </w:tr>
      <w:tr w:rsidR="007655C5" w14:paraId="30FBBA4F" w14:textId="77777777" w:rsidTr="00187403">
        <w:trPr>
          <w:trHeight w:val="408"/>
        </w:trPr>
        <w:tc>
          <w:tcPr>
            <w:tcW w:w="360" w:type="dxa"/>
            <w:shd w:val="clear" w:color="auto" w:fill="44546A" w:themeFill="text2"/>
            <w:vAlign w:val="center"/>
          </w:tcPr>
          <w:p w14:paraId="30FBBA4A" w14:textId="77777777" w:rsidR="00014A9A" w:rsidRPr="00EC6BE4" w:rsidRDefault="00113B7E" w:rsidP="00F3024B">
            <w:pPr>
              <w:jc w:val="center"/>
              <w:rPr>
                <w:rFonts w:asciiTheme="minorHAnsi" w:hAnsiTheme="minorHAnsi"/>
                <w:b/>
                <w:bCs/>
                <w:color w:val="FFFFFF"/>
                <w:szCs w:val="22"/>
              </w:rPr>
            </w:pPr>
            <w:r w:rsidRPr="00EC6BE4">
              <w:rPr>
                <w:rFonts w:asciiTheme="minorHAnsi" w:hAnsiTheme="minorHAnsi"/>
                <w:b/>
                <w:bCs/>
                <w:color w:val="FFFFFF"/>
                <w:szCs w:val="22"/>
                <w:lang w:val="fr-FR"/>
              </w:rPr>
              <w:t>1</w:t>
            </w:r>
          </w:p>
        </w:tc>
        <w:tc>
          <w:tcPr>
            <w:tcW w:w="447" w:type="dxa"/>
            <w:shd w:val="clear" w:color="auto" w:fill="92D050"/>
            <w:vAlign w:val="center"/>
          </w:tcPr>
          <w:p w14:paraId="30FBBA4B" w14:textId="77777777" w:rsidR="00014A9A" w:rsidRPr="00EC6BE4" w:rsidRDefault="00014A9A" w:rsidP="00F3024B">
            <w:pPr>
              <w:jc w:val="center"/>
              <w:rPr>
                <w:rFonts w:asciiTheme="minorHAnsi" w:hAnsiTheme="minorHAnsi"/>
                <w:b/>
                <w:color w:val="000000"/>
                <w:szCs w:val="22"/>
              </w:rPr>
            </w:pPr>
          </w:p>
        </w:tc>
        <w:tc>
          <w:tcPr>
            <w:tcW w:w="2025" w:type="dxa"/>
            <w:shd w:val="clear" w:color="auto" w:fill="FFFFFF"/>
            <w:vAlign w:val="center"/>
          </w:tcPr>
          <w:p w14:paraId="30FBBA4C" w14:textId="77777777" w:rsidR="00014A9A" w:rsidRPr="006B5570" w:rsidRDefault="00113B7E" w:rsidP="00F3024B">
            <w:pPr>
              <w:jc w:val="center"/>
              <w:rPr>
                <w:rFonts w:asciiTheme="minorHAnsi" w:hAnsiTheme="minorHAnsi"/>
                <w:color w:val="000000"/>
                <w:szCs w:val="22"/>
                <w:lang w:val="es-HN"/>
              </w:rPr>
            </w:pPr>
            <w:r w:rsidRPr="00EC6BE4">
              <w:rPr>
                <w:rFonts w:asciiTheme="minorHAnsi" w:hAnsiTheme="minorHAnsi"/>
                <w:color w:val="000000"/>
                <w:szCs w:val="22"/>
                <w:lang w:val="fr-FR"/>
              </w:rPr>
              <w:t>Niveaux de risque faibles/négligeables</w:t>
            </w:r>
          </w:p>
        </w:tc>
        <w:tc>
          <w:tcPr>
            <w:tcW w:w="3131" w:type="dxa"/>
            <w:shd w:val="clear" w:color="auto" w:fill="FFFFFF"/>
            <w:vAlign w:val="center"/>
          </w:tcPr>
          <w:p w14:paraId="30FBBA4D" w14:textId="77777777" w:rsidR="00014A9A" w:rsidRPr="00EC6BE4" w:rsidRDefault="00113B7E" w:rsidP="00F3024B">
            <w:pPr>
              <w:jc w:val="center"/>
              <w:rPr>
                <w:rFonts w:asciiTheme="minorHAnsi" w:hAnsiTheme="minorHAnsi"/>
                <w:color w:val="000000"/>
                <w:szCs w:val="22"/>
              </w:rPr>
            </w:pPr>
            <w:r w:rsidRPr="00EC6BE4">
              <w:rPr>
                <w:rFonts w:asciiTheme="minorHAnsi" w:hAnsiTheme="minorHAnsi"/>
                <w:color w:val="000000"/>
                <w:szCs w:val="22"/>
                <w:lang w:val="fr-FR"/>
              </w:rPr>
              <w:t>Rumeurs ou spéculations sur des événements possibles</w:t>
            </w:r>
          </w:p>
        </w:tc>
        <w:tc>
          <w:tcPr>
            <w:tcW w:w="3248" w:type="dxa"/>
            <w:shd w:val="clear" w:color="auto" w:fill="FFFFFF"/>
            <w:vAlign w:val="center"/>
          </w:tcPr>
          <w:p w14:paraId="30FBBA4E" w14:textId="77777777" w:rsidR="00014A9A" w:rsidRPr="00EC6BE4" w:rsidRDefault="00113B7E" w:rsidP="00F3024B">
            <w:pPr>
              <w:jc w:val="center"/>
              <w:rPr>
                <w:rFonts w:asciiTheme="minorHAnsi" w:hAnsiTheme="minorHAnsi"/>
                <w:bCs/>
                <w:color w:val="000000"/>
                <w:szCs w:val="22"/>
              </w:rPr>
            </w:pPr>
            <w:r w:rsidRPr="00EC6BE4">
              <w:rPr>
                <w:rFonts w:asciiTheme="minorHAnsi" w:hAnsiTheme="minorHAnsi"/>
                <w:bCs/>
                <w:color w:val="000000"/>
                <w:szCs w:val="22"/>
                <w:lang w:val="fr-FR"/>
              </w:rPr>
              <w:t>Sensibilisation accrue à la sécurité</w:t>
            </w:r>
          </w:p>
        </w:tc>
      </w:tr>
      <w:tr w:rsidR="007655C5" w14:paraId="30FBBA55" w14:textId="77777777" w:rsidTr="00187403">
        <w:tc>
          <w:tcPr>
            <w:tcW w:w="360" w:type="dxa"/>
            <w:shd w:val="clear" w:color="auto" w:fill="44546A" w:themeFill="text2"/>
            <w:vAlign w:val="center"/>
          </w:tcPr>
          <w:p w14:paraId="30FBBA50" w14:textId="77777777" w:rsidR="00014A9A" w:rsidRPr="00EC6BE4" w:rsidRDefault="00113B7E" w:rsidP="00F3024B">
            <w:pPr>
              <w:jc w:val="center"/>
              <w:rPr>
                <w:rFonts w:asciiTheme="minorHAnsi" w:hAnsiTheme="minorHAnsi"/>
                <w:b/>
                <w:bCs/>
                <w:color w:val="FFFFFF"/>
                <w:szCs w:val="22"/>
              </w:rPr>
            </w:pPr>
            <w:r w:rsidRPr="00EC6BE4">
              <w:rPr>
                <w:rFonts w:asciiTheme="minorHAnsi" w:hAnsiTheme="minorHAnsi"/>
                <w:b/>
                <w:bCs/>
                <w:color w:val="FFFFFF"/>
                <w:szCs w:val="22"/>
                <w:lang w:val="fr-FR"/>
              </w:rPr>
              <w:t>2</w:t>
            </w:r>
          </w:p>
        </w:tc>
        <w:tc>
          <w:tcPr>
            <w:tcW w:w="447" w:type="dxa"/>
            <w:shd w:val="clear" w:color="auto" w:fill="FFFF00"/>
            <w:vAlign w:val="center"/>
          </w:tcPr>
          <w:p w14:paraId="30FBBA51" w14:textId="77777777" w:rsidR="00014A9A" w:rsidRPr="00EC6BE4" w:rsidRDefault="00014A9A" w:rsidP="00F3024B">
            <w:pPr>
              <w:jc w:val="center"/>
              <w:rPr>
                <w:rFonts w:asciiTheme="minorHAnsi" w:hAnsiTheme="minorHAnsi"/>
                <w:b/>
                <w:color w:val="000000"/>
                <w:szCs w:val="22"/>
              </w:rPr>
            </w:pPr>
          </w:p>
        </w:tc>
        <w:tc>
          <w:tcPr>
            <w:tcW w:w="2025" w:type="dxa"/>
            <w:shd w:val="clear" w:color="auto" w:fill="FFFFFF"/>
            <w:vAlign w:val="center"/>
          </w:tcPr>
          <w:p w14:paraId="30FBBA52" w14:textId="77777777" w:rsidR="00014A9A" w:rsidRPr="00EC6BE4" w:rsidRDefault="00113B7E" w:rsidP="00F3024B">
            <w:pPr>
              <w:jc w:val="center"/>
              <w:rPr>
                <w:rFonts w:asciiTheme="minorHAnsi" w:hAnsiTheme="minorHAnsi"/>
                <w:color w:val="000000"/>
                <w:szCs w:val="22"/>
              </w:rPr>
            </w:pPr>
            <w:r w:rsidRPr="00EC6BE4">
              <w:rPr>
                <w:rFonts w:asciiTheme="minorHAnsi" w:hAnsiTheme="minorHAnsi"/>
                <w:color w:val="000000"/>
                <w:szCs w:val="22"/>
                <w:lang w:val="fr-FR"/>
              </w:rPr>
              <w:t>Faibles niveaux de risque</w:t>
            </w:r>
          </w:p>
        </w:tc>
        <w:tc>
          <w:tcPr>
            <w:tcW w:w="3131" w:type="dxa"/>
            <w:shd w:val="clear" w:color="auto" w:fill="FFFFFF"/>
            <w:vAlign w:val="center"/>
          </w:tcPr>
          <w:p w14:paraId="30FBBA53" w14:textId="77777777" w:rsidR="00014A9A" w:rsidRPr="00EC6BE4" w:rsidRDefault="00113B7E" w:rsidP="00F3024B">
            <w:pPr>
              <w:jc w:val="center"/>
              <w:rPr>
                <w:rFonts w:asciiTheme="minorHAnsi" w:hAnsiTheme="minorHAnsi"/>
                <w:color w:val="000000"/>
                <w:szCs w:val="22"/>
              </w:rPr>
            </w:pPr>
            <w:r w:rsidRPr="00EC6BE4">
              <w:rPr>
                <w:rFonts w:asciiTheme="minorHAnsi" w:hAnsiTheme="minorHAnsi"/>
                <w:color w:val="000000"/>
                <w:szCs w:val="22"/>
                <w:lang w:val="fr-FR"/>
              </w:rPr>
              <w:t>Signalement confirmé d'éventuels événements mineurs</w:t>
            </w:r>
          </w:p>
        </w:tc>
        <w:tc>
          <w:tcPr>
            <w:tcW w:w="3248" w:type="dxa"/>
            <w:shd w:val="clear" w:color="auto" w:fill="FFFFFF"/>
            <w:vAlign w:val="center"/>
          </w:tcPr>
          <w:p w14:paraId="30FBBA54" w14:textId="77777777" w:rsidR="00014A9A" w:rsidRPr="00EC6BE4" w:rsidRDefault="00113B7E" w:rsidP="00F3024B">
            <w:pPr>
              <w:jc w:val="center"/>
              <w:rPr>
                <w:rFonts w:asciiTheme="minorHAnsi" w:hAnsiTheme="minorHAnsi"/>
                <w:bCs/>
                <w:color w:val="000000"/>
                <w:szCs w:val="22"/>
              </w:rPr>
            </w:pPr>
            <w:r w:rsidRPr="00EC6BE4">
              <w:rPr>
                <w:rFonts w:asciiTheme="minorHAnsi" w:hAnsiTheme="minorHAnsi"/>
                <w:bCs/>
                <w:color w:val="000000"/>
                <w:szCs w:val="22"/>
                <w:lang w:val="fr-FR"/>
              </w:rPr>
              <w:t>Réponses d'atténuation des risques de faible niveau prises</w:t>
            </w:r>
          </w:p>
        </w:tc>
      </w:tr>
      <w:tr w:rsidR="007655C5" w:rsidRPr="006B5570" w14:paraId="30FBBA5B" w14:textId="77777777" w:rsidTr="00187403">
        <w:tc>
          <w:tcPr>
            <w:tcW w:w="360" w:type="dxa"/>
            <w:shd w:val="clear" w:color="auto" w:fill="44546A" w:themeFill="text2"/>
            <w:vAlign w:val="center"/>
          </w:tcPr>
          <w:p w14:paraId="30FBBA56" w14:textId="77777777" w:rsidR="00014A9A" w:rsidRPr="00EC6BE4" w:rsidRDefault="00113B7E" w:rsidP="00F3024B">
            <w:pPr>
              <w:jc w:val="center"/>
              <w:rPr>
                <w:rFonts w:asciiTheme="minorHAnsi" w:hAnsiTheme="minorHAnsi"/>
                <w:b/>
                <w:bCs/>
                <w:color w:val="FFFFFF"/>
                <w:szCs w:val="22"/>
              </w:rPr>
            </w:pPr>
            <w:r w:rsidRPr="00EC6BE4">
              <w:rPr>
                <w:rFonts w:asciiTheme="minorHAnsi" w:hAnsiTheme="minorHAnsi"/>
                <w:b/>
                <w:bCs/>
                <w:color w:val="FFFFFF"/>
                <w:szCs w:val="22"/>
                <w:lang w:val="fr-FR"/>
              </w:rPr>
              <w:t>3</w:t>
            </w:r>
          </w:p>
        </w:tc>
        <w:tc>
          <w:tcPr>
            <w:tcW w:w="447" w:type="dxa"/>
            <w:shd w:val="clear" w:color="auto" w:fill="E36C0A"/>
            <w:vAlign w:val="center"/>
          </w:tcPr>
          <w:p w14:paraId="30FBBA57" w14:textId="77777777" w:rsidR="00014A9A" w:rsidRPr="00EC6BE4" w:rsidRDefault="00014A9A" w:rsidP="00F3024B">
            <w:pPr>
              <w:jc w:val="center"/>
              <w:rPr>
                <w:rFonts w:asciiTheme="minorHAnsi" w:hAnsiTheme="minorHAnsi"/>
                <w:b/>
                <w:color w:val="000000"/>
                <w:szCs w:val="22"/>
              </w:rPr>
            </w:pPr>
          </w:p>
        </w:tc>
        <w:tc>
          <w:tcPr>
            <w:tcW w:w="2025" w:type="dxa"/>
            <w:shd w:val="clear" w:color="auto" w:fill="FFFFFF"/>
            <w:vAlign w:val="center"/>
          </w:tcPr>
          <w:p w14:paraId="30FBBA58" w14:textId="77777777" w:rsidR="00014A9A" w:rsidRPr="00EC6BE4" w:rsidRDefault="00113B7E" w:rsidP="00F3024B">
            <w:pPr>
              <w:jc w:val="center"/>
              <w:rPr>
                <w:rFonts w:asciiTheme="minorHAnsi" w:hAnsiTheme="minorHAnsi"/>
                <w:color w:val="000000"/>
                <w:szCs w:val="22"/>
              </w:rPr>
            </w:pPr>
            <w:r w:rsidRPr="00EC6BE4">
              <w:rPr>
                <w:rFonts w:asciiTheme="minorHAnsi" w:hAnsiTheme="minorHAnsi"/>
                <w:color w:val="000000"/>
                <w:szCs w:val="22"/>
                <w:lang w:val="fr-FR"/>
              </w:rPr>
              <w:t>Niveaux de risque moyens</w:t>
            </w:r>
          </w:p>
        </w:tc>
        <w:tc>
          <w:tcPr>
            <w:tcW w:w="3131" w:type="dxa"/>
            <w:shd w:val="clear" w:color="auto" w:fill="FFFFFF"/>
            <w:vAlign w:val="center"/>
          </w:tcPr>
          <w:p w14:paraId="30FBBA59" w14:textId="77777777" w:rsidR="00014A9A" w:rsidRPr="00EC6BE4" w:rsidRDefault="00113B7E" w:rsidP="00F3024B">
            <w:pPr>
              <w:jc w:val="center"/>
              <w:rPr>
                <w:rFonts w:asciiTheme="minorHAnsi" w:hAnsiTheme="minorHAnsi"/>
                <w:color w:val="000000"/>
                <w:szCs w:val="22"/>
              </w:rPr>
            </w:pPr>
            <w:r w:rsidRPr="00EC6BE4">
              <w:rPr>
                <w:rFonts w:asciiTheme="minorHAnsi" w:hAnsiTheme="minorHAnsi"/>
                <w:color w:val="000000"/>
                <w:szCs w:val="22"/>
                <w:lang w:val="fr-FR"/>
              </w:rPr>
              <w:t>Événements mineurs se produisant ou signalés se produisant sous peu</w:t>
            </w:r>
          </w:p>
        </w:tc>
        <w:tc>
          <w:tcPr>
            <w:tcW w:w="3248" w:type="dxa"/>
            <w:shd w:val="clear" w:color="auto" w:fill="FFFFFF"/>
            <w:vAlign w:val="center"/>
          </w:tcPr>
          <w:p w14:paraId="30FBBA5A" w14:textId="77777777" w:rsidR="00014A9A" w:rsidRPr="006B5570" w:rsidRDefault="00113B7E" w:rsidP="00F3024B">
            <w:pPr>
              <w:jc w:val="center"/>
              <w:rPr>
                <w:rFonts w:asciiTheme="minorHAnsi" w:hAnsiTheme="minorHAnsi"/>
                <w:bCs/>
                <w:color w:val="000000"/>
                <w:szCs w:val="22"/>
                <w:lang w:val="es-HN"/>
              </w:rPr>
            </w:pPr>
            <w:r w:rsidRPr="00EC6BE4">
              <w:rPr>
                <w:rFonts w:asciiTheme="minorHAnsi" w:hAnsiTheme="minorHAnsi"/>
                <w:bCs/>
                <w:color w:val="000000"/>
                <w:szCs w:val="22"/>
                <w:lang w:val="fr-FR"/>
              </w:rPr>
              <w:t>Initier des réponses graduées aux risques et à la sécurité</w:t>
            </w:r>
          </w:p>
        </w:tc>
      </w:tr>
      <w:tr w:rsidR="007655C5" w:rsidRPr="006B5570" w14:paraId="30FBBA61" w14:textId="77777777" w:rsidTr="00187403">
        <w:tc>
          <w:tcPr>
            <w:tcW w:w="360" w:type="dxa"/>
            <w:shd w:val="clear" w:color="auto" w:fill="44546A" w:themeFill="text2"/>
            <w:vAlign w:val="center"/>
          </w:tcPr>
          <w:p w14:paraId="30FBBA5C" w14:textId="77777777" w:rsidR="00014A9A" w:rsidRPr="00EC6BE4" w:rsidRDefault="00113B7E" w:rsidP="00F3024B">
            <w:pPr>
              <w:jc w:val="center"/>
              <w:rPr>
                <w:rFonts w:asciiTheme="minorHAnsi" w:hAnsiTheme="minorHAnsi"/>
                <w:b/>
                <w:bCs/>
                <w:color w:val="FFFFFF"/>
                <w:szCs w:val="22"/>
              </w:rPr>
            </w:pPr>
            <w:r w:rsidRPr="00EC6BE4">
              <w:rPr>
                <w:rFonts w:asciiTheme="minorHAnsi" w:hAnsiTheme="minorHAnsi"/>
                <w:b/>
                <w:bCs/>
                <w:color w:val="FFFFFF"/>
                <w:szCs w:val="22"/>
                <w:lang w:val="fr-FR"/>
              </w:rPr>
              <w:t>4</w:t>
            </w:r>
          </w:p>
        </w:tc>
        <w:tc>
          <w:tcPr>
            <w:tcW w:w="447" w:type="dxa"/>
            <w:shd w:val="clear" w:color="auto" w:fill="FF0000"/>
            <w:vAlign w:val="center"/>
          </w:tcPr>
          <w:p w14:paraId="30FBBA5D" w14:textId="77777777" w:rsidR="00014A9A" w:rsidRPr="00EC6BE4" w:rsidRDefault="00014A9A" w:rsidP="00F3024B">
            <w:pPr>
              <w:jc w:val="center"/>
              <w:rPr>
                <w:rFonts w:asciiTheme="minorHAnsi" w:hAnsiTheme="minorHAnsi"/>
                <w:b/>
                <w:color w:val="000000"/>
                <w:szCs w:val="22"/>
              </w:rPr>
            </w:pPr>
          </w:p>
        </w:tc>
        <w:tc>
          <w:tcPr>
            <w:tcW w:w="2025" w:type="dxa"/>
            <w:shd w:val="clear" w:color="auto" w:fill="FFFFFF"/>
            <w:vAlign w:val="center"/>
          </w:tcPr>
          <w:p w14:paraId="30FBBA5E" w14:textId="77777777" w:rsidR="00014A9A" w:rsidRPr="00EC6BE4" w:rsidRDefault="00113B7E" w:rsidP="00F3024B">
            <w:pPr>
              <w:jc w:val="center"/>
              <w:rPr>
                <w:rFonts w:asciiTheme="minorHAnsi" w:hAnsiTheme="minorHAnsi"/>
                <w:color w:val="000000"/>
                <w:szCs w:val="22"/>
              </w:rPr>
            </w:pPr>
            <w:r w:rsidRPr="00EC6BE4">
              <w:rPr>
                <w:rFonts w:asciiTheme="minorHAnsi" w:hAnsiTheme="minorHAnsi"/>
                <w:color w:val="000000"/>
                <w:szCs w:val="22"/>
                <w:lang w:val="fr-FR"/>
              </w:rPr>
              <w:t>Niveaux de risque élevés</w:t>
            </w:r>
          </w:p>
        </w:tc>
        <w:tc>
          <w:tcPr>
            <w:tcW w:w="3131" w:type="dxa"/>
            <w:shd w:val="clear" w:color="auto" w:fill="FFFFFF"/>
            <w:vAlign w:val="center"/>
          </w:tcPr>
          <w:p w14:paraId="30FBBA5F" w14:textId="77777777" w:rsidR="00014A9A" w:rsidRPr="00EC6BE4" w:rsidRDefault="00113B7E" w:rsidP="00F3024B">
            <w:pPr>
              <w:jc w:val="center"/>
              <w:rPr>
                <w:rFonts w:asciiTheme="minorHAnsi" w:hAnsiTheme="minorHAnsi"/>
                <w:color w:val="000000"/>
                <w:szCs w:val="22"/>
              </w:rPr>
            </w:pPr>
            <w:r w:rsidRPr="00EC6BE4">
              <w:rPr>
                <w:rFonts w:asciiTheme="minorHAnsi" w:hAnsiTheme="minorHAnsi"/>
                <w:color w:val="000000"/>
                <w:szCs w:val="22"/>
                <w:lang w:val="fr-FR"/>
              </w:rPr>
              <w:t>Des événements importants se produisent ou sont sur le point de se produire</w:t>
            </w:r>
          </w:p>
        </w:tc>
        <w:tc>
          <w:tcPr>
            <w:tcW w:w="3248" w:type="dxa"/>
            <w:shd w:val="clear" w:color="auto" w:fill="FFFFFF"/>
            <w:vAlign w:val="center"/>
          </w:tcPr>
          <w:p w14:paraId="30FBBA60" w14:textId="77777777" w:rsidR="00014A9A" w:rsidRPr="006B5570" w:rsidRDefault="00113B7E" w:rsidP="00F3024B">
            <w:pPr>
              <w:jc w:val="center"/>
              <w:rPr>
                <w:rFonts w:asciiTheme="minorHAnsi" w:hAnsiTheme="minorHAnsi"/>
                <w:bCs/>
                <w:color w:val="000000"/>
                <w:szCs w:val="22"/>
                <w:lang w:val="es-HN"/>
              </w:rPr>
            </w:pPr>
            <w:r w:rsidRPr="00EC6BE4">
              <w:rPr>
                <w:rFonts w:asciiTheme="minorHAnsi" w:hAnsiTheme="minorHAnsi"/>
                <w:bCs/>
                <w:color w:val="000000"/>
                <w:szCs w:val="22"/>
                <w:lang w:val="fr-FR"/>
              </w:rPr>
              <w:t>Initier des protocoles de sécurité et de gestion de crise</w:t>
            </w:r>
          </w:p>
        </w:tc>
      </w:tr>
      <w:tr w:rsidR="007655C5" w14:paraId="30FBBA67" w14:textId="77777777" w:rsidTr="00187403">
        <w:tc>
          <w:tcPr>
            <w:tcW w:w="360" w:type="dxa"/>
            <w:shd w:val="clear" w:color="auto" w:fill="44546A" w:themeFill="text2"/>
            <w:vAlign w:val="center"/>
          </w:tcPr>
          <w:p w14:paraId="30FBBA62" w14:textId="77777777" w:rsidR="00014A9A" w:rsidRPr="00EC6BE4" w:rsidRDefault="00113B7E" w:rsidP="00F3024B">
            <w:pPr>
              <w:jc w:val="center"/>
              <w:rPr>
                <w:rFonts w:asciiTheme="minorHAnsi" w:hAnsiTheme="minorHAnsi"/>
                <w:b/>
                <w:color w:val="FFFFFF"/>
                <w:szCs w:val="22"/>
              </w:rPr>
            </w:pPr>
            <w:r w:rsidRPr="00EC6BE4">
              <w:rPr>
                <w:rFonts w:asciiTheme="minorHAnsi" w:hAnsiTheme="minorHAnsi"/>
                <w:b/>
                <w:color w:val="FFFFFF"/>
                <w:szCs w:val="22"/>
                <w:lang w:val="fr-FR"/>
              </w:rPr>
              <w:t>5</w:t>
            </w:r>
          </w:p>
        </w:tc>
        <w:tc>
          <w:tcPr>
            <w:tcW w:w="447" w:type="dxa"/>
            <w:shd w:val="clear" w:color="auto" w:fill="000000"/>
            <w:vAlign w:val="center"/>
          </w:tcPr>
          <w:p w14:paraId="30FBBA63" w14:textId="77777777" w:rsidR="00014A9A" w:rsidRPr="00EC6BE4" w:rsidRDefault="00014A9A" w:rsidP="00F3024B">
            <w:pPr>
              <w:jc w:val="center"/>
              <w:rPr>
                <w:rFonts w:asciiTheme="minorHAnsi" w:hAnsiTheme="minorHAnsi"/>
                <w:b/>
                <w:bCs/>
                <w:color w:val="000000"/>
                <w:szCs w:val="22"/>
              </w:rPr>
            </w:pPr>
          </w:p>
        </w:tc>
        <w:tc>
          <w:tcPr>
            <w:tcW w:w="2025" w:type="dxa"/>
            <w:shd w:val="clear" w:color="auto" w:fill="FFFFFF"/>
            <w:vAlign w:val="center"/>
          </w:tcPr>
          <w:p w14:paraId="30FBBA64" w14:textId="77777777" w:rsidR="00014A9A" w:rsidRPr="00EC6BE4" w:rsidRDefault="00113B7E" w:rsidP="00F3024B">
            <w:pPr>
              <w:jc w:val="center"/>
              <w:rPr>
                <w:rFonts w:asciiTheme="minorHAnsi" w:hAnsiTheme="minorHAnsi"/>
                <w:bCs/>
                <w:color w:val="000000"/>
                <w:szCs w:val="22"/>
              </w:rPr>
            </w:pPr>
            <w:r w:rsidRPr="00EC6BE4">
              <w:rPr>
                <w:rFonts w:asciiTheme="minorHAnsi" w:hAnsiTheme="minorHAnsi"/>
                <w:bCs/>
                <w:color w:val="000000"/>
                <w:szCs w:val="22"/>
                <w:lang w:val="fr-FR"/>
              </w:rPr>
              <w:t>Niveaux de risque extrêmes</w:t>
            </w:r>
          </w:p>
        </w:tc>
        <w:tc>
          <w:tcPr>
            <w:tcW w:w="3131" w:type="dxa"/>
            <w:shd w:val="clear" w:color="auto" w:fill="FFFFFF"/>
            <w:vAlign w:val="center"/>
          </w:tcPr>
          <w:p w14:paraId="30FBBA65" w14:textId="77777777" w:rsidR="00014A9A" w:rsidRPr="00EC6BE4" w:rsidRDefault="00113B7E" w:rsidP="00F3024B">
            <w:pPr>
              <w:jc w:val="center"/>
              <w:rPr>
                <w:rFonts w:asciiTheme="minorHAnsi" w:hAnsiTheme="minorHAnsi"/>
                <w:bCs/>
                <w:color w:val="000000"/>
                <w:szCs w:val="22"/>
              </w:rPr>
            </w:pPr>
            <w:r w:rsidRPr="00EC6BE4">
              <w:rPr>
                <w:rFonts w:asciiTheme="minorHAnsi" w:hAnsiTheme="minorHAnsi"/>
                <w:bCs/>
                <w:color w:val="000000"/>
                <w:szCs w:val="22"/>
                <w:lang w:val="fr-FR"/>
              </w:rPr>
              <w:t>Des événements de crise catastrophiques se produisent ou sont imminents</w:t>
            </w:r>
          </w:p>
        </w:tc>
        <w:tc>
          <w:tcPr>
            <w:tcW w:w="3248" w:type="dxa"/>
            <w:shd w:val="clear" w:color="auto" w:fill="FFFFFF"/>
            <w:vAlign w:val="center"/>
          </w:tcPr>
          <w:p w14:paraId="30FBBA66" w14:textId="77777777" w:rsidR="00014A9A" w:rsidRPr="00EC6BE4" w:rsidRDefault="00113B7E" w:rsidP="00F3024B">
            <w:pPr>
              <w:jc w:val="center"/>
              <w:rPr>
                <w:rFonts w:asciiTheme="minorHAnsi" w:hAnsiTheme="minorHAnsi"/>
                <w:bCs/>
                <w:color w:val="000000"/>
                <w:szCs w:val="22"/>
              </w:rPr>
            </w:pPr>
            <w:r w:rsidRPr="00EC6BE4">
              <w:rPr>
                <w:rFonts w:asciiTheme="minorHAnsi" w:hAnsiTheme="minorHAnsi"/>
                <w:bCs/>
                <w:color w:val="000000"/>
                <w:szCs w:val="22"/>
                <w:lang w:val="fr-FR"/>
              </w:rPr>
              <w:t>Initier une sécurité à grande échelle et une réponse aux crises</w:t>
            </w:r>
          </w:p>
        </w:tc>
      </w:tr>
    </w:tbl>
    <w:p w14:paraId="30FBBA68" w14:textId="77777777" w:rsidR="00083068" w:rsidRDefault="00113B7E" w:rsidP="00F3024B">
      <w:pPr>
        <w:pStyle w:val="Heading3"/>
        <w:spacing w:before="120"/>
      </w:pPr>
      <w:bookmarkStart w:id="266" w:name="_Toc173548803"/>
      <w:bookmarkEnd w:id="264"/>
      <w:r>
        <w:br w:type="page"/>
      </w:r>
    </w:p>
    <w:p w14:paraId="30FBBA69" w14:textId="77777777" w:rsidR="00CC5094" w:rsidRPr="00374B62" w:rsidRDefault="00113B7E" w:rsidP="00F3024B">
      <w:pPr>
        <w:pStyle w:val="Heading3"/>
        <w:spacing w:before="120"/>
        <w:rPr>
          <w:rStyle w:val="Heading2Char"/>
        </w:rPr>
      </w:pPr>
      <w:bookmarkStart w:id="267" w:name="_Toc89064370"/>
      <w:bookmarkStart w:id="268" w:name="_Toc97288030"/>
      <w:r w:rsidRPr="00DF0BBD">
        <w:rPr>
          <w:lang w:val="fr-FR"/>
        </w:rPr>
        <w:lastRenderedPageBreak/>
        <w:t>Déclencher des plans de réponse</w:t>
      </w:r>
      <w:bookmarkEnd w:id="266"/>
      <w:bookmarkEnd w:id="267"/>
      <w:bookmarkEnd w:id="268"/>
    </w:p>
    <w:p w14:paraId="30FBBA6A" w14:textId="77777777" w:rsidR="00B1136C" w:rsidRPr="006B5570" w:rsidRDefault="00113B7E" w:rsidP="00F3024B">
      <w:pPr>
        <w:rPr>
          <w:b/>
          <w:lang w:val="es-HN"/>
        </w:rPr>
      </w:pPr>
      <w:r w:rsidRPr="00DF0BBD">
        <w:rPr>
          <w:lang w:val="fr-FR"/>
        </w:rPr>
        <w:t>Il est important que les responsables comprennent comment les états d'alerte de sécurité peuvent déclencher une réponse organisationnelle. Les protocoles de réponse déclenchés garantissent que des actions définies et cohérentes sont prises lorsque des états d'alerte sont émis :</w:t>
      </w:r>
    </w:p>
    <w:tbl>
      <w:tblPr>
        <w:tblW w:w="11430" w:type="dxa"/>
        <w:tblCellSpacing w:w="20" w:type="dxa"/>
        <w:tblInd w:w="-117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ayout w:type="fixed"/>
        <w:tblLook w:val="01E0" w:firstRow="1" w:lastRow="1" w:firstColumn="1" w:lastColumn="1" w:noHBand="0" w:noVBand="0"/>
      </w:tblPr>
      <w:tblGrid>
        <w:gridCol w:w="990"/>
        <w:gridCol w:w="2874"/>
        <w:gridCol w:w="2409"/>
        <w:gridCol w:w="2547"/>
        <w:gridCol w:w="2610"/>
      </w:tblGrid>
      <w:tr w:rsidR="007655C5" w14:paraId="30FBBA70" w14:textId="77777777" w:rsidTr="009C5EC3">
        <w:trPr>
          <w:trHeight w:val="296"/>
          <w:tblHeader/>
          <w:tblCellSpacing w:w="20" w:type="dxa"/>
        </w:trPr>
        <w:tc>
          <w:tcPr>
            <w:tcW w:w="930" w:type="dxa"/>
            <w:shd w:val="clear" w:color="auto" w:fill="44546A" w:themeFill="text2"/>
            <w:vAlign w:val="center"/>
          </w:tcPr>
          <w:p w14:paraId="30FBBA6B" w14:textId="77777777" w:rsidR="00EE5AEC" w:rsidRPr="00014A9A" w:rsidRDefault="00113B7E" w:rsidP="009C5EC3">
            <w:pPr>
              <w:pStyle w:val="BodyTextCharCharCharChar0"/>
              <w:keepNext/>
              <w:spacing w:before="0" w:after="0"/>
              <w:ind w:left="0" w:right="0"/>
              <w:jc w:val="center"/>
              <w:rPr>
                <w:rFonts w:asciiTheme="minorHAnsi" w:hAnsiTheme="minorHAnsi"/>
                <w:b/>
                <w:color w:val="FFFFFF"/>
                <w:szCs w:val="22"/>
              </w:rPr>
            </w:pPr>
            <w:r w:rsidRPr="00014A9A">
              <w:rPr>
                <w:rFonts w:asciiTheme="minorHAnsi" w:hAnsiTheme="minorHAnsi"/>
                <w:b/>
                <w:color w:val="FFFFFF"/>
                <w:szCs w:val="22"/>
                <w:lang w:val="fr-FR"/>
              </w:rPr>
              <w:t>Alerte</w:t>
            </w:r>
          </w:p>
        </w:tc>
        <w:tc>
          <w:tcPr>
            <w:tcW w:w="2834" w:type="dxa"/>
            <w:shd w:val="clear" w:color="auto" w:fill="44546A" w:themeFill="text2"/>
            <w:vAlign w:val="center"/>
          </w:tcPr>
          <w:p w14:paraId="30FBBA6C" w14:textId="77777777" w:rsidR="00EE5AEC" w:rsidRPr="00014A9A" w:rsidRDefault="00113B7E" w:rsidP="009C5EC3">
            <w:pPr>
              <w:pStyle w:val="BodyTextCharCharCharChar0"/>
              <w:keepNext/>
              <w:spacing w:before="0" w:after="0"/>
              <w:ind w:left="0"/>
              <w:jc w:val="center"/>
              <w:rPr>
                <w:rFonts w:asciiTheme="minorHAnsi" w:hAnsiTheme="minorHAnsi"/>
                <w:b/>
                <w:color w:val="FFFFFF"/>
                <w:szCs w:val="22"/>
              </w:rPr>
            </w:pPr>
            <w:r w:rsidRPr="00014A9A">
              <w:rPr>
                <w:rFonts w:asciiTheme="minorHAnsi" w:hAnsiTheme="minorHAnsi"/>
                <w:b/>
                <w:color w:val="FFFFFF"/>
                <w:szCs w:val="22"/>
                <w:lang w:val="fr-FR"/>
              </w:rPr>
              <w:t>Politiques</w:t>
            </w:r>
          </w:p>
        </w:tc>
        <w:tc>
          <w:tcPr>
            <w:tcW w:w="2369" w:type="dxa"/>
            <w:shd w:val="clear" w:color="auto" w:fill="44546A" w:themeFill="text2"/>
            <w:vAlign w:val="center"/>
          </w:tcPr>
          <w:p w14:paraId="30FBBA6D" w14:textId="77777777" w:rsidR="00EE5AEC" w:rsidRPr="00014A9A" w:rsidRDefault="00113B7E" w:rsidP="009C5EC3">
            <w:pPr>
              <w:pStyle w:val="BodyTextCharCharCharChar0"/>
              <w:keepNext/>
              <w:spacing w:before="0" w:after="0"/>
              <w:ind w:left="0"/>
              <w:jc w:val="center"/>
              <w:rPr>
                <w:rFonts w:asciiTheme="minorHAnsi" w:hAnsiTheme="minorHAnsi"/>
                <w:b/>
                <w:color w:val="FFFFFF"/>
                <w:szCs w:val="22"/>
              </w:rPr>
            </w:pPr>
            <w:r w:rsidRPr="00014A9A">
              <w:rPr>
                <w:rFonts w:asciiTheme="minorHAnsi" w:hAnsiTheme="minorHAnsi"/>
                <w:b/>
                <w:color w:val="FFFFFF"/>
                <w:szCs w:val="22"/>
                <w:lang w:val="fr-FR"/>
              </w:rPr>
              <w:t>Sociaux</w:t>
            </w:r>
          </w:p>
        </w:tc>
        <w:tc>
          <w:tcPr>
            <w:tcW w:w="2507" w:type="dxa"/>
            <w:shd w:val="clear" w:color="auto" w:fill="44546A" w:themeFill="text2"/>
            <w:vAlign w:val="center"/>
          </w:tcPr>
          <w:p w14:paraId="30FBBA6E" w14:textId="77777777" w:rsidR="00EE5AEC" w:rsidRPr="00014A9A" w:rsidRDefault="00113B7E" w:rsidP="009C5EC3">
            <w:pPr>
              <w:pStyle w:val="BodyTextCharCharCharChar0"/>
              <w:keepNext/>
              <w:spacing w:before="0" w:after="0"/>
              <w:ind w:left="0"/>
              <w:jc w:val="center"/>
              <w:rPr>
                <w:rFonts w:asciiTheme="minorHAnsi" w:hAnsiTheme="minorHAnsi"/>
                <w:b/>
                <w:color w:val="FFFFFF"/>
                <w:szCs w:val="22"/>
              </w:rPr>
            </w:pPr>
            <w:r w:rsidRPr="00014A9A">
              <w:rPr>
                <w:rFonts w:asciiTheme="minorHAnsi" w:hAnsiTheme="minorHAnsi"/>
                <w:b/>
                <w:color w:val="FFFFFF"/>
                <w:szCs w:val="22"/>
                <w:lang w:val="fr-FR"/>
              </w:rPr>
              <w:t>Agence de sécurité</w:t>
            </w:r>
          </w:p>
        </w:tc>
        <w:tc>
          <w:tcPr>
            <w:tcW w:w="2550" w:type="dxa"/>
            <w:shd w:val="clear" w:color="auto" w:fill="44546A" w:themeFill="text2"/>
            <w:vAlign w:val="center"/>
          </w:tcPr>
          <w:p w14:paraId="30FBBA6F" w14:textId="77777777" w:rsidR="00EE5AEC" w:rsidRPr="00014A9A" w:rsidRDefault="00113B7E" w:rsidP="009C5EC3">
            <w:pPr>
              <w:pStyle w:val="BodyTextCharCharCharChar0"/>
              <w:keepNext/>
              <w:spacing w:before="0" w:after="0"/>
              <w:ind w:left="0"/>
              <w:jc w:val="center"/>
              <w:rPr>
                <w:rFonts w:asciiTheme="minorHAnsi" w:hAnsiTheme="minorHAnsi"/>
                <w:b/>
                <w:color w:val="FFFFFF"/>
                <w:szCs w:val="22"/>
              </w:rPr>
            </w:pPr>
            <w:r w:rsidRPr="00014A9A">
              <w:rPr>
                <w:rFonts w:asciiTheme="minorHAnsi" w:hAnsiTheme="minorHAnsi"/>
                <w:b/>
                <w:color w:val="FFFFFF"/>
                <w:szCs w:val="22"/>
                <w:lang w:val="fr-FR"/>
              </w:rPr>
              <w:t>Groupes hostiles</w:t>
            </w:r>
          </w:p>
        </w:tc>
      </w:tr>
      <w:tr w:rsidR="007655C5" w14:paraId="30FBBA76" w14:textId="77777777" w:rsidTr="009C5EC3">
        <w:trPr>
          <w:trHeight w:val="1255"/>
          <w:tblCellSpacing w:w="20" w:type="dxa"/>
        </w:trPr>
        <w:tc>
          <w:tcPr>
            <w:tcW w:w="930" w:type="dxa"/>
            <w:shd w:val="clear" w:color="auto" w:fill="CCFFCC"/>
            <w:vAlign w:val="center"/>
          </w:tcPr>
          <w:p w14:paraId="30FBBA71" w14:textId="77777777" w:rsidR="00EE5AEC" w:rsidRPr="00014A9A" w:rsidRDefault="00113B7E" w:rsidP="009C5EC3">
            <w:pPr>
              <w:pStyle w:val="BodyTextCharCharCharChar0"/>
              <w:keepNext/>
              <w:spacing w:before="0" w:after="0"/>
              <w:ind w:left="0" w:right="72"/>
              <w:jc w:val="center"/>
              <w:rPr>
                <w:rFonts w:asciiTheme="minorHAnsi" w:hAnsiTheme="minorHAnsi"/>
                <w:b/>
                <w:color w:val="000000"/>
                <w:szCs w:val="22"/>
              </w:rPr>
            </w:pPr>
            <w:r w:rsidRPr="00014A9A">
              <w:rPr>
                <w:rFonts w:asciiTheme="minorHAnsi" w:hAnsiTheme="minorHAnsi"/>
                <w:b/>
                <w:color w:val="000000"/>
                <w:szCs w:val="22"/>
                <w:lang w:val="fr-FR"/>
              </w:rPr>
              <w:t>I</w:t>
            </w:r>
          </w:p>
        </w:tc>
        <w:tc>
          <w:tcPr>
            <w:tcW w:w="2834" w:type="dxa"/>
            <w:shd w:val="clear" w:color="auto" w:fill="auto"/>
            <w:vAlign w:val="center"/>
          </w:tcPr>
          <w:p w14:paraId="30FBBA72" w14:textId="77777777" w:rsidR="00EE5AEC" w:rsidRPr="006B5570" w:rsidRDefault="00113B7E" w:rsidP="009C5EC3">
            <w:pPr>
              <w:pStyle w:val="BodyTextCharCharCharChar0"/>
              <w:keepNext/>
              <w:spacing w:before="0" w:after="0"/>
              <w:ind w:left="0" w:right="288"/>
              <w:jc w:val="center"/>
              <w:rPr>
                <w:rFonts w:asciiTheme="minorHAnsi" w:hAnsiTheme="minorHAnsi"/>
                <w:color w:val="000000"/>
                <w:szCs w:val="22"/>
                <w:lang w:val="es-HN"/>
              </w:rPr>
            </w:pPr>
            <w:r w:rsidRPr="00014A9A">
              <w:rPr>
                <w:rFonts w:asciiTheme="minorHAnsi" w:hAnsiTheme="minorHAnsi"/>
                <w:color w:val="000000"/>
                <w:szCs w:val="22"/>
                <w:lang w:val="fr-FR"/>
              </w:rPr>
              <w:t>Stabilité politique normale dans le pays et la région en général</w:t>
            </w:r>
          </w:p>
        </w:tc>
        <w:tc>
          <w:tcPr>
            <w:tcW w:w="2369" w:type="dxa"/>
            <w:shd w:val="clear" w:color="auto" w:fill="auto"/>
            <w:vAlign w:val="center"/>
          </w:tcPr>
          <w:p w14:paraId="30FBBA73" w14:textId="77777777" w:rsidR="00EE5AEC" w:rsidRPr="00014A9A" w:rsidRDefault="00113B7E" w:rsidP="009C5EC3">
            <w:pPr>
              <w:pStyle w:val="BodyTextCharCharCharChar0"/>
              <w:keepNext/>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La stabilité sociale est en place sans rassemblements importants ni troubles publics</w:t>
            </w:r>
          </w:p>
        </w:tc>
        <w:tc>
          <w:tcPr>
            <w:tcW w:w="2507" w:type="dxa"/>
            <w:shd w:val="clear" w:color="auto" w:fill="auto"/>
            <w:vAlign w:val="center"/>
          </w:tcPr>
          <w:p w14:paraId="30FBBA74" w14:textId="77777777" w:rsidR="00EE5AEC" w:rsidRPr="006B5570" w:rsidRDefault="00113B7E" w:rsidP="009C5EC3">
            <w:pPr>
              <w:pStyle w:val="BodyTextCharCharCharChar0"/>
              <w:keepNext/>
              <w:spacing w:before="0" w:after="0"/>
              <w:ind w:left="0" w:right="288"/>
              <w:jc w:val="center"/>
              <w:rPr>
                <w:rFonts w:asciiTheme="minorHAnsi" w:hAnsiTheme="minorHAnsi"/>
                <w:color w:val="000000"/>
                <w:szCs w:val="22"/>
                <w:lang w:val="es-HN"/>
              </w:rPr>
            </w:pPr>
            <w:r w:rsidRPr="00014A9A">
              <w:rPr>
                <w:rFonts w:asciiTheme="minorHAnsi" w:hAnsiTheme="minorHAnsi"/>
                <w:color w:val="000000"/>
                <w:szCs w:val="22"/>
                <w:lang w:val="fr-FR"/>
              </w:rPr>
              <w:t>La loi et l'ordre du gouvernement sont efficaces avec des niveaux gérables de criminalité et de risque</w:t>
            </w:r>
          </w:p>
        </w:tc>
        <w:tc>
          <w:tcPr>
            <w:tcW w:w="2550" w:type="dxa"/>
            <w:shd w:val="clear" w:color="auto" w:fill="auto"/>
            <w:vAlign w:val="center"/>
          </w:tcPr>
          <w:p w14:paraId="30FBBA75" w14:textId="77777777" w:rsidR="00EE5AEC" w:rsidRPr="00014A9A" w:rsidRDefault="00113B7E" w:rsidP="009C5EC3">
            <w:pPr>
              <w:pStyle w:val="BodyTextCharCharCharChar0"/>
              <w:keepNext/>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Aucune attaque contre des organisations similaires ou des groupes étrangers</w:t>
            </w:r>
          </w:p>
        </w:tc>
      </w:tr>
      <w:tr w:rsidR="007655C5" w14:paraId="30FBBA7C" w14:textId="77777777" w:rsidTr="009C5EC3">
        <w:trPr>
          <w:trHeight w:val="1237"/>
          <w:tblCellSpacing w:w="20" w:type="dxa"/>
        </w:trPr>
        <w:tc>
          <w:tcPr>
            <w:tcW w:w="930" w:type="dxa"/>
            <w:shd w:val="clear" w:color="auto" w:fill="FFFF99"/>
            <w:vAlign w:val="center"/>
          </w:tcPr>
          <w:p w14:paraId="30FBBA77" w14:textId="77777777" w:rsidR="00EE5AEC" w:rsidRPr="00014A9A" w:rsidRDefault="00113B7E" w:rsidP="009C5EC3">
            <w:pPr>
              <w:pStyle w:val="BodyTextCharCharCharChar0"/>
              <w:spacing w:before="0" w:after="0"/>
              <w:ind w:left="0" w:right="72"/>
              <w:jc w:val="center"/>
              <w:rPr>
                <w:rFonts w:asciiTheme="minorHAnsi" w:hAnsiTheme="minorHAnsi"/>
                <w:b/>
                <w:color w:val="000000"/>
                <w:szCs w:val="22"/>
              </w:rPr>
            </w:pPr>
            <w:r w:rsidRPr="00014A9A">
              <w:rPr>
                <w:rFonts w:asciiTheme="minorHAnsi" w:hAnsiTheme="minorHAnsi"/>
                <w:b/>
                <w:color w:val="000000"/>
                <w:szCs w:val="22"/>
                <w:lang w:val="fr-FR"/>
              </w:rPr>
              <w:t>II</w:t>
            </w:r>
          </w:p>
        </w:tc>
        <w:tc>
          <w:tcPr>
            <w:tcW w:w="2834" w:type="dxa"/>
            <w:shd w:val="clear" w:color="auto" w:fill="auto"/>
            <w:vAlign w:val="center"/>
          </w:tcPr>
          <w:p w14:paraId="30FBBA78" w14:textId="77777777" w:rsidR="00EE5AEC" w:rsidRPr="006B5570" w:rsidRDefault="00113B7E" w:rsidP="009C5EC3">
            <w:pPr>
              <w:pStyle w:val="BodyTextCharCharCharChar0"/>
              <w:spacing w:before="0" w:after="0"/>
              <w:ind w:left="0" w:right="288"/>
              <w:jc w:val="center"/>
              <w:rPr>
                <w:rFonts w:asciiTheme="minorHAnsi" w:hAnsiTheme="minorHAnsi"/>
                <w:color w:val="000000"/>
                <w:szCs w:val="22"/>
                <w:lang w:val="es-HN"/>
              </w:rPr>
            </w:pPr>
            <w:r w:rsidRPr="00014A9A">
              <w:rPr>
                <w:rFonts w:asciiTheme="minorHAnsi" w:hAnsiTheme="minorHAnsi"/>
                <w:color w:val="000000"/>
                <w:szCs w:val="22"/>
                <w:lang w:val="fr-FR"/>
              </w:rPr>
              <w:t>Tensions au sein de l'arène politique avec de possibles instabilités gouvernementales</w:t>
            </w:r>
          </w:p>
        </w:tc>
        <w:tc>
          <w:tcPr>
            <w:tcW w:w="2369" w:type="dxa"/>
            <w:shd w:val="clear" w:color="auto" w:fill="auto"/>
            <w:vAlign w:val="center"/>
          </w:tcPr>
          <w:p w14:paraId="30FBBA79"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Rassemblements publics et troubles mineurs dans certaines parties du pays</w:t>
            </w:r>
          </w:p>
        </w:tc>
        <w:tc>
          <w:tcPr>
            <w:tcW w:w="2507" w:type="dxa"/>
            <w:shd w:val="clear" w:color="auto" w:fill="auto"/>
            <w:vAlign w:val="center"/>
          </w:tcPr>
          <w:p w14:paraId="30FBBA7A" w14:textId="77777777" w:rsidR="00EE5AEC" w:rsidRPr="006B5570" w:rsidRDefault="00113B7E" w:rsidP="009C5EC3">
            <w:pPr>
              <w:pStyle w:val="BodyTextCharCharCharChar0"/>
              <w:spacing w:before="0" w:after="0"/>
              <w:ind w:left="0" w:right="288"/>
              <w:jc w:val="center"/>
              <w:rPr>
                <w:rFonts w:asciiTheme="minorHAnsi" w:hAnsiTheme="minorHAnsi"/>
                <w:color w:val="000000"/>
                <w:szCs w:val="22"/>
                <w:lang w:val="es-HN"/>
              </w:rPr>
            </w:pPr>
            <w:r w:rsidRPr="00014A9A">
              <w:rPr>
                <w:rFonts w:asciiTheme="minorHAnsi" w:hAnsiTheme="minorHAnsi"/>
                <w:color w:val="000000"/>
                <w:szCs w:val="22"/>
                <w:lang w:val="fr-FR"/>
              </w:rPr>
              <w:t>Les agences de sécurité éprouvent des difficultés à gérer la criminalité et les facteurs de risque</w:t>
            </w:r>
          </w:p>
        </w:tc>
        <w:tc>
          <w:tcPr>
            <w:tcW w:w="2550" w:type="dxa"/>
            <w:shd w:val="clear" w:color="auto" w:fill="auto"/>
            <w:vAlign w:val="center"/>
          </w:tcPr>
          <w:p w14:paraId="30FBBA7B"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Ciblage occasionnel d'organisations similaires et de groupes étrangers</w:t>
            </w:r>
          </w:p>
        </w:tc>
      </w:tr>
      <w:tr w:rsidR="007655C5" w14:paraId="30FBBA82" w14:textId="77777777" w:rsidTr="009C5EC3">
        <w:trPr>
          <w:trHeight w:val="1255"/>
          <w:tblCellSpacing w:w="20" w:type="dxa"/>
        </w:trPr>
        <w:tc>
          <w:tcPr>
            <w:tcW w:w="930" w:type="dxa"/>
            <w:shd w:val="clear" w:color="auto" w:fill="FF9900"/>
            <w:vAlign w:val="center"/>
          </w:tcPr>
          <w:p w14:paraId="30FBBA7D" w14:textId="77777777" w:rsidR="00EE5AEC" w:rsidRPr="00014A9A" w:rsidRDefault="00113B7E" w:rsidP="009C5EC3">
            <w:pPr>
              <w:pStyle w:val="BodyTextCharCharCharChar0"/>
              <w:spacing w:before="0" w:after="0"/>
              <w:ind w:left="0" w:right="72"/>
              <w:jc w:val="center"/>
              <w:rPr>
                <w:rFonts w:asciiTheme="minorHAnsi" w:hAnsiTheme="minorHAnsi"/>
                <w:b/>
                <w:color w:val="000000"/>
                <w:szCs w:val="22"/>
              </w:rPr>
            </w:pPr>
            <w:r w:rsidRPr="00014A9A">
              <w:rPr>
                <w:rFonts w:asciiTheme="minorHAnsi" w:hAnsiTheme="minorHAnsi"/>
                <w:b/>
                <w:color w:val="FFFFFF" w:themeColor="background1"/>
                <w:szCs w:val="22"/>
                <w:lang w:val="fr-FR"/>
              </w:rPr>
              <w:t>III</w:t>
            </w:r>
          </w:p>
        </w:tc>
        <w:tc>
          <w:tcPr>
            <w:tcW w:w="2834" w:type="dxa"/>
            <w:shd w:val="clear" w:color="auto" w:fill="auto"/>
            <w:vAlign w:val="center"/>
          </w:tcPr>
          <w:p w14:paraId="30FBBA7E"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Des tensions politiques évidentes avec des manifestations anti-gouvernementales</w:t>
            </w:r>
          </w:p>
        </w:tc>
        <w:tc>
          <w:tcPr>
            <w:tcW w:w="2369" w:type="dxa"/>
            <w:shd w:val="clear" w:color="auto" w:fill="auto"/>
            <w:vAlign w:val="center"/>
          </w:tcPr>
          <w:p w14:paraId="30FBBA7F"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Violences sporadiques entre groupes ethniques et politiques et rassemblements à grande échelle</w:t>
            </w:r>
          </w:p>
        </w:tc>
        <w:tc>
          <w:tcPr>
            <w:tcW w:w="2507" w:type="dxa"/>
            <w:shd w:val="clear" w:color="auto" w:fill="auto"/>
            <w:vAlign w:val="center"/>
          </w:tcPr>
          <w:p w14:paraId="30FBBA80"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Les agences de sécurité ont du mal à faire face à des incidents isolés ou utilisent une force excessive</w:t>
            </w:r>
          </w:p>
        </w:tc>
        <w:tc>
          <w:tcPr>
            <w:tcW w:w="2550" w:type="dxa"/>
            <w:shd w:val="clear" w:color="auto" w:fill="auto"/>
            <w:vAlign w:val="center"/>
          </w:tcPr>
          <w:p w14:paraId="30FBBA81"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Opérations à l'étranger et activités similaires fréquemment ciblées</w:t>
            </w:r>
          </w:p>
        </w:tc>
      </w:tr>
      <w:tr w:rsidR="007655C5" w14:paraId="30FBBA88" w14:textId="77777777" w:rsidTr="009C5EC3">
        <w:trPr>
          <w:trHeight w:val="1551"/>
          <w:tblCellSpacing w:w="20" w:type="dxa"/>
        </w:trPr>
        <w:tc>
          <w:tcPr>
            <w:tcW w:w="930" w:type="dxa"/>
            <w:shd w:val="clear" w:color="auto" w:fill="FF0000"/>
            <w:vAlign w:val="center"/>
          </w:tcPr>
          <w:p w14:paraId="30FBBA83" w14:textId="77777777" w:rsidR="00EE5AEC" w:rsidRPr="00014A9A" w:rsidRDefault="00113B7E" w:rsidP="009C5EC3">
            <w:pPr>
              <w:pStyle w:val="BodyTextCharCharCharChar0"/>
              <w:spacing w:before="0" w:after="0"/>
              <w:ind w:left="0" w:right="72"/>
              <w:jc w:val="center"/>
              <w:rPr>
                <w:rFonts w:asciiTheme="minorHAnsi" w:hAnsiTheme="minorHAnsi"/>
                <w:b/>
                <w:color w:val="000000"/>
                <w:szCs w:val="22"/>
              </w:rPr>
            </w:pPr>
            <w:r w:rsidRPr="00014A9A">
              <w:rPr>
                <w:rFonts w:asciiTheme="minorHAnsi" w:hAnsiTheme="minorHAnsi"/>
                <w:b/>
                <w:color w:val="FFFFFF" w:themeColor="background1"/>
                <w:szCs w:val="22"/>
                <w:lang w:val="fr-FR"/>
              </w:rPr>
              <w:t>IV</w:t>
            </w:r>
          </w:p>
        </w:tc>
        <w:tc>
          <w:tcPr>
            <w:tcW w:w="2834" w:type="dxa"/>
            <w:shd w:val="clear" w:color="auto" w:fill="auto"/>
            <w:vAlign w:val="center"/>
          </w:tcPr>
          <w:p w14:paraId="30FBBA84" w14:textId="77777777" w:rsidR="00EE5AEC" w:rsidRPr="006B5570" w:rsidRDefault="00113B7E" w:rsidP="009C5EC3">
            <w:pPr>
              <w:pStyle w:val="BodyTextCharCharCharChar0"/>
              <w:spacing w:before="0" w:after="0"/>
              <w:ind w:left="0" w:right="288"/>
              <w:jc w:val="center"/>
              <w:rPr>
                <w:rFonts w:asciiTheme="minorHAnsi" w:hAnsiTheme="minorHAnsi"/>
                <w:color w:val="000000"/>
                <w:szCs w:val="22"/>
                <w:lang w:val="es-HN"/>
              </w:rPr>
            </w:pPr>
            <w:r w:rsidRPr="00014A9A">
              <w:rPr>
                <w:rFonts w:asciiTheme="minorHAnsi" w:hAnsiTheme="minorHAnsi"/>
                <w:color w:val="000000"/>
                <w:szCs w:val="22"/>
                <w:lang w:val="fr-FR"/>
              </w:rPr>
              <w:t>Bureaux politiques fermés et services municipaux suspendus. Pas de contrôle politique clair</w:t>
            </w:r>
          </w:p>
        </w:tc>
        <w:tc>
          <w:tcPr>
            <w:tcW w:w="2369" w:type="dxa"/>
            <w:shd w:val="clear" w:color="auto" w:fill="auto"/>
            <w:vAlign w:val="center"/>
          </w:tcPr>
          <w:p w14:paraId="30FBBA85"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La violence interethnique et politique est courante – avec des attaques fréquentes et des manifestations à grande échelle</w:t>
            </w:r>
          </w:p>
        </w:tc>
        <w:tc>
          <w:tcPr>
            <w:tcW w:w="2507" w:type="dxa"/>
            <w:shd w:val="clear" w:color="auto" w:fill="auto"/>
            <w:vAlign w:val="center"/>
          </w:tcPr>
          <w:p w14:paraId="30FBBA86"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Des agences de sécurité incapables de contenir le désordre public et submergées par les hostilités. Parfois complice des problèmes</w:t>
            </w:r>
          </w:p>
        </w:tc>
        <w:tc>
          <w:tcPr>
            <w:tcW w:w="2550" w:type="dxa"/>
            <w:shd w:val="clear" w:color="auto" w:fill="auto"/>
            <w:vAlign w:val="center"/>
          </w:tcPr>
          <w:p w14:paraId="30FBBA87"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Attaques directes lancées contre les sites ou le personnel du programme par des groupes hostiles</w:t>
            </w:r>
          </w:p>
        </w:tc>
      </w:tr>
      <w:tr w:rsidR="007655C5" w14:paraId="30FBBA8E" w14:textId="77777777" w:rsidTr="009C5EC3">
        <w:trPr>
          <w:trHeight w:val="1568"/>
          <w:tblCellSpacing w:w="20" w:type="dxa"/>
        </w:trPr>
        <w:tc>
          <w:tcPr>
            <w:tcW w:w="930" w:type="dxa"/>
            <w:shd w:val="clear" w:color="auto" w:fill="000000"/>
            <w:vAlign w:val="center"/>
          </w:tcPr>
          <w:p w14:paraId="30FBBA89" w14:textId="77777777" w:rsidR="00EE5AEC" w:rsidRPr="00014A9A" w:rsidRDefault="00113B7E" w:rsidP="009C5EC3">
            <w:pPr>
              <w:pStyle w:val="BodyTextCharCharCharChar0"/>
              <w:spacing w:before="0" w:after="0"/>
              <w:ind w:left="0" w:right="72"/>
              <w:jc w:val="center"/>
              <w:rPr>
                <w:rFonts w:asciiTheme="minorHAnsi" w:hAnsiTheme="minorHAnsi"/>
                <w:color w:val="FFFFFF"/>
                <w:szCs w:val="22"/>
              </w:rPr>
            </w:pPr>
            <w:r w:rsidRPr="00014A9A">
              <w:rPr>
                <w:rFonts w:asciiTheme="minorHAnsi" w:hAnsiTheme="minorHAnsi"/>
                <w:color w:val="FFFFFF"/>
                <w:szCs w:val="22"/>
                <w:lang w:val="fr-FR"/>
              </w:rPr>
              <w:t>V</w:t>
            </w:r>
          </w:p>
        </w:tc>
        <w:tc>
          <w:tcPr>
            <w:tcW w:w="2834" w:type="dxa"/>
            <w:shd w:val="clear" w:color="auto" w:fill="auto"/>
            <w:vAlign w:val="center"/>
          </w:tcPr>
          <w:p w14:paraId="30FBBA8A"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Perte de gouvernance politique sans leadership politique dans le pays</w:t>
            </w:r>
          </w:p>
        </w:tc>
        <w:tc>
          <w:tcPr>
            <w:tcW w:w="2369" w:type="dxa"/>
            <w:shd w:val="clear" w:color="auto" w:fill="auto"/>
            <w:vAlign w:val="center"/>
          </w:tcPr>
          <w:p w14:paraId="30FBBA8B" w14:textId="77777777" w:rsidR="00EE5AEC" w:rsidRPr="006B5570" w:rsidRDefault="00113B7E" w:rsidP="009C5EC3">
            <w:pPr>
              <w:pStyle w:val="BodyTextCharCharCharChar0"/>
              <w:spacing w:before="0" w:after="0"/>
              <w:ind w:left="0" w:right="288"/>
              <w:jc w:val="center"/>
              <w:rPr>
                <w:rFonts w:asciiTheme="minorHAnsi" w:hAnsiTheme="minorHAnsi"/>
                <w:color w:val="000000"/>
                <w:szCs w:val="22"/>
                <w:lang w:val="es-HN"/>
              </w:rPr>
            </w:pPr>
            <w:r w:rsidRPr="00014A9A">
              <w:rPr>
                <w:rFonts w:asciiTheme="minorHAnsi" w:hAnsiTheme="minorHAnsi"/>
                <w:color w:val="000000"/>
                <w:szCs w:val="22"/>
                <w:lang w:val="fr-FR"/>
              </w:rPr>
              <w:t>Aucun mécanisme social en place pour contenir le nettoyage ethnique, avec des pillages et des meurtres</w:t>
            </w:r>
          </w:p>
        </w:tc>
        <w:tc>
          <w:tcPr>
            <w:tcW w:w="2507" w:type="dxa"/>
            <w:shd w:val="clear" w:color="auto" w:fill="auto"/>
            <w:vAlign w:val="center"/>
          </w:tcPr>
          <w:p w14:paraId="30FBBA8C"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Agences de sécurité absentes ou incapables de contenir les activités criminelles. Les agences de sécurité compliquent les problèmes</w:t>
            </w:r>
          </w:p>
        </w:tc>
        <w:tc>
          <w:tcPr>
            <w:tcW w:w="2550" w:type="dxa"/>
            <w:shd w:val="clear" w:color="auto" w:fill="auto"/>
            <w:vAlign w:val="center"/>
          </w:tcPr>
          <w:p w14:paraId="30FBBA8D" w14:textId="77777777" w:rsidR="00EE5AEC" w:rsidRPr="00014A9A" w:rsidRDefault="00113B7E" w:rsidP="009C5EC3">
            <w:pPr>
              <w:pStyle w:val="BodyTextCharCharCharChar0"/>
              <w:spacing w:before="0" w:after="0"/>
              <w:ind w:left="0" w:right="288"/>
              <w:jc w:val="center"/>
              <w:rPr>
                <w:rFonts w:asciiTheme="minorHAnsi" w:hAnsiTheme="minorHAnsi"/>
                <w:color w:val="000000"/>
                <w:szCs w:val="22"/>
              </w:rPr>
            </w:pPr>
            <w:r w:rsidRPr="00014A9A">
              <w:rPr>
                <w:rFonts w:asciiTheme="minorHAnsi" w:hAnsiTheme="minorHAnsi"/>
                <w:color w:val="000000"/>
                <w:szCs w:val="22"/>
                <w:lang w:val="fr-FR"/>
              </w:rPr>
              <w:t>Attaques fréquentes et ciblées contre l'organisation, son personnel et ses sous-traitants</w:t>
            </w:r>
          </w:p>
        </w:tc>
      </w:tr>
    </w:tbl>
    <w:p w14:paraId="30FBBA8F" w14:textId="77777777" w:rsidR="007F32BA" w:rsidRDefault="007F32BA" w:rsidP="00F3024B">
      <w:pPr>
        <w:jc w:val="both"/>
        <w:rPr>
          <w:color w:val="000000"/>
          <w:highlight w:val="yellow"/>
        </w:rPr>
        <w:sectPr w:rsidR="007F32BA" w:rsidSect="007B6183">
          <w:pgSz w:w="12240" w:h="15840"/>
          <w:pgMar w:top="1890" w:right="1710" w:bottom="1440" w:left="1620" w:header="720" w:footer="418" w:gutter="0"/>
          <w:cols w:space="720"/>
          <w:docGrid w:linePitch="360"/>
        </w:sectPr>
      </w:pPr>
    </w:p>
    <w:p w14:paraId="30FBBA90" w14:textId="77777777" w:rsidR="002E7D45" w:rsidRPr="00297F1B" w:rsidRDefault="00113B7E" w:rsidP="00F3024B">
      <w:pPr>
        <w:pStyle w:val="Heading2"/>
        <w:spacing w:before="120"/>
      </w:pPr>
      <w:bookmarkStart w:id="269" w:name="_Toc89064371"/>
      <w:bookmarkStart w:id="270" w:name="_Toc97288031"/>
      <w:bookmarkStart w:id="271" w:name="_Toc173548806"/>
      <w:r w:rsidRPr="00297F1B">
        <w:rPr>
          <w:lang w:val="fr-FR"/>
        </w:rPr>
        <w:lastRenderedPageBreak/>
        <w:t>Menaces et extorsion</w:t>
      </w:r>
      <w:bookmarkEnd w:id="269"/>
      <w:bookmarkEnd w:id="270"/>
    </w:p>
    <w:p w14:paraId="30FBBA91" w14:textId="77777777" w:rsidR="001839A8" w:rsidRPr="006B5570" w:rsidRDefault="00113B7E" w:rsidP="00F3024B">
      <w:pPr>
        <w:rPr>
          <w:color w:val="000000"/>
          <w:lang w:val="fr-FR"/>
        </w:rPr>
      </w:pPr>
      <w:r w:rsidRPr="00DF0BBD">
        <w:rPr>
          <w:color w:val="000000"/>
          <w:lang w:val="fr-FR"/>
        </w:rPr>
        <w:t xml:space="preserve">Dans de nombreux pays, des menaces peuvent être véhiculées pour contraindre ou extorquer une organisation ou son personnel. Les menaces sont souvent infondées et s'avèrent irréelles. Cependant, les menaces réelles peuvent entraîner des dommages physiques et psychologiques. Ce préjudice serait clairement lié à la victime directe de la menace ou de l'extorsion, mais, dans la mesure où l'intention des parties hostiles peut être d'accéder à des locaux ou à des informations, l'impact du risque peut être beaucoup plus large - avec, par exemple, des informations personnelles sensibles utilisées pour faciliter le ciblage terroriste ou criminel d'individus, ou l'accès à des locaux permettant le vol d'actifs et d'équipements de grande valeur. </w:t>
      </w:r>
    </w:p>
    <w:p w14:paraId="30FBBA92" w14:textId="77777777" w:rsidR="002E7D45" w:rsidRPr="006B5570" w:rsidRDefault="00113B7E" w:rsidP="009C5EC3">
      <w:pPr>
        <w:spacing w:before="0" w:after="0"/>
        <w:contextualSpacing/>
        <w:rPr>
          <w:color w:val="000000"/>
          <w:lang w:val="es-HN"/>
        </w:rPr>
      </w:pPr>
      <w:r w:rsidRPr="00DF0BBD">
        <w:rPr>
          <w:color w:val="000000"/>
          <w:lang w:val="fr-FR"/>
        </w:rPr>
        <w:t>Si des menaces sont proférées par des personnes connues [surtout si ces menaces sont proférées publiquement], les responsables disposeront alors d'informations de base pour traiter la question, car ils auront une meilleure compréhension de la probabilité et des implications potentielles d'une menace. Si la menace est proférée par une personne ou un groupe inconnu, il est important de déterminer les facteurs suivants :</w:t>
      </w:r>
    </w:p>
    <w:p w14:paraId="30FBBA93" w14:textId="77777777" w:rsidR="002E7D45" w:rsidRPr="001F72A2" w:rsidRDefault="00113B7E" w:rsidP="009C5EC3">
      <w:pPr>
        <w:pStyle w:val="ListParagraph"/>
        <w:numPr>
          <w:ilvl w:val="0"/>
          <w:numId w:val="22"/>
        </w:numPr>
        <w:spacing w:after="0" w:line="240" w:lineRule="auto"/>
        <w:rPr>
          <w:color w:val="000000"/>
        </w:rPr>
      </w:pPr>
      <w:r w:rsidRPr="001F72A2">
        <w:rPr>
          <w:color w:val="000000"/>
          <w:lang w:val="fr-FR"/>
        </w:rPr>
        <w:t>Quelles menaces sont proférées ?</w:t>
      </w:r>
    </w:p>
    <w:p w14:paraId="30FBBA94" w14:textId="77777777" w:rsidR="002E7D45" w:rsidRPr="001F72A2" w:rsidRDefault="00113B7E" w:rsidP="009C5EC3">
      <w:pPr>
        <w:pStyle w:val="ListParagraph"/>
        <w:numPr>
          <w:ilvl w:val="0"/>
          <w:numId w:val="22"/>
        </w:numPr>
        <w:spacing w:after="0" w:line="240" w:lineRule="auto"/>
        <w:rPr>
          <w:color w:val="000000"/>
        </w:rPr>
      </w:pPr>
      <w:r w:rsidRPr="001F72A2">
        <w:rPr>
          <w:color w:val="000000"/>
          <w:lang w:val="fr-FR"/>
        </w:rPr>
        <w:t>Quels impacts pourraient-ils avoir ?</w:t>
      </w:r>
    </w:p>
    <w:p w14:paraId="30FBBA95" w14:textId="77777777" w:rsidR="002E7D45" w:rsidRPr="006B5570" w:rsidRDefault="00113B7E" w:rsidP="009C5EC3">
      <w:pPr>
        <w:pStyle w:val="ListParagraph"/>
        <w:numPr>
          <w:ilvl w:val="0"/>
          <w:numId w:val="22"/>
        </w:numPr>
        <w:spacing w:after="0" w:line="240" w:lineRule="auto"/>
        <w:rPr>
          <w:color w:val="000000"/>
          <w:lang w:val="es-HN"/>
        </w:rPr>
      </w:pPr>
      <w:r w:rsidRPr="001F72A2">
        <w:rPr>
          <w:color w:val="000000"/>
          <w:lang w:val="fr-FR"/>
        </w:rPr>
        <w:t>Quelle est la probabilité que la menace soit mise à exécution ?</w:t>
      </w:r>
    </w:p>
    <w:p w14:paraId="30FBBA96" w14:textId="77777777" w:rsidR="002E7D45" w:rsidRPr="001F72A2" w:rsidRDefault="00113B7E" w:rsidP="009C5EC3">
      <w:pPr>
        <w:pStyle w:val="ListParagraph"/>
        <w:numPr>
          <w:ilvl w:val="0"/>
          <w:numId w:val="22"/>
        </w:numPr>
        <w:spacing w:after="0" w:line="240" w:lineRule="auto"/>
        <w:rPr>
          <w:color w:val="000000"/>
        </w:rPr>
      </w:pPr>
      <w:r w:rsidRPr="001F72A2">
        <w:rPr>
          <w:color w:val="000000"/>
          <w:lang w:val="fr-FR"/>
        </w:rPr>
        <w:t>Qui pourrait faire la menace ? Les auteurs probables peuvent-ils être présélectionnés ?</w:t>
      </w:r>
    </w:p>
    <w:p w14:paraId="30FBBA97" w14:textId="77777777" w:rsidR="002E7D45" w:rsidRPr="001F72A2" w:rsidRDefault="00113B7E" w:rsidP="009C5EC3">
      <w:pPr>
        <w:pStyle w:val="ListParagraph"/>
        <w:numPr>
          <w:ilvl w:val="0"/>
          <w:numId w:val="22"/>
        </w:numPr>
        <w:spacing w:after="0" w:line="240" w:lineRule="auto"/>
        <w:rPr>
          <w:color w:val="000000"/>
        </w:rPr>
      </w:pPr>
      <w:r w:rsidRPr="001F72A2">
        <w:rPr>
          <w:color w:val="000000"/>
          <w:lang w:val="fr-FR"/>
        </w:rPr>
        <w:t>Les appels téléphoniques peuvent-ils être triangulés par les fournisseurs de services de télécommunications ?</w:t>
      </w:r>
    </w:p>
    <w:p w14:paraId="30FBBA98" w14:textId="77777777" w:rsidR="002E7D45" w:rsidRPr="001F72A2" w:rsidRDefault="00113B7E" w:rsidP="009C5EC3">
      <w:pPr>
        <w:pStyle w:val="ListParagraph"/>
        <w:numPr>
          <w:ilvl w:val="0"/>
          <w:numId w:val="22"/>
        </w:numPr>
        <w:spacing w:after="0" w:line="240" w:lineRule="auto"/>
        <w:rPr>
          <w:color w:val="000000"/>
        </w:rPr>
      </w:pPr>
      <w:r w:rsidRPr="001F72A2">
        <w:rPr>
          <w:color w:val="000000"/>
          <w:lang w:val="fr-FR"/>
        </w:rPr>
        <w:t>Les e-mails peuvent-ils être tracés ?</w:t>
      </w:r>
    </w:p>
    <w:p w14:paraId="30FBBA99" w14:textId="77777777" w:rsidR="002E7D45" w:rsidRPr="00870C6F" w:rsidRDefault="00113B7E" w:rsidP="009C5EC3">
      <w:pPr>
        <w:pStyle w:val="ListParagraph"/>
        <w:numPr>
          <w:ilvl w:val="0"/>
          <w:numId w:val="22"/>
        </w:numPr>
        <w:spacing w:after="0" w:line="240" w:lineRule="auto"/>
        <w:rPr>
          <w:color w:val="000000"/>
        </w:rPr>
      </w:pPr>
      <w:r w:rsidRPr="00870C6F">
        <w:rPr>
          <w:color w:val="000000"/>
          <w:lang w:val="fr-FR"/>
        </w:rPr>
        <w:t>Qui répond au téléphone et une ruse peut-elle être utilisée pour recueillir des informations ?</w:t>
      </w:r>
    </w:p>
    <w:p w14:paraId="30FBBA9A" w14:textId="77777777" w:rsidR="002E7D45" w:rsidRPr="006B5570" w:rsidRDefault="00113B7E" w:rsidP="009C5EC3">
      <w:pPr>
        <w:pStyle w:val="ListParagraph"/>
        <w:numPr>
          <w:ilvl w:val="0"/>
          <w:numId w:val="22"/>
        </w:numPr>
        <w:spacing w:after="0" w:line="240" w:lineRule="auto"/>
        <w:rPr>
          <w:color w:val="000000"/>
          <w:lang w:val="es-HN"/>
        </w:rPr>
      </w:pPr>
      <w:r w:rsidRPr="001F72A2">
        <w:rPr>
          <w:color w:val="000000"/>
          <w:lang w:val="fr-FR"/>
        </w:rPr>
        <w:t>Existe-t-il une tendance ou un schéma de la menace ?</w:t>
      </w:r>
    </w:p>
    <w:p w14:paraId="30FBBA9B" w14:textId="77777777" w:rsidR="002E7D45" w:rsidRPr="001F72A2" w:rsidRDefault="00113B7E" w:rsidP="009C5EC3">
      <w:pPr>
        <w:pStyle w:val="ListParagraph"/>
        <w:numPr>
          <w:ilvl w:val="0"/>
          <w:numId w:val="22"/>
        </w:numPr>
        <w:spacing w:after="0" w:line="240" w:lineRule="auto"/>
        <w:rPr>
          <w:color w:val="000000"/>
        </w:rPr>
      </w:pPr>
      <w:r w:rsidRPr="001F72A2">
        <w:rPr>
          <w:b/>
          <w:color w:val="000000"/>
          <w:lang w:val="fr-FR"/>
        </w:rPr>
        <w:t>Les menaces</w:t>
      </w:r>
      <w:r w:rsidRPr="001F72A2">
        <w:rPr>
          <w:color w:val="000000"/>
          <w:lang w:val="fr-FR"/>
        </w:rPr>
        <w:t xml:space="preserve"> pourraient-elles être mensongères ou proférées par des membres du personnel dans un but personnel ?</w:t>
      </w:r>
    </w:p>
    <w:p w14:paraId="30FBBA9C" w14:textId="77777777" w:rsidR="002E7D45" w:rsidRPr="006B5570" w:rsidRDefault="00113B7E" w:rsidP="009C5EC3">
      <w:pPr>
        <w:pStyle w:val="ListParagraph"/>
        <w:numPr>
          <w:ilvl w:val="0"/>
          <w:numId w:val="22"/>
        </w:numPr>
        <w:spacing w:after="0" w:line="240" w:lineRule="auto"/>
        <w:rPr>
          <w:color w:val="000000"/>
          <w:lang w:val="es-HN"/>
        </w:rPr>
      </w:pPr>
      <w:r w:rsidRPr="001F72A2">
        <w:rPr>
          <w:color w:val="000000"/>
          <w:lang w:val="fr-FR"/>
        </w:rPr>
        <w:t>Quels sont les risques de sûreté et de sécurité ?</w:t>
      </w:r>
    </w:p>
    <w:p w14:paraId="30FBBA9D" w14:textId="77777777" w:rsidR="002E7D45" w:rsidRPr="001F72A2" w:rsidRDefault="00113B7E" w:rsidP="009C5EC3">
      <w:pPr>
        <w:pStyle w:val="ListParagraph"/>
        <w:numPr>
          <w:ilvl w:val="0"/>
          <w:numId w:val="22"/>
        </w:numPr>
        <w:spacing w:after="0" w:line="240" w:lineRule="auto"/>
        <w:rPr>
          <w:color w:val="000000"/>
        </w:rPr>
      </w:pPr>
      <w:r w:rsidRPr="001F72A2">
        <w:rPr>
          <w:color w:val="000000"/>
          <w:lang w:val="fr-FR"/>
        </w:rPr>
        <w:t>Faut-il changer les pratiques professionnelles et personnelles ?</w:t>
      </w:r>
    </w:p>
    <w:p w14:paraId="30FBBA9E" w14:textId="77777777" w:rsidR="002E7D45" w:rsidRPr="001F72A2" w:rsidRDefault="00113B7E" w:rsidP="009C5EC3">
      <w:pPr>
        <w:pStyle w:val="ListParagraph"/>
        <w:numPr>
          <w:ilvl w:val="0"/>
          <w:numId w:val="22"/>
        </w:numPr>
        <w:spacing w:after="0" w:line="240" w:lineRule="auto"/>
        <w:rPr>
          <w:color w:val="000000"/>
        </w:rPr>
      </w:pPr>
      <w:r w:rsidRPr="001F72A2">
        <w:rPr>
          <w:color w:val="000000"/>
          <w:lang w:val="fr-FR"/>
        </w:rPr>
        <w:t>Quelle formation ou quels conseils pourraient être nécessaires pour le personnel ciblé ?</w:t>
      </w:r>
    </w:p>
    <w:p w14:paraId="30FBBA9F" w14:textId="77777777" w:rsidR="002E7D45" w:rsidRPr="00870C6F" w:rsidRDefault="00113B7E" w:rsidP="009C5EC3">
      <w:pPr>
        <w:pStyle w:val="ListParagraph"/>
        <w:numPr>
          <w:ilvl w:val="0"/>
          <w:numId w:val="22"/>
        </w:numPr>
        <w:spacing w:after="0" w:line="240" w:lineRule="auto"/>
        <w:rPr>
          <w:color w:val="000000"/>
        </w:rPr>
      </w:pPr>
      <w:r w:rsidRPr="00870C6F">
        <w:rPr>
          <w:color w:val="000000"/>
          <w:lang w:val="fr-FR"/>
        </w:rPr>
        <w:t>Quelles ressources et assistance supplémentaires en matière de sécurité pourraient être nécessaires ?</w:t>
      </w:r>
    </w:p>
    <w:p w14:paraId="30FBBAA0" w14:textId="77777777" w:rsidR="005D3295" w:rsidRPr="00DF0BBD" w:rsidRDefault="00113B7E" w:rsidP="00F3024B">
      <w:pPr>
        <w:pStyle w:val="Heading2"/>
        <w:spacing w:before="120"/>
      </w:pPr>
      <w:bookmarkStart w:id="272" w:name="_Toc89064372"/>
      <w:bookmarkStart w:id="273" w:name="_Toc97288032"/>
      <w:r w:rsidRPr="00DF0BBD">
        <w:rPr>
          <w:lang w:val="fr-FR"/>
        </w:rPr>
        <w:t xml:space="preserve">Considérations relatives à la </w:t>
      </w:r>
      <w:bookmarkEnd w:id="271"/>
      <w:r w:rsidRPr="00DF0BBD">
        <w:rPr>
          <w:lang w:val="fr-FR"/>
        </w:rPr>
        <w:t>réponse aux crises</w:t>
      </w:r>
      <w:bookmarkEnd w:id="272"/>
      <w:bookmarkEnd w:id="273"/>
    </w:p>
    <w:p w14:paraId="30FBBAA1" w14:textId="77777777" w:rsidR="005D3295" w:rsidRPr="00DF0BBD" w:rsidRDefault="00113B7E" w:rsidP="00F3024B">
      <w:pPr>
        <w:rPr>
          <w:color w:val="000000"/>
        </w:rPr>
      </w:pPr>
      <w:r w:rsidRPr="00DF0BBD">
        <w:rPr>
          <w:color w:val="000000"/>
          <w:lang w:val="fr-FR"/>
        </w:rPr>
        <w:t>La capacité à réagir rapidement et efficacement à une crise d'une manière bien coordonnée et préalablement convenue affectera considérablement la maîtrise des risques initiaux et ultérieurs. Cela sera accompli par :</w:t>
      </w:r>
    </w:p>
    <w:p w14:paraId="30FBBAA2" w14:textId="77777777" w:rsidR="007A6102" w:rsidRPr="006B5570" w:rsidRDefault="00113B7E" w:rsidP="009C5EC3">
      <w:pPr>
        <w:pStyle w:val="ListParagraph"/>
        <w:numPr>
          <w:ilvl w:val="0"/>
          <w:numId w:val="26"/>
        </w:numPr>
        <w:spacing w:before="120" w:after="120" w:line="240" w:lineRule="auto"/>
        <w:ind w:left="714" w:hanging="357"/>
        <w:contextualSpacing w:val="0"/>
        <w:rPr>
          <w:color w:val="000000"/>
          <w:sz w:val="10"/>
          <w:szCs w:val="10"/>
          <w:lang w:val="es-HN"/>
        </w:rPr>
      </w:pPr>
      <w:r w:rsidRPr="00BC1B05">
        <w:rPr>
          <w:b/>
          <w:color w:val="000000"/>
          <w:lang w:val="fr-FR"/>
        </w:rPr>
        <w:t xml:space="preserve">Communications de crise : </w:t>
      </w:r>
      <w:r w:rsidRPr="00BC1B05">
        <w:rPr>
          <w:color w:val="000000"/>
          <w:lang w:val="fr-FR"/>
        </w:rPr>
        <w:t>Un plan formel</w:t>
      </w:r>
      <w:r w:rsidR="001C77E4" w:rsidRPr="00BC1B05">
        <w:rPr>
          <w:i/>
          <w:color w:val="000000"/>
          <w:lang w:val="fr-FR"/>
        </w:rPr>
        <w:t xml:space="preserve"> de communication de crise et des parties prenantes </w:t>
      </w:r>
      <w:r w:rsidRPr="00BC1B05">
        <w:rPr>
          <w:color w:val="000000"/>
          <w:lang w:val="fr-FR"/>
        </w:rPr>
        <w:t xml:space="preserve">doit être en place pour indiquer qui est responsable des différentes fonctions. Le responsable de la sécurité ou le point focal de la sécurité s'assurera qu'il est à jour et exact et qu'il a été distribué.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7655C5" w:rsidRPr="006B5570" w14:paraId="30FBBAA5" w14:textId="77777777" w:rsidTr="00AB1831">
        <w:tc>
          <w:tcPr>
            <w:tcW w:w="567" w:type="dxa"/>
          </w:tcPr>
          <w:p w14:paraId="30FBBAA3" w14:textId="77777777" w:rsidR="00AB1831" w:rsidRDefault="00113B7E" w:rsidP="009C5EC3">
            <w:r>
              <w:rPr>
                <w:noProof/>
              </w:rPr>
              <w:drawing>
                <wp:inline distT="0" distB="0" distL="0" distR="0" wp14:anchorId="30FBBB86" wp14:editId="30FBBB87">
                  <wp:extent cx="238125" cy="238125"/>
                  <wp:effectExtent l="0" t="0" r="9525" b="9525"/>
                  <wp:docPr id="28" name="Picture 2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26342"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30FBBAA4" w14:textId="77777777" w:rsidR="00AB1831" w:rsidRPr="006B5570" w:rsidRDefault="00113B7E" w:rsidP="009C5EC3">
            <w:pPr>
              <w:rPr>
                <w:szCs w:val="28"/>
                <w:lang w:val="es-HN"/>
              </w:rPr>
            </w:pPr>
            <w:r w:rsidRPr="00921EE3">
              <w:rPr>
                <w:b/>
                <w:bCs/>
                <w:color w:val="0070C0"/>
                <w:sz w:val="22"/>
                <w:szCs w:val="28"/>
                <w:lang w:val="fr-FR"/>
              </w:rPr>
              <w:t>Pays PNGSSU</w:t>
            </w:r>
            <w:r>
              <w:rPr>
                <w:color w:val="000000"/>
                <w:sz w:val="22"/>
                <w:szCs w:val="28"/>
                <w:lang w:val="fr-FR"/>
              </w:rPr>
              <w:t> : Section de la communication de crise et de la gestion des parties prenantes</w:t>
            </w:r>
          </w:p>
        </w:tc>
      </w:tr>
    </w:tbl>
    <w:p w14:paraId="30FBBAA6" w14:textId="77777777" w:rsidR="00BC1B05" w:rsidRPr="006B5570" w:rsidRDefault="00113B7E" w:rsidP="009C5EC3">
      <w:pPr>
        <w:pStyle w:val="ListParagraph"/>
        <w:numPr>
          <w:ilvl w:val="0"/>
          <w:numId w:val="26"/>
        </w:numPr>
        <w:tabs>
          <w:tab w:val="left" w:pos="1350"/>
        </w:tabs>
        <w:spacing w:before="120" w:after="120" w:line="240" w:lineRule="auto"/>
        <w:contextualSpacing w:val="0"/>
        <w:rPr>
          <w:color w:val="000000"/>
          <w:lang w:val="es-HN"/>
        </w:rPr>
      </w:pPr>
      <w:r w:rsidRPr="00BC1B05">
        <w:rPr>
          <w:b/>
          <w:color w:val="000000"/>
          <w:lang w:val="fr-FR"/>
        </w:rPr>
        <w:t xml:space="preserve">Gestion de l'hibernation, de la relocalisation et de l'évacuation : </w:t>
      </w:r>
      <w:r w:rsidR="005D3295" w:rsidRPr="00BC1B05">
        <w:rPr>
          <w:color w:val="000000"/>
          <w:lang w:val="fr-FR"/>
        </w:rPr>
        <w:t xml:space="preserve">le personnel approprié doit être informé des plans d'hibernation, de relocalisation et d'évacuation - le responsable de la sécurité </w:t>
      </w:r>
      <w:r w:rsidR="005D3295" w:rsidRPr="00BC1B05">
        <w:rPr>
          <w:color w:val="000000"/>
          <w:lang w:val="fr-FR"/>
        </w:rPr>
        <w:lastRenderedPageBreak/>
        <w:t xml:space="preserve">ou le point focal de sécurité est chargé de s'assurer qu'ils savent où les trouver et qu'ils ont accès aux instructions dont ils ont besoin.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7655C5" w14:paraId="30FBBAA9" w14:textId="77777777" w:rsidTr="00AB1831">
        <w:tc>
          <w:tcPr>
            <w:tcW w:w="567" w:type="dxa"/>
          </w:tcPr>
          <w:p w14:paraId="30FBBAA7" w14:textId="77777777" w:rsidR="00AB1831" w:rsidRDefault="00113B7E" w:rsidP="009C5EC3">
            <w:pPr>
              <w:spacing w:before="0" w:after="0"/>
            </w:pPr>
            <w:r>
              <w:rPr>
                <w:noProof/>
              </w:rPr>
              <w:drawing>
                <wp:inline distT="0" distB="0" distL="0" distR="0" wp14:anchorId="30FBBB88" wp14:editId="30FBBB89">
                  <wp:extent cx="238125" cy="238125"/>
                  <wp:effectExtent l="0" t="0" r="9525" b="9525"/>
                  <wp:docPr id="32" name="Picture 3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19873"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30FBBAA8" w14:textId="77777777" w:rsidR="00DC1031" w:rsidRPr="00921EE3" w:rsidRDefault="00113B7E" w:rsidP="009C5EC3">
            <w:pPr>
              <w:spacing w:before="0" w:after="0"/>
              <w:rPr>
                <w:szCs w:val="28"/>
              </w:rPr>
            </w:pPr>
            <w:r w:rsidRPr="00921EE3">
              <w:rPr>
                <w:b/>
                <w:bCs/>
                <w:color w:val="0070C0"/>
                <w:sz w:val="22"/>
                <w:szCs w:val="28"/>
                <w:lang w:val="fr-FR"/>
              </w:rPr>
              <w:t>Pays PNGSSU</w:t>
            </w:r>
            <w:r>
              <w:rPr>
                <w:color w:val="000000"/>
                <w:sz w:val="22"/>
                <w:szCs w:val="28"/>
                <w:lang w:val="fr-FR"/>
              </w:rPr>
              <w:t xml:space="preserve"> : section Hibernation, relocalisation et évacuation</w:t>
            </w:r>
          </w:p>
        </w:tc>
      </w:tr>
    </w:tbl>
    <w:p w14:paraId="30FBBAAA" w14:textId="77777777" w:rsidR="007A6102" w:rsidRPr="006B5570" w:rsidRDefault="00113B7E" w:rsidP="00F3024B">
      <w:pPr>
        <w:pStyle w:val="ListParagraph"/>
        <w:numPr>
          <w:ilvl w:val="0"/>
          <w:numId w:val="26"/>
        </w:numPr>
        <w:tabs>
          <w:tab w:val="left" w:pos="1350"/>
        </w:tabs>
        <w:spacing w:before="120" w:after="120" w:line="240" w:lineRule="auto"/>
        <w:rPr>
          <w:color w:val="000000"/>
          <w:sz w:val="10"/>
          <w:szCs w:val="10"/>
          <w:lang w:val="es-HN"/>
        </w:rPr>
      </w:pPr>
      <w:r w:rsidRPr="00BC1B05">
        <w:rPr>
          <w:b/>
          <w:color w:val="000000"/>
          <w:lang w:val="fr-FR"/>
        </w:rPr>
        <w:t xml:space="preserve">Urgences médicales : </w:t>
      </w:r>
      <w:r w:rsidRPr="00BC1B05">
        <w:rPr>
          <w:color w:val="000000"/>
          <w:lang w:val="fr-FR"/>
        </w:rPr>
        <w:t>Des installations médicales ou des services de soutien appropriés doivent être identifiés pour répondre aux urgences médicales - le responsable de la sécurité ou le point focal de sécurité doit s'assurer qu'ils sont sûrs et adaptés, et si les services sont contractés au besoin.</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7655C5" w14:paraId="30FBBAAD" w14:textId="77777777" w:rsidTr="00AB1831">
        <w:tc>
          <w:tcPr>
            <w:tcW w:w="567" w:type="dxa"/>
          </w:tcPr>
          <w:p w14:paraId="30FBBAAB" w14:textId="77777777" w:rsidR="00AB1831" w:rsidRDefault="00113B7E" w:rsidP="00F3024B">
            <w:r>
              <w:rPr>
                <w:noProof/>
              </w:rPr>
              <w:drawing>
                <wp:inline distT="0" distB="0" distL="0" distR="0" wp14:anchorId="30FBBB8A" wp14:editId="30FBBB8B">
                  <wp:extent cx="238125" cy="238125"/>
                  <wp:effectExtent l="0" t="0" r="9525" b="9525"/>
                  <wp:docPr id="33" name="Picture 3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40728"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30FBBAAC" w14:textId="77777777" w:rsidR="00AB1831" w:rsidRPr="00921EE3" w:rsidRDefault="00113B7E" w:rsidP="00F3024B">
            <w:pPr>
              <w:rPr>
                <w:szCs w:val="28"/>
              </w:rPr>
            </w:pPr>
            <w:r w:rsidRPr="00921EE3">
              <w:rPr>
                <w:b/>
                <w:bCs/>
                <w:color w:val="0070C0"/>
                <w:sz w:val="22"/>
                <w:szCs w:val="28"/>
                <w:lang w:val="fr-FR"/>
              </w:rPr>
              <w:t>Pays PNGSSU</w:t>
            </w:r>
            <w:r>
              <w:rPr>
                <w:color w:val="000000"/>
                <w:sz w:val="22"/>
                <w:szCs w:val="28"/>
                <w:lang w:val="fr-FR"/>
              </w:rPr>
              <w:t xml:space="preserve"> : section Traitement médical et gestion des urgences</w:t>
            </w:r>
          </w:p>
        </w:tc>
      </w:tr>
    </w:tbl>
    <w:p w14:paraId="30FBBAAE" w14:textId="77777777" w:rsidR="001C77E4" w:rsidRPr="00DC1031" w:rsidRDefault="00113B7E" w:rsidP="00F3024B">
      <w:pPr>
        <w:pStyle w:val="ListParagraph"/>
        <w:numPr>
          <w:ilvl w:val="0"/>
          <w:numId w:val="26"/>
        </w:numPr>
        <w:tabs>
          <w:tab w:val="left" w:pos="1350"/>
        </w:tabs>
        <w:spacing w:before="120" w:after="120" w:line="240" w:lineRule="auto"/>
        <w:rPr>
          <w:color w:val="000000"/>
          <w:sz w:val="10"/>
          <w:szCs w:val="10"/>
        </w:rPr>
      </w:pPr>
      <w:r w:rsidRPr="00BC1B05">
        <w:rPr>
          <w:b/>
          <w:color w:val="000000"/>
          <w:lang w:val="fr-FR"/>
        </w:rPr>
        <w:t xml:space="preserve">Gestion du rapatriement [décès] : </w:t>
      </w:r>
      <w:r w:rsidRPr="00BC1B05">
        <w:rPr>
          <w:color w:val="000000"/>
          <w:lang w:val="fr-FR"/>
        </w:rPr>
        <w:t xml:space="preserve">Un système de rapatriement des restes décédés doit être organisé - l'équipe de gestion doit savoir comment ramener une personne décédée à son lieu d'origine. </w:t>
      </w:r>
    </w:p>
    <w:p w14:paraId="30FBBAAF" w14:textId="77777777" w:rsidR="00DC1031" w:rsidRPr="00DC1031" w:rsidRDefault="00DC1031" w:rsidP="00F3024B">
      <w:pPr>
        <w:pStyle w:val="ListParagraph"/>
        <w:tabs>
          <w:tab w:val="left" w:pos="1350"/>
        </w:tabs>
        <w:spacing w:before="120" w:after="120" w:line="240" w:lineRule="auto"/>
        <w:rPr>
          <w:color w:val="000000"/>
          <w:sz w:val="10"/>
          <w:szCs w:val="10"/>
        </w:rPr>
      </w:pPr>
    </w:p>
    <w:p w14:paraId="30FBBAB0" w14:textId="77777777" w:rsidR="001C77E4" w:rsidRPr="00DC1031" w:rsidRDefault="00113B7E" w:rsidP="00F3024B">
      <w:pPr>
        <w:pStyle w:val="ListParagraph"/>
        <w:numPr>
          <w:ilvl w:val="0"/>
          <w:numId w:val="26"/>
        </w:numPr>
        <w:tabs>
          <w:tab w:val="left" w:pos="1350"/>
        </w:tabs>
        <w:spacing w:before="120" w:after="120" w:line="240" w:lineRule="auto"/>
        <w:rPr>
          <w:color w:val="000000"/>
          <w:sz w:val="10"/>
          <w:szCs w:val="10"/>
        </w:rPr>
      </w:pPr>
      <w:r w:rsidRPr="00BC1B05">
        <w:rPr>
          <w:b/>
          <w:color w:val="000000"/>
          <w:lang w:val="fr-FR"/>
        </w:rPr>
        <w:t xml:space="preserve">Enlèvement et rançon : </w:t>
      </w:r>
      <w:r w:rsidRPr="00BC1B05">
        <w:rPr>
          <w:color w:val="000000"/>
          <w:lang w:val="fr-FR"/>
        </w:rPr>
        <w:t xml:space="preserve">Le personnel peut recevoir une formation ou des conseils sur les enlèvements et les rançons lorsque de telles menaces existent. Le REGSSU/ELGI et l'équipe de direction du siège doivent comprendre comment gérer une situation d'enlèvement et de rançon. </w:t>
      </w:r>
    </w:p>
    <w:p w14:paraId="30FBBAB1" w14:textId="77777777" w:rsidR="00DC1031" w:rsidRPr="00DC1031" w:rsidRDefault="00DC1031" w:rsidP="00F3024B">
      <w:pPr>
        <w:pStyle w:val="ListParagraph"/>
        <w:spacing w:before="120" w:after="120" w:line="240" w:lineRule="auto"/>
        <w:rPr>
          <w:color w:val="000000"/>
          <w:sz w:val="10"/>
          <w:szCs w:val="10"/>
        </w:rPr>
      </w:pPr>
    </w:p>
    <w:p w14:paraId="30FBBAB2" w14:textId="77777777" w:rsidR="001061FE" w:rsidRPr="00DC1031" w:rsidRDefault="00113B7E" w:rsidP="00F3024B">
      <w:pPr>
        <w:pStyle w:val="ListParagraph"/>
        <w:numPr>
          <w:ilvl w:val="0"/>
          <w:numId w:val="26"/>
        </w:numPr>
        <w:tabs>
          <w:tab w:val="left" w:pos="1350"/>
        </w:tabs>
        <w:spacing w:before="120" w:after="120" w:line="240" w:lineRule="auto"/>
        <w:rPr>
          <w:color w:val="000000"/>
          <w:sz w:val="10"/>
          <w:szCs w:val="10"/>
        </w:rPr>
      </w:pPr>
      <w:r w:rsidRPr="00BC1B05">
        <w:rPr>
          <w:b/>
          <w:color w:val="000000"/>
          <w:lang w:val="fr-FR"/>
        </w:rPr>
        <w:t xml:space="preserve">Fraude, corruption et violations éthiques : </w:t>
      </w:r>
      <w:r w:rsidRPr="00BC1B05">
        <w:rPr>
          <w:color w:val="000000"/>
          <w:lang w:val="fr-FR"/>
        </w:rPr>
        <w:t xml:space="preserve">le personnel et les responsables doivent comprendre les dangers associés à la fraude et à la corruption, ainsi que les violations éthiques, en termes de risques individuels et collectifs - et comment signaler et gérer un tel événement.  </w:t>
      </w:r>
    </w:p>
    <w:p w14:paraId="30FBBAB3" w14:textId="77777777" w:rsidR="00DC1031" w:rsidRPr="00DC1031" w:rsidRDefault="00DC1031" w:rsidP="00F3024B">
      <w:pPr>
        <w:pStyle w:val="ListParagraph"/>
        <w:spacing w:before="120" w:after="120" w:line="240" w:lineRule="auto"/>
        <w:rPr>
          <w:color w:val="000000"/>
          <w:sz w:val="10"/>
          <w:szCs w:val="10"/>
        </w:rPr>
      </w:pPr>
    </w:p>
    <w:p w14:paraId="30FBBAB4" w14:textId="77777777" w:rsidR="001C77E4" w:rsidRPr="00DC1031" w:rsidRDefault="00113B7E" w:rsidP="00F3024B">
      <w:pPr>
        <w:pStyle w:val="ListParagraph"/>
        <w:numPr>
          <w:ilvl w:val="0"/>
          <w:numId w:val="26"/>
        </w:numPr>
        <w:tabs>
          <w:tab w:val="left" w:pos="1350"/>
        </w:tabs>
        <w:spacing w:before="120" w:after="120" w:line="240" w:lineRule="auto"/>
        <w:rPr>
          <w:color w:val="000000"/>
          <w:sz w:val="10"/>
          <w:szCs w:val="10"/>
        </w:rPr>
      </w:pPr>
      <w:r w:rsidRPr="00BC1B05">
        <w:rPr>
          <w:b/>
          <w:color w:val="000000"/>
          <w:lang w:val="fr-FR"/>
        </w:rPr>
        <w:t xml:space="preserve">Extorsion et intimidation : </w:t>
      </w:r>
      <w:r w:rsidRPr="00BC1B05">
        <w:rPr>
          <w:color w:val="000000"/>
          <w:lang w:val="fr-FR"/>
        </w:rPr>
        <w:t>Le personnel et les responsables doivent comprendre les dangers associés à l'extorsion et à l'intimidation en termes de risques individuels et collectifs - et comment signaler et gérer un tel événement.</w:t>
      </w:r>
    </w:p>
    <w:p w14:paraId="30FBBAB5" w14:textId="77777777" w:rsidR="00DC1031" w:rsidRPr="00DC1031" w:rsidRDefault="00DC1031" w:rsidP="00F3024B">
      <w:pPr>
        <w:pStyle w:val="ListParagraph"/>
        <w:spacing w:before="120" w:after="120" w:line="240" w:lineRule="auto"/>
        <w:rPr>
          <w:color w:val="000000"/>
          <w:sz w:val="10"/>
          <w:szCs w:val="10"/>
        </w:rPr>
      </w:pPr>
    </w:p>
    <w:p w14:paraId="30FBBAB6" w14:textId="77777777" w:rsidR="007A6102" w:rsidRPr="00DC1031" w:rsidRDefault="00113B7E" w:rsidP="00F3024B">
      <w:pPr>
        <w:pStyle w:val="ListParagraph"/>
        <w:numPr>
          <w:ilvl w:val="0"/>
          <w:numId w:val="26"/>
        </w:numPr>
        <w:tabs>
          <w:tab w:val="left" w:pos="1350"/>
        </w:tabs>
        <w:spacing w:before="120" w:after="120" w:line="240" w:lineRule="auto"/>
        <w:rPr>
          <w:color w:val="000000"/>
          <w:sz w:val="10"/>
          <w:szCs w:val="10"/>
        </w:rPr>
      </w:pPr>
      <w:r w:rsidRPr="00BC1B05">
        <w:rPr>
          <w:b/>
          <w:color w:val="000000"/>
          <w:lang w:val="fr-FR"/>
        </w:rPr>
        <w:t xml:space="preserve">Gestion des médias : </w:t>
      </w:r>
      <w:r w:rsidRPr="00BC1B05">
        <w:rPr>
          <w:color w:val="000000"/>
          <w:lang w:val="fr-FR"/>
        </w:rPr>
        <w:t xml:space="preserve">le personnel et la direction doivent être conscients des moyens typiques par lesquels les groupes de médias recueillent des informations - et comment réagir aux diverses formes d'interaction avec les médias. </w:t>
      </w:r>
    </w:p>
    <w:p w14:paraId="30FBBAB7" w14:textId="77777777" w:rsidR="00DC1031" w:rsidRPr="00DC1031" w:rsidRDefault="00DC1031" w:rsidP="00F3024B">
      <w:pPr>
        <w:pStyle w:val="ListParagraph"/>
        <w:spacing w:before="120" w:after="120" w:line="240" w:lineRule="auto"/>
        <w:rPr>
          <w:color w:val="000000"/>
          <w:sz w:val="10"/>
          <w:szCs w:val="10"/>
        </w:rPr>
      </w:pPr>
    </w:p>
    <w:p w14:paraId="30FBBAB8" w14:textId="77777777" w:rsidR="001061FE" w:rsidRPr="00DC1031" w:rsidRDefault="00113B7E" w:rsidP="00F3024B">
      <w:pPr>
        <w:pStyle w:val="ListParagraph"/>
        <w:numPr>
          <w:ilvl w:val="0"/>
          <w:numId w:val="26"/>
        </w:numPr>
        <w:tabs>
          <w:tab w:val="left" w:pos="1350"/>
        </w:tabs>
        <w:spacing w:before="120" w:after="120" w:line="240" w:lineRule="auto"/>
        <w:rPr>
          <w:color w:val="000000"/>
          <w:sz w:val="10"/>
          <w:szCs w:val="10"/>
        </w:rPr>
      </w:pPr>
      <w:r w:rsidRPr="00BC1B05">
        <w:rPr>
          <w:b/>
          <w:color w:val="000000"/>
          <w:lang w:val="fr-FR"/>
        </w:rPr>
        <w:t xml:space="preserve">Tremblements de terre et inondations : </w:t>
      </w:r>
      <w:r w:rsidRPr="00BC1B05">
        <w:rPr>
          <w:color w:val="000000"/>
          <w:lang w:val="fr-FR"/>
        </w:rPr>
        <w:t xml:space="preserve">le personnel et la direction doivent être conscients de la manière de réagir aux tremblements de terre ou aux inondations localisés ou généralisés en termes d'intervention immédiate ainsi que de gestion post-incident. </w:t>
      </w:r>
    </w:p>
    <w:p w14:paraId="30FBBAB9" w14:textId="77777777" w:rsidR="00DC1031" w:rsidRPr="00DC1031" w:rsidRDefault="00DC1031" w:rsidP="00F3024B">
      <w:pPr>
        <w:pStyle w:val="ListParagraph"/>
        <w:spacing w:before="120" w:after="120" w:line="240" w:lineRule="auto"/>
        <w:rPr>
          <w:color w:val="000000"/>
          <w:sz w:val="10"/>
          <w:szCs w:val="10"/>
        </w:rPr>
      </w:pPr>
    </w:p>
    <w:p w14:paraId="30FBBABA" w14:textId="77777777" w:rsidR="007A6102" w:rsidRPr="006B5570" w:rsidRDefault="00113B7E" w:rsidP="00F3024B">
      <w:pPr>
        <w:pStyle w:val="ListParagraph"/>
        <w:numPr>
          <w:ilvl w:val="0"/>
          <w:numId w:val="26"/>
        </w:numPr>
        <w:tabs>
          <w:tab w:val="left" w:pos="1350"/>
        </w:tabs>
        <w:spacing w:before="120" w:after="120" w:line="240" w:lineRule="auto"/>
        <w:rPr>
          <w:color w:val="000000"/>
          <w:sz w:val="10"/>
          <w:szCs w:val="10"/>
          <w:lang w:val="es-HN"/>
        </w:rPr>
      </w:pPr>
      <w:r w:rsidRPr="00BC1B05">
        <w:rPr>
          <w:b/>
          <w:color w:val="000000"/>
          <w:lang w:val="fr-FR"/>
        </w:rPr>
        <w:t xml:space="preserve">Éclosions de maladies infectieuses graves [pandémies] : </w:t>
      </w:r>
      <w:r w:rsidR="005D3295" w:rsidRPr="00BC1B05">
        <w:rPr>
          <w:color w:val="000000"/>
          <w:lang w:val="fr-FR"/>
        </w:rPr>
        <w:t xml:space="preserve">les gestionnaires et le personnel doivent comprendre comment se préparer et gérer les alertes et événements de maladies infectieuses graves [allant jusqu'aux pandémies] en termes de politiques de travail à domicile, de stratégies de distanciation sociale/d'isolement et de mesures d'hygiène. </w:t>
      </w:r>
    </w:p>
    <w:p w14:paraId="30FBBABB" w14:textId="77777777" w:rsidR="00DC1031" w:rsidRPr="006B5570" w:rsidRDefault="00DC1031" w:rsidP="00F3024B">
      <w:pPr>
        <w:pStyle w:val="ListParagraph"/>
        <w:tabs>
          <w:tab w:val="left" w:pos="1350"/>
        </w:tabs>
        <w:spacing w:before="120" w:after="120" w:line="240" w:lineRule="auto"/>
        <w:rPr>
          <w:color w:val="000000"/>
          <w:sz w:val="10"/>
          <w:szCs w:val="10"/>
          <w:lang w:val="es-HN"/>
        </w:rPr>
      </w:pPr>
    </w:p>
    <w:p w14:paraId="30FBBABC" w14:textId="77777777" w:rsidR="00AB1831" w:rsidRPr="00AB1831" w:rsidRDefault="00AB1831" w:rsidP="00F3024B">
      <w:pPr>
        <w:pStyle w:val="ListParagraph"/>
        <w:numPr>
          <w:ilvl w:val="0"/>
          <w:numId w:val="26"/>
        </w:numPr>
        <w:tabs>
          <w:tab w:val="left" w:pos="1350"/>
        </w:tabs>
        <w:spacing w:before="120" w:after="120" w:line="240" w:lineRule="auto"/>
        <w:rPr>
          <w:vanish/>
          <w:color w:val="000000"/>
        </w:rPr>
      </w:pPr>
    </w:p>
    <w:p w14:paraId="30FBBABD" w14:textId="77777777" w:rsidR="00AB1831" w:rsidRPr="00AB1831" w:rsidRDefault="00AB1831" w:rsidP="00F3024B">
      <w:pPr>
        <w:pStyle w:val="ListParagraph"/>
        <w:numPr>
          <w:ilvl w:val="0"/>
          <w:numId w:val="26"/>
        </w:numPr>
        <w:tabs>
          <w:tab w:val="left" w:pos="1350"/>
        </w:tabs>
        <w:spacing w:before="120" w:after="120" w:line="240" w:lineRule="auto"/>
        <w:rPr>
          <w:vanish/>
          <w:color w:val="000000"/>
        </w:rPr>
      </w:pPr>
    </w:p>
    <w:p w14:paraId="30FBBABE" w14:textId="77777777" w:rsidR="00BC1B05" w:rsidRPr="00BC1B05" w:rsidRDefault="00BC1B05" w:rsidP="00F3024B">
      <w:pPr>
        <w:pStyle w:val="ListParagraph"/>
        <w:numPr>
          <w:ilvl w:val="0"/>
          <w:numId w:val="26"/>
        </w:numPr>
        <w:tabs>
          <w:tab w:val="left" w:pos="1350"/>
        </w:tabs>
        <w:spacing w:before="120" w:after="120" w:line="240" w:lineRule="auto"/>
        <w:rPr>
          <w:vanish/>
          <w:color w:val="000000"/>
        </w:rPr>
      </w:pPr>
    </w:p>
    <w:p w14:paraId="30FBBABF" w14:textId="77777777" w:rsidR="00BC1B05" w:rsidRPr="00BC1B05" w:rsidRDefault="00BC1B05" w:rsidP="00F3024B">
      <w:pPr>
        <w:pStyle w:val="ListParagraph"/>
        <w:numPr>
          <w:ilvl w:val="0"/>
          <w:numId w:val="26"/>
        </w:numPr>
        <w:tabs>
          <w:tab w:val="left" w:pos="1350"/>
        </w:tabs>
        <w:spacing w:before="120" w:after="120" w:line="240" w:lineRule="auto"/>
        <w:rPr>
          <w:vanish/>
          <w:color w:val="000000"/>
        </w:rPr>
      </w:pPr>
    </w:p>
    <w:p w14:paraId="30FBBAC0" w14:textId="77777777" w:rsidR="00BC1B05" w:rsidRPr="00BC1B05" w:rsidRDefault="00BC1B05" w:rsidP="00F3024B">
      <w:pPr>
        <w:pStyle w:val="ListParagraph"/>
        <w:numPr>
          <w:ilvl w:val="0"/>
          <w:numId w:val="26"/>
        </w:numPr>
        <w:tabs>
          <w:tab w:val="left" w:pos="1350"/>
        </w:tabs>
        <w:spacing w:before="120" w:after="120" w:line="240" w:lineRule="auto"/>
        <w:rPr>
          <w:vanish/>
          <w:color w:val="000000"/>
        </w:rPr>
      </w:pPr>
    </w:p>
    <w:p w14:paraId="30FBBAC1" w14:textId="77777777" w:rsidR="00BC1B05" w:rsidRPr="00BC1B05" w:rsidRDefault="00BC1B05" w:rsidP="00F3024B">
      <w:pPr>
        <w:pStyle w:val="ListParagraph"/>
        <w:numPr>
          <w:ilvl w:val="0"/>
          <w:numId w:val="26"/>
        </w:numPr>
        <w:tabs>
          <w:tab w:val="left" w:pos="1350"/>
        </w:tabs>
        <w:spacing w:before="120" w:after="120" w:line="240" w:lineRule="auto"/>
        <w:rPr>
          <w:vanish/>
          <w:color w:val="000000"/>
        </w:rPr>
      </w:pPr>
    </w:p>
    <w:p w14:paraId="30FBBAC2" w14:textId="77777777" w:rsidR="00BC1B05" w:rsidRPr="00BC1B05" w:rsidRDefault="00BC1B05" w:rsidP="00F3024B">
      <w:pPr>
        <w:pStyle w:val="ListParagraph"/>
        <w:numPr>
          <w:ilvl w:val="0"/>
          <w:numId w:val="26"/>
        </w:numPr>
        <w:tabs>
          <w:tab w:val="left" w:pos="1350"/>
        </w:tabs>
        <w:spacing w:before="120" w:after="120" w:line="240" w:lineRule="auto"/>
        <w:rPr>
          <w:vanish/>
          <w:color w:val="000000"/>
        </w:rPr>
      </w:pPr>
    </w:p>
    <w:p w14:paraId="30FBBAC3" w14:textId="77777777" w:rsidR="009B06BA" w:rsidRPr="009B06BA" w:rsidRDefault="009B06BA" w:rsidP="00F3024B">
      <w:pPr>
        <w:pStyle w:val="ListParagraph"/>
        <w:numPr>
          <w:ilvl w:val="0"/>
          <w:numId w:val="26"/>
        </w:numPr>
        <w:tabs>
          <w:tab w:val="left" w:pos="1350"/>
        </w:tabs>
        <w:spacing w:before="120" w:after="120" w:line="240" w:lineRule="auto"/>
        <w:rPr>
          <w:vanish/>
          <w:color w:val="000000"/>
        </w:rPr>
      </w:pPr>
    </w:p>
    <w:p w14:paraId="30FBBAC4" w14:textId="77777777" w:rsidR="009B06BA" w:rsidRPr="009B06BA" w:rsidRDefault="009B06BA" w:rsidP="00F3024B">
      <w:pPr>
        <w:pStyle w:val="ListParagraph"/>
        <w:numPr>
          <w:ilvl w:val="0"/>
          <w:numId w:val="26"/>
        </w:numPr>
        <w:tabs>
          <w:tab w:val="left" w:pos="1350"/>
        </w:tabs>
        <w:spacing w:before="120" w:after="120" w:line="240" w:lineRule="auto"/>
        <w:rPr>
          <w:vanish/>
          <w:color w:val="000000"/>
        </w:rPr>
      </w:pPr>
    </w:p>
    <w:p w14:paraId="30FBBAC5" w14:textId="77777777" w:rsidR="009B06BA" w:rsidRPr="009B06BA" w:rsidRDefault="009B06BA" w:rsidP="00F3024B">
      <w:pPr>
        <w:pStyle w:val="ListParagraph"/>
        <w:numPr>
          <w:ilvl w:val="0"/>
          <w:numId w:val="26"/>
        </w:numPr>
        <w:tabs>
          <w:tab w:val="left" w:pos="1350"/>
        </w:tabs>
        <w:spacing w:before="120" w:after="120" w:line="240" w:lineRule="auto"/>
        <w:rPr>
          <w:vanish/>
          <w:color w:val="000000"/>
        </w:rPr>
      </w:pPr>
    </w:p>
    <w:p w14:paraId="30FBBAC6" w14:textId="77777777" w:rsidR="005D3295" w:rsidRPr="00BC1B05" w:rsidRDefault="00113B7E" w:rsidP="00F3024B">
      <w:pPr>
        <w:pStyle w:val="ListParagraph"/>
        <w:numPr>
          <w:ilvl w:val="0"/>
          <w:numId w:val="26"/>
        </w:numPr>
        <w:tabs>
          <w:tab w:val="left" w:pos="1350"/>
        </w:tabs>
        <w:spacing w:before="120" w:after="120" w:line="240" w:lineRule="auto"/>
        <w:rPr>
          <w:vanish/>
          <w:color w:val="000000"/>
        </w:rPr>
      </w:pPr>
      <w:r>
        <w:rPr>
          <w:b/>
          <w:color w:val="000000"/>
          <w:lang w:val="fr-FR"/>
        </w:rPr>
        <w:t xml:space="preserve">Gestion des traumatismes liés au stress : </w:t>
      </w:r>
      <w:r w:rsidRPr="00BC1B05">
        <w:rPr>
          <w:color w:val="000000"/>
          <w:lang w:val="fr-FR"/>
        </w:rPr>
        <w:t xml:space="preserve">La prise en charge locale doit comprendre les signes, les symptômes et les premières réponses aux traumatismes liés au stress, tant pour les individus que pour les groupes. </w:t>
      </w:r>
    </w:p>
    <w:p w14:paraId="30FBBAC7" w14:textId="77777777" w:rsidR="005D3295" w:rsidRPr="00DF0BBD" w:rsidRDefault="005D3295" w:rsidP="00F3024B">
      <w:pPr>
        <w:rPr>
          <w:vanish/>
          <w:color w:val="000000"/>
        </w:rPr>
      </w:pPr>
    </w:p>
    <w:p w14:paraId="30FBBAC8" w14:textId="77777777" w:rsidR="005D3295" w:rsidRPr="00DF0BBD" w:rsidRDefault="005D3295" w:rsidP="00F3024B">
      <w:pPr>
        <w:ind w:left="360"/>
        <w:rPr>
          <w:vanish/>
          <w:color w:val="000000"/>
        </w:rPr>
      </w:pPr>
    </w:p>
    <w:p w14:paraId="30FBBAC9" w14:textId="77777777" w:rsidR="005D3295" w:rsidRPr="006B5570" w:rsidRDefault="00113B7E" w:rsidP="00F3024B">
      <w:pPr>
        <w:pStyle w:val="ListParagraph"/>
        <w:numPr>
          <w:ilvl w:val="0"/>
          <w:numId w:val="26"/>
        </w:numPr>
        <w:spacing w:before="120" w:after="120" w:line="240" w:lineRule="auto"/>
        <w:rPr>
          <w:color w:val="000000"/>
          <w:lang w:val="es-HN"/>
        </w:rPr>
      </w:pPr>
      <w:r w:rsidRPr="00BC1B05">
        <w:rPr>
          <w:color w:val="000000"/>
          <w:lang w:val="fr-FR"/>
        </w:rPr>
        <w:t>Si la situation de sécurité se détériore ou si un événement d'urgence se produit, le fait d'avoir des déclencheurs et des réponses de sécurité et de sûreté préétablis permettra à l'équipe de direction de mettre en œuvre rapidement des mesures proactives pour réduire les risques avant qu'ils ne surviennent. Les gestionnaires doivent planifier à l'avance les situations potentielles de sûreté, de sécurité et d'urgence et déterminer les meilleurs plans d'action pour faire face à ces dangers potentiels avant qu'ils ne surviennent. Les exigences en matière de SSPT doivent être coordonnées avec l'équipe de direction du siège.</w:t>
      </w:r>
    </w:p>
    <w:p w14:paraId="30FBBACA" w14:textId="77777777" w:rsidR="00DC1031" w:rsidRPr="006B5570" w:rsidRDefault="00DC1031" w:rsidP="00F3024B">
      <w:pPr>
        <w:pStyle w:val="ListParagraph"/>
        <w:spacing w:before="120" w:after="120" w:line="240" w:lineRule="auto"/>
        <w:rPr>
          <w:color w:val="000000"/>
          <w:sz w:val="8"/>
          <w:szCs w:val="8"/>
          <w:lang w:val="es-HN"/>
        </w:rPr>
      </w:pPr>
    </w:p>
    <w:p w14:paraId="30FBBACB" w14:textId="77777777" w:rsidR="00AB1831" w:rsidRPr="006B5570" w:rsidRDefault="00113B7E" w:rsidP="00F3024B">
      <w:pPr>
        <w:pStyle w:val="ListParagraph"/>
        <w:numPr>
          <w:ilvl w:val="0"/>
          <w:numId w:val="26"/>
        </w:numPr>
        <w:tabs>
          <w:tab w:val="left" w:pos="1350"/>
        </w:tabs>
        <w:spacing w:before="120" w:after="120" w:line="240" w:lineRule="auto"/>
        <w:rPr>
          <w:vanish/>
          <w:color w:val="000000"/>
          <w:lang w:val="es-HN"/>
        </w:rPr>
      </w:pPr>
      <w:r w:rsidRPr="00BC1B05">
        <w:rPr>
          <w:b/>
          <w:color w:val="000000"/>
          <w:lang w:val="fr-FR"/>
        </w:rPr>
        <w:lastRenderedPageBreak/>
        <w:t xml:space="preserve">Violence sur le lieu de travail : </w:t>
      </w:r>
      <w:r w:rsidRPr="00BC1B05">
        <w:rPr>
          <w:color w:val="000000"/>
          <w:lang w:val="fr-FR"/>
        </w:rPr>
        <w:t xml:space="preserve">Des systèmes et des protocoles doivent être en place pour faire face à la violence sur le lieu de travail lors d'opérations à distance ou dans des régions difficiles où les structures de soutien typiques sont absentes. </w:t>
      </w:r>
    </w:p>
    <w:p w14:paraId="30FBBACC" w14:textId="77777777" w:rsidR="00AB1831" w:rsidRPr="006B5570" w:rsidRDefault="00113B7E" w:rsidP="00F3024B">
      <w:pPr>
        <w:pStyle w:val="ListParagraph"/>
        <w:numPr>
          <w:ilvl w:val="0"/>
          <w:numId w:val="26"/>
        </w:numPr>
        <w:spacing w:before="120" w:after="120" w:line="240" w:lineRule="auto"/>
        <w:rPr>
          <w:color w:val="000000"/>
          <w:lang w:val="es-HN"/>
        </w:rPr>
      </w:pPr>
      <w:r>
        <w:rPr>
          <w:color w:val="000000"/>
          <w:lang w:val="fr-FR"/>
        </w:rPr>
        <w:t>La sécurité sera impliquée dans tous les problèmes de violence au travail.</w:t>
      </w:r>
    </w:p>
    <w:p w14:paraId="30FBBACD" w14:textId="77777777" w:rsidR="00356E49" w:rsidRPr="006B5570" w:rsidRDefault="00113B7E" w:rsidP="00F3024B">
      <w:pPr>
        <w:pStyle w:val="Heading5"/>
        <w:spacing w:before="120"/>
        <w:ind w:firstLine="0"/>
        <w:rPr>
          <w:lang w:val="es-HN"/>
        </w:rPr>
      </w:pPr>
      <w:r>
        <w:rPr>
          <w:lang w:val="fr-FR"/>
        </w:rPr>
        <w:t>Protocole d'activation ELGI</w:t>
      </w:r>
    </w:p>
    <w:p w14:paraId="30FBBACE" w14:textId="77777777" w:rsidR="00356E49" w:rsidRPr="006B5570" w:rsidRDefault="00113B7E" w:rsidP="00F3024B">
      <w:pPr>
        <w:rPr>
          <w:lang w:val="es-HN"/>
        </w:rPr>
      </w:pPr>
      <w:r>
        <w:rPr>
          <w:lang w:val="fr-FR"/>
        </w:rPr>
        <w:t>Il y a 5 étapes dans la séquence d'activation et de réponse ELGI (utilisée conjointement avec les documents PNGSSU et travaillant en partenariat avec l'équipe de direction de la gestion de crise du siège pour les événements graves).</w:t>
      </w:r>
    </w:p>
    <w:p w14:paraId="30FBBACF" w14:textId="77777777" w:rsidR="00356E49" w:rsidRDefault="00113B7E" w:rsidP="00F3024B">
      <w:pPr>
        <w:rPr>
          <w:b/>
        </w:rPr>
      </w:pPr>
      <w:r>
        <w:rPr>
          <w:b/>
          <w:lang w:val="fr-FR"/>
        </w:rPr>
        <w:t>Étape 1 : Notifications</w:t>
      </w:r>
    </w:p>
    <w:p w14:paraId="30FBBAD0" w14:textId="77777777" w:rsidR="00356E49" w:rsidRDefault="00113B7E" w:rsidP="00F3024B">
      <w:pPr>
        <w:pStyle w:val="ListParagraph"/>
        <w:numPr>
          <w:ilvl w:val="0"/>
          <w:numId w:val="30"/>
        </w:numPr>
        <w:tabs>
          <w:tab w:val="left" w:pos="630"/>
        </w:tabs>
        <w:spacing w:before="120" w:after="120" w:line="240" w:lineRule="auto"/>
        <w:ind w:left="540"/>
        <w:jc w:val="both"/>
      </w:pPr>
      <w:r>
        <w:rPr>
          <w:lang w:val="fr-FR"/>
        </w:rPr>
        <w:t>La notification initiale de l'événement est reçue du point de crise (personnel ou sécurité).</w:t>
      </w:r>
    </w:p>
    <w:p w14:paraId="30FBBAD1" w14:textId="77777777" w:rsidR="00356E49" w:rsidRDefault="00113B7E" w:rsidP="00F3024B">
      <w:pPr>
        <w:pStyle w:val="ListParagraph"/>
        <w:numPr>
          <w:ilvl w:val="0"/>
          <w:numId w:val="30"/>
        </w:numPr>
        <w:tabs>
          <w:tab w:val="left" w:pos="630"/>
        </w:tabs>
        <w:spacing w:before="120" w:after="120" w:line="240" w:lineRule="auto"/>
        <w:ind w:left="540"/>
        <w:jc w:val="both"/>
      </w:pPr>
      <w:r>
        <w:rPr>
          <w:lang w:val="fr-FR"/>
        </w:rPr>
        <w:t>Les détails de l'expéditeur sont confirmés et les faits de l'incident sont rassemblés (et confirmés à nouveau).</w:t>
      </w:r>
    </w:p>
    <w:p w14:paraId="30FBBAD2" w14:textId="77777777" w:rsidR="00356E49" w:rsidRDefault="00113B7E" w:rsidP="00F3024B">
      <w:pPr>
        <w:pStyle w:val="ListParagraph"/>
        <w:numPr>
          <w:ilvl w:val="0"/>
          <w:numId w:val="30"/>
        </w:numPr>
        <w:tabs>
          <w:tab w:val="left" w:pos="630"/>
        </w:tabs>
        <w:spacing w:before="120" w:after="120" w:line="240" w:lineRule="auto"/>
        <w:ind w:left="540"/>
        <w:jc w:val="both"/>
      </w:pPr>
      <w:r>
        <w:rPr>
          <w:lang w:val="fr-FR"/>
        </w:rPr>
        <w:t>Le ELGI est activé par le biais du système de notification des incidents (rapports verbaux et SITREP).</w:t>
      </w:r>
    </w:p>
    <w:p w14:paraId="30FBBAD3" w14:textId="77777777" w:rsidR="00356E49" w:rsidRDefault="00113B7E" w:rsidP="00F3024B">
      <w:pPr>
        <w:pStyle w:val="ListParagraph"/>
        <w:numPr>
          <w:ilvl w:val="0"/>
          <w:numId w:val="30"/>
        </w:numPr>
        <w:tabs>
          <w:tab w:val="left" w:pos="630"/>
        </w:tabs>
        <w:spacing w:before="120" w:after="120" w:line="240" w:lineRule="auto"/>
        <w:ind w:left="540"/>
        <w:jc w:val="both"/>
      </w:pPr>
      <w:r>
        <w:rPr>
          <w:lang w:val="fr-FR"/>
        </w:rPr>
        <w:t>D'autres parties prenantes (internes et externes) sont identifiées et engagées.</w:t>
      </w:r>
    </w:p>
    <w:p w14:paraId="30FBBAD4" w14:textId="77777777" w:rsidR="00356E49" w:rsidRDefault="00113B7E" w:rsidP="00F3024B">
      <w:pPr>
        <w:rPr>
          <w:b/>
        </w:rPr>
      </w:pPr>
      <w:r>
        <w:rPr>
          <w:b/>
          <w:lang w:val="fr-FR"/>
        </w:rPr>
        <w:t>Étape 2 : Mobilisation</w:t>
      </w:r>
    </w:p>
    <w:p w14:paraId="30FBBAD5" w14:textId="77777777" w:rsidR="00356E49" w:rsidRPr="006B5570" w:rsidRDefault="00113B7E" w:rsidP="00F3024B">
      <w:pPr>
        <w:pStyle w:val="ListParagraph"/>
        <w:numPr>
          <w:ilvl w:val="0"/>
          <w:numId w:val="31"/>
        </w:numPr>
        <w:spacing w:before="120" w:after="120" w:line="240" w:lineRule="auto"/>
        <w:ind w:left="540"/>
        <w:jc w:val="both"/>
        <w:rPr>
          <w:lang w:val="es-HN"/>
        </w:rPr>
      </w:pPr>
      <w:r>
        <w:rPr>
          <w:lang w:val="fr-FR"/>
        </w:rPr>
        <w:t>Le ELGI est convoqué et le chef d'équipe prend le contrôle.</w:t>
      </w:r>
    </w:p>
    <w:p w14:paraId="30FBBAD6" w14:textId="77777777" w:rsidR="00356E49" w:rsidRDefault="00113B7E" w:rsidP="00F3024B">
      <w:pPr>
        <w:pStyle w:val="ListParagraph"/>
        <w:numPr>
          <w:ilvl w:val="0"/>
          <w:numId w:val="31"/>
        </w:numPr>
        <w:spacing w:before="120" w:after="120" w:line="240" w:lineRule="auto"/>
        <w:ind w:left="540"/>
        <w:jc w:val="both"/>
      </w:pPr>
      <w:r>
        <w:rPr>
          <w:lang w:val="fr-FR"/>
        </w:rPr>
        <w:t>Les EDGCS du siège sont prévenus des incidents graves (notamment de niveau 1 ou 2).</w:t>
      </w:r>
    </w:p>
    <w:p w14:paraId="30FBBAD7" w14:textId="77777777" w:rsidR="00356E49" w:rsidRDefault="00113B7E" w:rsidP="00F3024B">
      <w:pPr>
        <w:pStyle w:val="ListParagraph"/>
        <w:numPr>
          <w:ilvl w:val="0"/>
          <w:numId w:val="31"/>
        </w:numPr>
        <w:spacing w:before="120" w:after="120" w:line="240" w:lineRule="auto"/>
        <w:ind w:left="540"/>
        <w:jc w:val="both"/>
      </w:pPr>
      <w:r>
        <w:rPr>
          <w:lang w:val="fr-FR"/>
        </w:rPr>
        <w:t>Les membres du ELGI révisent (actualisent) leurs rôles et responsabilités.</w:t>
      </w:r>
    </w:p>
    <w:p w14:paraId="30FBBAD8" w14:textId="77777777" w:rsidR="00356E49" w:rsidRPr="006B5570" w:rsidRDefault="00113B7E" w:rsidP="00F3024B">
      <w:pPr>
        <w:pStyle w:val="ListParagraph"/>
        <w:numPr>
          <w:ilvl w:val="0"/>
          <w:numId w:val="31"/>
        </w:numPr>
        <w:spacing w:before="120" w:after="120" w:line="240" w:lineRule="auto"/>
        <w:ind w:left="540"/>
        <w:jc w:val="both"/>
        <w:rPr>
          <w:lang w:val="es-HN"/>
        </w:rPr>
      </w:pPr>
      <w:r>
        <w:rPr>
          <w:lang w:val="fr-FR"/>
        </w:rPr>
        <w:t>Les autres sites et les responsables adjoints de la sécurité ou les points focaux sont informés de la situation.</w:t>
      </w:r>
    </w:p>
    <w:p w14:paraId="30FBBAD9" w14:textId="77777777" w:rsidR="00356E49" w:rsidRDefault="00113B7E" w:rsidP="00F3024B">
      <w:pPr>
        <w:rPr>
          <w:b/>
        </w:rPr>
      </w:pPr>
      <w:r>
        <w:rPr>
          <w:b/>
          <w:lang w:val="fr-FR"/>
        </w:rPr>
        <w:t>Étape 3 : Répondre</w:t>
      </w:r>
    </w:p>
    <w:p w14:paraId="30FBBADA" w14:textId="77777777" w:rsidR="00356E49" w:rsidRDefault="00113B7E" w:rsidP="00F3024B">
      <w:pPr>
        <w:pStyle w:val="ListParagraph"/>
        <w:numPr>
          <w:ilvl w:val="0"/>
          <w:numId w:val="32"/>
        </w:numPr>
        <w:spacing w:before="120" w:after="120" w:line="240" w:lineRule="auto"/>
        <w:ind w:left="540"/>
        <w:jc w:val="both"/>
      </w:pPr>
      <w:r>
        <w:rPr>
          <w:lang w:val="fr-FR"/>
        </w:rPr>
        <w:t>Le chef d'équipe fournit au EDGCS des mises à jour, des autorisations et des demandes d'assistance continues.</w:t>
      </w:r>
    </w:p>
    <w:p w14:paraId="30FBBADB" w14:textId="77777777" w:rsidR="00356E49" w:rsidRPr="006B5570" w:rsidRDefault="00113B7E" w:rsidP="00F3024B">
      <w:pPr>
        <w:pStyle w:val="ListParagraph"/>
        <w:numPr>
          <w:ilvl w:val="0"/>
          <w:numId w:val="32"/>
        </w:numPr>
        <w:spacing w:before="120" w:after="120" w:line="240" w:lineRule="auto"/>
        <w:ind w:left="540"/>
        <w:jc w:val="both"/>
        <w:rPr>
          <w:lang w:val="es-HN"/>
        </w:rPr>
      </w:pPr>
      <w:r w:rsidRPr="00A6440B">
        <w:rPr>
          <w:lang w:val="fr-FR"/>
        </w:rPr>
        <w:t>La sécurité (et les personnes désignées) assiste le chef d'équipe ELGI avec les protocoles de réponse.</w:t>
      </w:r>
    </w:p>
    <w:p w14:paraId="30FBBADC" w14:textId="77777777" w:rsidR="00356E49" w:rsidRPr="00A6440B" w:rsidRDefault="00113B7E" w:rsidP="00F3024B">
      <w:pPr>
        <w:pStyle w:val="ListParagraph"/>
        <w:numPr>
          <w:ilvl w:val="0"/>
          <w:numId w:val="32"/>
        </w:numPr>
        <w:spacing w:before="120" w:after="120" w:line="240" w:lineRule="auto"/>
        <w:ind w:left="540"/>
        <w:jc w:val="both"/>
      </w:pPr>
      <w:r w:rsidRPr="00A6440B">
        <w:rPr>
          <w:lang w:val="fr-FR"/>
        </w:rPr>
        <w:t>Les politiques, plans et procédures requis sont identifiés - la ELGI est actualisée sur ceux-ci.</w:t>
      </w:r>
    </w:p>
    <w:p w14:paraId="30FBBADD" w14:textId="77777777" w:rsidR="00356E49" w:rsidRPr="00A6440B" w:rsidRDefault="00113B7E" w:rsidP="00F3024B">
      <w:pPr>
        <w:pStyle w:val="ListParagraph"/>
        <w:numPr>
          <w:ilvl w:val="0"/>
          <w:numId w:val="32"/>
        </w:numPr>
        <w:spacing w:before="120" w:after="120" w:line="240" w:lineRule="auto"/>
        <w:ind w:left="540"/>
        <w:jc w:val="both"/>
      </w:pPr>
      <w:r w:rsidRPr="00A6440B">
        <w:rPr>
          <w:lang w:val="fr-FR"/>
        </w:rPr>
        <w:t>Tout besoin de formation « juste à temps » est identifié pour le ELGI.</w:t>
      </w:r>
    </w:p>
    <w:p w14:paraId="30FBBADE" w14:textId="77777777" w:rsidR="00356E49" w:rsidRPr="00A6440B" w:rsidRDefault="00113B7E" w:rsidP="00F3024B">
      <w:pPr>
        <w:pStyle w:val="ListParagraph"/>
        <w:numPr>
          <w:ilvl w:val="0"/>
          <w:numId w:val="32"/>
        </w:numPr>
        <w:spacing w:before="120" w:after="120" w:line="240" w:lineRule="auto"/>
        <w:ind w:left="540"/>
        <w:jc w:val="both"/>
      </w:pPr>
      <w:r w:rsidRPr="00A6440B">
        <w:rPr>
          <w:lang w:val="fr-FR"/>
        </w:rPr>
        <w:t>Les fichiers d'événements sont démarrés.</w:t>
      </w:r>
    </w:p>
    <w:p w14:paraId="30FBBADF" w14:textId="77777777" w:rsidR="00356E49" w:rsidRPr="00A6440B" w:rsidRDefault="00113B7E" w:rsidP="00F3024B">
      <w:pPr>
        <w:pStyle w:val="ListParagraph"/>
        <w:numPr>
          <w:ilvl w:val="0"/>
          <w:numId w:val="32"/>
        </w:numPr>
        <w:tabs>
          <w:tab w:val="left" w:pos="630"/>
        </w:tabs>
        <w:spacing w:before="120" w:after="120" w:line="240" w:lineRule="auto"/>
        <w:ind w:left="540"/>
        <w:jc w:val="both"/>
      </w:pPr>
      <w:r w:rsidRPr="00A6440B">
        <w:rPr>
          <w:lang w:val="fr-FR"/>
        </w:rPr>
        <w:t>Les menaces immédiates et les plans d'action associés sont confirmés et gérés.</w:t>
      </w:r>
    </w:p>
    <w:p w14:paraId="30FBBAE0" w14:textId="77777777" w:rsidR="00356E49" w:rsidRPr="006B5570" w:rsidRDefault="00113B7E" w:rsidP="00F3024B">
      <w:pPr>
        <w:pStyle w:val="ListParagraph"/>
        <w:numPr>
          <w:ilvl w:val="0"/>
          <w:numId w:val="32"/>
        </w:numPr>
        <w:tabs>
          <w:tab w:val="left" w:pos="630"/>
        </w:tabs>
        <w:spacing w:before="120" w:after="120" w:line="240" w:lineRule="auto"/>
        <w:ind w:left="540"/>
        <w:jc w:val="both"/>
        <w:rPr>
          <w:lang w:val="es-HN"/>
        </w:rPr>
      </w:pPr>
      <w:r w:rsidRPr="00A6440B">
        <w:rPr>
          <w:lang w:val="fr-FR"/>
        </w:rPr>
        <w:t xml:space="preserve">Le </w:t>
      </w:r>
      <w:r w:rsidRPr="00A6440B">
        <w:rPr>
          <w:i/>
          <w:lang w:val="fr-FR"/>
        </w:rPr>
        <w:t xml:space="preserve">plan de communication de crise et des parties prenantes </w:t>
      </w:r>
      <w:r w:rsidRPr="00A6440B">
        <w:rPr>
          <w:lang w:val="fr-FR"/>
        </w:rPr>
        <w:t>est consolidé - les parties prenantes sont engagées.</w:t>
      </w:r>
    </w:p>
    <w:p w14:paraId="30FBBAE1" w14:textId="77777777" w:rsidR="00356E49" w:rsidRPr="00A6440B" w:rsidRDefault="00113B7E" w:rsidP="00F3024B">
      <w:pPr>
        <w:pStyle w:val="ListParagraph"/>
        <w:numPr>
          <w:ilvl w:val="0"/>
          <w:numId w:val="32"/>
        </w:numPr>
        <w:tabs>
          <w:tab w:val="left" w:pos="630"/>
        </w:tabs>
        <w:spacing w:before="120" w:after="120" w:line="240" w:lineRule="auto"/>
        <w:ind w:left="540"/>
        <w:jc w:val="both"/>
      </w:pPr>
      <w:r w:rsidRPr="00A6440B">
        <w:rPr>
          <w:lang w:val="fr-FR"/>
        </w:rPr>
        <w:t>Les besoins immédiats en matière de soutien et de ressources sont identifiés et mobilisés.</w:t>
      </w:r>
    </w:p>
    <w:p w14:paraId="30FBBAE2" w14:textId="77777777" w:rsidR="00356E49" w:rsidRPr="006B5570" w:rsidRDefault="00113B7E" w:rsidP="00F3024B">
      <w:pPr>
        <w:pStyle w:val="ListParagraph"/>
        <w:numPr>
          <w:ilvl w:val="0"/>
          <w:numId w:val="32"/>
        </w:numPr>
        <w:tabs>
          <w:tab w:val="left" w:pos="630"/>
        </w:tabs>
        <w:spacing w:before="120" w:after="120" w:line="240" w:lineRule="auto"/>
        <w:ind w:left="540"/>
        <w:jc w:val="both"/>
        <w:rPr>
          <w:lang w:val="es-HN"/>
        </w:rPr>
      </w:pPr>
      <w:r w:rsidRPr="000531A6">
        <w:rPr>
          <w:iCs/>
          <w:lang w:val="fr-FR"/>
        </w:rPr>
        <w:t xml:space="preserve">Le </w:t>
      </w:r>
      <w:r>
        <w:rPr>
          <w:i/>
          <w:lang w:val="fr-FR"/>
        </w:rPr>
        <w:t xml:space="preserve">plan d'action d'urgence </w:t>
      </w:r>
      <w:r w:rsidRPr="000531A6">
        <w:rPr>
          <w:iCs/>
          <w:lang w:val="fr-FR"/>
        </w:rPr>
        <w:t>et les réponses préparées à l'avance et d'autres plans de réponse sont activés.</w:t>
      </w:r>
    </w:p>
    <w:p w14:paraId="30FBBAE3" w14:textId="77777777" w:rsidR="00356E49" w:rsidRDefault="00113B7E" w:rsidP="00F3024B">
      <w:pPr>
        <w:rPr>
          <w:b/>
        </w:rPr>
      </w:pPr>
      <w:r w:rsidRPr="00A6440B">
        <w:rPr>
          <w:b/>
          <w:lang w:val="fr-FR"/>
        </w:rPr>
        <w:t>Étape 4 : Gérer</w:t>
      </w:r>
    </w:p>
    <w:p w14:paraId="30FBBAE4" w14:textId="77777777" w:rsidR="00356E49" w:rsidRDefault="00113B7E" w:rsidP="00F3024B">
      <w:pPr>
        <w:pStyle w:val="ListParagraph"/>
        <w:numPr>
          <w:ilvl w:val="0"/>
          <w:numId w:val="33"/>
        </w:numPr>
        <w:spacing w:before="120" w:after="120" w:line="240" w:lineRule="auto"/>
        <w:ind w:left="450" w:hanging="270"/>
        <w:jc w:val="both"/>
      </w:pPr>
      <w:r>
        <w:rPr>
          <w:lang w:val="fr-FR"/>
        </w:rPr>
        <w:t>Les menaces et les plans d'action associés sont surveillés et ajustés.</w:t>
      </w:r>
    </w:p>
    <w:p w14:paraId="30FBBAE5" w14:textId="77777777" w:rsidR="00356E49" w:rsidRDefault="00113B7E" w:rsidP="00F3024B">
      <w:pPr>
        <w:pStyle w:val="ListParagraph"/>
        <w:numPr>
          <w:ilvl w:val="0"/>
          <w:numId w:val="33"/>
        </w:numPr>
        <w:spacing w:before="120" w:after="120" w:line="240" w:lineRule="auto"/>
        <w:ind w:left="450" w:hanging="270"/>
        <w:jc w:val="both"/>
      </w:pPr>
      <w:r>
        <w:rPr>
          <w:lang w:val="fr-FR"/>
        </w:rPr>
        <w:t>Le soutien et les ressources sont engagés et gérés.</w:t>
      </w:r>
    </w:p>
    <w:p w14:paraId="30FBBAE6" w14:textId="77777777" w:rsidR="00356E49" w:rsidRPr="006B5570" w:rsidRDefault="00113B7E" w:rsidP="00F3024B">
      <w:pPr>
        <w:pStyle w:val="ListParagraph"/>
        <w:numPr>
          <w:ilvl w:val="0"/>
          <w:numId w:val="33"/>
        </w:numPr>
        <w:spacing w:before="120" w:after="120" w:line="240" w:lineRule="auto"/>
        <w:ind w:left="450" w:hanging="270"/>
        <w:jc w:val="both"/>
        <w:rPr>
          <w:lang w:val="es-HN"/>
        </w:rPr>
      </w:pPr>
      <w:r>
        <w:rPr>
          <w:lang w:val="fr-FR"/>
        </w:rPr>
        <w:t>Les canaux d'information et les systèmes de signalement sont confirmés et mis en œuvre.</w:t>
      </w:r>
    </w:p>
    <w:p w14:paraId="30FBBAE7" w14:textId="77777777" w:rsidR="00356E49" w:rsidRPr="006B5570" w:rsidRDefault="00113B7E" w:rsidP="00F3024B">
      <w:pPr>
        <w:pStyle w:val="ListParagraph"/>
        <w:numPr>
          <w:ilvl w:val="0"/>
          <w:numId w:val="33"/>
        </w:numPr>
        <w:spacing w:before="120" w:after="120" w:line="240" w:lineRule="auto"/>
        <w:ind w:left="450" w:hanging="270"/>
        <w:jc w:val="both"/>
        <w:rPr>
          <w:lang w:val="es-HN"/>
        </w:rPr>
      </w:pPr>
      <w:r>
        <w:rPr>
          <w:lang w:val="fr-FR"/>
        </w:rPr>
        <w:t xml:space="preserve">Un </w:t>
      </w:r>
      <w:r>
        <w:rPr>
          <w:i/>
          <w:lang w:val="fr-FR"/>
        </w:rPr>
        <w:t>centre de coûts</w:t>
      </w:r>
      <w:r>
        <w:rPr>
          <w:lang w:val="fr-FR"/>
        </w:rPr>
        <w:t xml:space="preserve"> est établi et des contrôles de financement/financiers sont mis en place.</w:t>
      </w:r>
    </w:p>
    <w:p w14:paraId="30FBBAE8" w14:textId="77777777" w:rsidR="00356E49" w:rsidRDefault="00113B7E" w:rsidP="00F3024B">
      <w:pPr>
        <w:pStyle w:val="ListParagraph"/>
        <w:numPr>
          <w:ilvl w:val="0"/>
          <w:numId w:val="33"/>
        </w:numPr>
        <w:spacing w:before="120" w:after="120" w:line="240" w:lineRule="auto"/>
        <w:ind w:left="450" w:hanging="270"/>
        <w:jc w:val="both"/>
      </w:pPr>
      <w:r>
        <w:rPr>
          <w:lang w:val="fr-FR"/>
        </w:rPr>
        <w:t>La planification de la transition et du rétablissement commence.</w:t>
      </w:r>
    </w:p>
    <w:p w14:paraId="30FBBAE9" w14:textId="77777777" w:rsidR="00356E49" w:rsidRPr="006B5570" w:rsidRDefault="00113B7E" w:rsidP="00F3024B">
      <w:pPr>
        <w:pStyle w:val="ListParagraph"/>
        <w:numPr>
          <w:ilvl w:val="0"/>
          <w:numId w:val="33"/>
        </w:numPr>
        <w:spacing w:before="120" w:after="120" w:line="240" w:lineRule="auto"/>
        <w:ind w:left="450" w:hanging="270"/>
        <w:jc w:val="both"/>
        <w:rPr>
          <w:lang w:val="es-HN"/>
        </w:rPr>
      </w:pPr>
      <w:r>
        <w:rPr>
          <w:lang w:val="fr-FR"/>
        </w:rPr>
        <w:t>Le chef d'équipe ELGI délègue les rôles, les responsabilités, les tâches et les délais.</w:t>
      </w:r>
    </w:p>
    <w:p w14:paraId="30FBBAEA" w14:textId="77777777" w:rsidR="00356E49" w:rsidRPr="006B5570" w:rsidRDefault="00113B7E" w:rsidP="00F3024B">
      <w:pPr>
        <w:pStyle w:val="ListParagraph"/>
        <w:numPr>
          <w:ilvl w:val="0"/>
          <w:numId w:val="33"/>
        </w:numPr>
        <w:spacing w:before="120" w:after="120" w:line="240" w:lineRule="auto"/>
        <w:ind w:left="450" w:hanging="270"/>
        <w:jc w:val="both"/>
        <w:rPr>
          <w:lang w:val="es-HN"/>
        </w:rPr>
      </w:pPr>
      <w:r>
        <w:rPr>
          <w:lang w:val="fr-FR"/>
        </w:rPr>
        <w:t>Les fichiers d'événements sont conservés par la sécurité et envoyés à l'enregistreur EDGCS.</w:t>
      </w:r>
    </w:p>
    <w:p w14:paraId="30FBBAEB" w14:textId="77777777" w:rsidR="00356E49" w:rsidRPr="006B5570" w:rsidRDefault="00113B7E" w:rsidP="00F3024B">
      <w:pPr>
        <w:pStyle w:val="ListParagraph"/>
        <w:numPr>
          <w:ilvl w:val="0"/>
          <w:numId w:val="33"/>
        </w:numPr>
        <w:spacing w:before="120" w:after="120" w:line="240" w:lineRule="auto"/>
        <w:ind w:left="450" w:hanging="270"/>
        <w:jc w:val="both"/>
        <w:rPr>
          <w:lang w:val="es-HN"/>
        </w:rPr>
      </w:pPr>
      <w:r>
        <w:rPr>
          <w:lang w:val="fr-FR"/>
        </w:rPr>
        <w:lastRenderedPageBreak/>
        <w:t>La gestion des parties prenantes est mise en œuvre : des briefings programmés et axés sur les événements sont organisés.</w:t>
      </w:r>
    </w:p>
    <w:p w14:paraId="30FBBAEC" w14:textId="77777777" w:rsidR="00356E49" w:rsidRDefault="00113B7E" w:rsidP="00F3024B">
      <w:pPr>
        <w:rPr>
          <w:b/>
        </w:rPr>
      </w:pPr>
      <w:r>
        <w:rPr>
          <w:b/>
          <w:lang w:val="fr-FR"/>
        </w:rPr>
        <w:t>Stage 5 : Transition</w:t>
      </w:r>
    </w:p>
    <w:p w14:paraId="30FBBAED" w14:textId="77777777" w:rsidR="00356E49" w:rsidRDefault="00113B7E" w:rsidP="00F3024B">
      <w:pPr>
        <w:pStyle w:val="ListParagraph"/>
        <w:numPr>
          <w:ilvl w:val="0"/>
          <w:numId w:val="34"/>
        </w:numPr>
        <w:spacing w:before="120" w:after="120" w:line="240" w:lineRule="auto"/>
        <w:ind w:left="450" w:hanging="270"/>
        <w:jc w:val="both"/>
      </w:pPr>
      <w:r>
        <w:rPr>
          <w:lang w:val="fr-FR"/>
        </w:rPr>
        <w:t xml:space="preserve">Le point final est confirmé et toutes les tâches résiduelles sont capturées dans </w:t>
      </w:r>
      <w:r>
        <w:rPr>
          <w:i/>
          <w:lang w:val="fr-FR"/>
        </w:rPr>
        <w:t>un plan de transition</w:t>
      </w:r>
      <w:r>
        <w:rPr>
          <w:lang w:val="fr-FR"/>
        </w:rPr>
        <w:t>.</w:t>
      </w:r>
    </w:p>
    <w:p w14:paraId="30FBBAEE" w14:textId="77777777" w:rsidR="00356E49" w:rsidRDefault="00113B7E" w:rsidP="00F3024B">
      <w:pPr>
        <w:pStyle w:val="ListParagraph"/>
        <w:numPr>
          <w:ilvl w:val="0"/>
          <w:numId w:val="34"/>
        </w:numPr>
        <w:spacing w:before="120" w:after="120" w:line="240" w:lineRule="auto"/>
        <w:ind w:left="450" w:hanging="270"/>
        <w:jc w:val="both"/>
      </w:pPr>
      <w:r>
        <w:rPr>
          <w:lang w:val="fr-FR"/>
        </w:rPr>
        <w:t>Les ressources sont démobilisées une fois la situation stabilisée.</w:t>
      </w:r>
    </w:p>
    <w:p w14:paraId="30FBBAEF" w14:textId="77777777" w:rsidR="00356E49" w:rsidRDefault="00113B7E" w:rsidP="00F3024B">
      <w:pPr>
        <w:pStyle w:val="ListParagraph"/>
        <w:numPr>
          <w:ilvl w:val="0"/>
          <w:numId w:val="34"/>
        </w:numPr>
        <w:spacing w:before="120" w:after="120" w:line="240" w:lineRule="auto"/>
        <w:ind w:left="450" w:hanging="270"/>
        <w:jc w:val="both"/>
      </w:pPr>
      <w:r>
        <w:rPr>
          <w:lang w:val="fr-FR"/>
        </w:rPr>
        <w:t>Tous les fichiers sont regroupés dans le dossier de l'événement.</w:t>
      </w:r>
    </w:p>
    <w:p w14:paraId="30FBBAF0" w14:textId="77777777" w:rsidR="00ED71D7" w:rsidRDefault="00ED71D7" w:rsidP="00F3024B">
      <w:pPr>
        <w:pStyle w:val="ListParagraph"/>
        <w:spacing w:before="120" w:after="120" w:line="240" w:lineRule="auto"/>
        <w:ind w:left="450"/>
        <w:jc w:val="both"/>
      </w:pPr>
    </w:p>
    <w:p w14:paraId="30FBBAF1" w14:textId="77777777" w:rsidR="00ED71D7" w:rsidRDefault="00113B7E" w:rsidP="00F3024B">
      <w:pPr>
        <w:pStyle w:val="ListParagraph"/>
        <w:spacing w:before="120" w:after="120" w:line="240" w:lineRule="auto"/>
        <w:ind w:left="450"/>
        <w:jc w:val="both"/>
      </w:pPr>
      <w:r>
        <w:rPr>
          <w:lang w:val="fr-FR"/>
        </w:rPr>
        <w:t xml:space="preserve">Remarque : Lorsque la situation se stabilise, </w:t>
      </w:r>
      <w:r w:rsidRPr="00ED71D7">
        <w:rPr>
          <w:i/>
          <w:iCs/>
          <w:lang w:val="fr-FR"/>
        </w:rPr>
        <w:t xml:space="preserve">un rapport d'incident grave </w:t>
      </w:r>
      <w:r>
        <w:rPr>
          <w:lang w:val="fr-FR"/>
        </w:rPr>
        <w:t xml:space="preserve">[RIG] écrit doit être émis. Les nouvelles informations à ce rapport doivent être ajoutées en BLEU et l'ancien texte d'information doit être remplacé par du noir [le nouveau est bleu] pour aider les responsables à identifier le nouveau contenu lors d'un incident prolongé.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7655C5" w14:paraId="30FBBAF4" w14:textId="77777777" w:rsidTr="002840B3">
        <w:tc>
          <w:tcPr>
            <w:tcW w:w="567" w:type="dxa"/>
          </w:tcPr>
          <w:p w14:paraId="30FBBAF2" w14:textId="77777777" w:rsidR="00ED71D7" w:rsidRDefault="00113B7E" w:rsidP="00F3024B">
            <w:r>
              <w:rPr>
                <w:noProof/>
              </w:rPr>
              <w:drawing>
                <wp:inline distT="0" distB="0" distL="0" distR="0" wp14:anchorId="30FBBB8C" wp14:editId="30FBBB8D">
                  <wp:extent cx="238125" cy="238125"/>
                  <wp:effectExtent l="0" t="0" r="9525" b="9525"/>
                  <wp:docPr id="38" name="Picture 3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25958"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30FBBAF3" w14:textId="77777777" w:rsidR="00ED71D7" w:rsidRPr="00921EE3" w:rsidRDefault="00113B7E" w:rsidP="00F3024B">
            <w:pPr>
              <w:rPr>
                <w:szCs w:val="28"/>
              </w:rPr>
            </w:pPr>
            <w:r>
              <w:rPr>
                <w:color w:val="000000"/>
                <w:sz w:val="22"/>
                <w:szCs w:val="28"/>
                <w:lang w:val="fr-FR"/>
              </w:rPr>
              <w:t>Voir le</w:t>
            </w:r>
            <w:r w:rsidRPr="00ED71D7">
              <w:rPr>
                <w:b/>
                <w:bCs/>
                <w:color w:val="0070C0"/>
                <w:sz w:val="22"/>
                <w:szCs w:val="28"/>
                <w:lang w:val="fr-FR"/>
              </w:rPr>
              <w:t xml:space="preserve"> formulaire de rapport d'incident grave</w:t>
            </w:r>
          </w:p>
        </w:tc>
      </w:tr>
    </w:tbl>
    <w:p w14:paraId="30FBBAF5" w14:textId="77777777" w:rsidR="00ED71D7" w:rsidRDefault="00ED71D7" w:rsidP="00F3024B">
      <w:pPr>
        <w:pStyle w:val="ListParagraph"/>
        <w:spacing w:before="120" w:after="120" w:line="240" w:lineRule="auto"/>
        <w:ind w:left="450"/>
        <w:jc w:val="both"/>
      </w:pPr>
    </w:p>
    <w:p w14:paraId="30FBBAF6" w14:textId="77777777" w:rsidR="005D3295" w:rsidRPr="006B5570" w:rsidRDefault="00113B7E" w:rsidP="00F3024B">
      <w:pPr>
        <w:pStyle w:val="Heading3"/>
        <w:spacing w:before="120"/>
        <w:rPr>
          <w:lang w:val="es-HN"/>
        </w:rPr>
      </w:pPr>
      <w:bookmarkStart w:id="274" w:name="_Toc89064373"/>
      <w:bookmarkStart w:id="275" w:name="_Toc97288033"/>
      <w:r w:rsidRPr="00DF0BBD">
        <w:rPr>
          <w:lang w:val="fr-FR"/>
        </w:rPr>
        <w:t>Gestion de l'hibernation, de la relocalisation et de l'évacuation</w:t>
      </w:r>
      <w:bookmarkEnd w:id="274"/>
      <w:bookmarkEnd w:id="275"/>
      <w:r w:rsidRPr="00DF0BBD">
        <w:rPr>
          <w:lang w:val="fr-FR"/>
        </w:rPr>
        <w:t xml:space="preserve"> </w:t>
      </w:r>
    </w:p>
    <w:p w14:paraId="30FBBAF7" w14:textId="77777777" w:rsidR="001061FE" w:rsidRPr="006B5570" w:rsidRDefault="00113B7E" w:rsidP="00F3024B">
      <w:pPr>
        <w:rPr>
          <w:rFonts w:asciiTheme="minorHAnsi" w:hAnsiTheme="minorHAnsi"/>
          <w:color w:val="000000"/>
          <w:lang w:val="es-HN"/>
        </w:rPr>
      </w:pPr>
      <w:r w:rsidRPr="00DF0BBD">
        <w:rPr>
          <w:color w:val="000000"/>
          <w:lang w:val="fr-FR"/>
        </w:rPr>
        <w:t>La gestion de l'hibernation, de la relocalisation et de l'évacuation est un aspect important de la préparation aux situations d'urgence. En fonction de la nature de l'emplacement, de l'activité et des conditions de menace dominantes, une série de documents justificatifs peut être nécessaire pour s'assurer que les niveaux de planification appropriés sont en place pour une hibernation ou une évacuation. Bien que rare, le besoin d'individus [ou même de l'ensemble du groupe] d'évacuer un pays peut nécessiter jusqu'à un niveau national d'hibernation ou d'évacuation. À ce niveau, l'équipe de direction du siège sera impliquée dans la prise de décision avec l'équipe de gestion du pays.</w:t>
      </w:r>
    </w:p>
    <w:p w14:paraId="30FBBAF8" w14:textId="77777777" w:rsidR="00DC1031" w:rsidRPr="006B5570" w:rsidRDefault="00113B7E" w:rsidP="00F3024B">
      <w:pPr>
        <w:tabs>
          <w:tab w:val="left" w:pos="990"/>
        </w:tabs>
        <w:rPr>
          <w:bCs/>
          <w:color w:val="000000"/>
          <w:lang w:val="es-HN"/>
        </w:rPr>
      </w:pPr>
      <w:r w:rsidRPr="00615A9D">
        <w:rPr>
          <w:bCs/>
          <w:color w:val="000000"/>
          <w:lang w:val="fr-FR"/>
        </w:rPr>
        <w:t xml:space="preserve">Le responsable de la sécurité ou le point focal de la sécurité est chargé d'identifier les déclencheurs pouvant entraîner une situation d'hibernation, de relocalisation ou d'évacuation, tant pour le personnel expatrié que local. Si des indicateurs d'alerte sont déclenchés, des instructions seront données aux responsables et au personnel. Des briefings auront lieu lorsque la situation se détériore et lorsque la décision d'hiberner ou d'évacuer est prise, dirigées par la sécurité si possible, ou un remplaçant pré-désigné en l'absence du responsable de la sécurité ou du point focal de sécurité. </w:t>
      </w:r>
    </w:p>
    <w:p w14:paraId="30FBBAF9" w14:textId="77777777" w:rsidR="005D3295" w:rsidRPr="006B5570" w:rsidRDefault="00113B7E" w:rsidP="00F3024B">
      <w:pPr>
        <w:tabs>
          <w:tab w:val="left" w:pos="990"/>
        </w:tabs>
        <w:rPr>
          <w:bCs/>
          <w:color w:val="000000"/>
          <w:lang w:val="fr-FR"/>
        </w:rPr>
      </w:pPr>
      <w:r w:rsidRPr="00615A9D">
        <w:rPr>
          <w:bCs/>
          <w:color w:val="000000"/>
          <w:lang w:val="fr-FR"/>
        </w:rPr>
        <w:t xml:space="preserve">L'équipe de direction du siège sera tenue quotidiennement informée de la situation en matière de sécurité ou de sûreté et des éventuels besoins d'hibernation, de relocalisation ou d'évacuation, ou de l'évolution de la situation par le responsable de la sécurité ou le point focal de sécurité. Des appels programmés et événementiels auront lieu entre l'équipe de direction sur le terrain et au siège. L'équipe de direction du siège assurera la liaison et coordonnera les mesures d'assurance d'évacuation politique internationale selon les besoins - en notifiant le ELGI.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7655C5" w14:paraId="30FBBAFC" w14:textId="77777777" w:rsidTr="00DC1031">
        <w:tc>
          <w:tcPr>
            <w:tcW w:w="567" w:type="dxa"/>
          </w:tcPr>
          <w:p w14:paraId="30FBBAFA" w14:textId="77777777" w:rsidR="00DC1031" w:rsidRDefault="00113B7E" w:rsidP="00F3024B">
            <w:r>
              <w:rPr>
                <w:noProof/>
              </w:rPr>
              <w:drawing>
                <wp:inline distT="0" distB="0" distL="0" distR="0" wp14:anchorId="30FBBB8E" wp14:editId="30FBBB8F">
                  <wp:extent cx="238125" cy="238125"/>
                  <wp:effectExtent l="0" t="0" r="9525" b="9525"/>
                  <wp:docPr id="34" name="Picture 3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86591"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30FBBAFB" w14:textId="77777777" w:rsidR="00DC1031" w:rsidRPr="00921EE3" w:rsidRDefault="00113B7E" w:rsidP="00F3024B">
            <w:pPr>
              <w:rPr>
                <w:szCs w:val="28"/>
              </w:rPr>
            </w:pPr>
            <w:r w:rsidRPr="00921EE3">
              <w:rPr>
                <w:b/>
                <w:bCs/>
                <w:color w:val="0070C0"/>
                <w:sz w:val="22"/>
                <w:szCs w:val="28"/>
                <w:lang w:val="fr-FR"/>
              </w:rPr>
              <w:t>Pays PNGSSU</w:t>
            </w:r>
            <w:r>
              <w:rPr>
                <w:color w:val="000000"/>
                <w:sz w:val="22"/>
                <w:szCs w:val="28"/>
                <w:lang w:val="fr-FR"/>
              </w:rPr>
              <w:t xml:space="preserve"> : section Hibernation, relocalisation et évacuation</w:t>
            </w:r>
          </w:p>
        </w:tc>
      </w:tr>
      <w:tr w:rsidR="007655C5" w14:paraId="30FBBAFF" w14:textId="77777777" w:rsidTr="00DC1031">
        <w:tc>
          <w:tcPr>
            <w:tcW w:w="567" w:type="dxa"/>
          </w:tcPr>
          <w:p w14:paraId="30FBBAFD" w14:textId="77777777" w:rsidR="00E43F1D" w:rsidRDefault="00113B7E" w:rsidP="00F3024B">
            <w:pPr>
              <w:rPr>
                <w:noProof/>
              </w:rPr>
            </w:pPr>
            <w:r>
              <w:rPr>
                <w:noProof/>
              </w:rPr>
              <w:drawing>
                <wp:inline distT="0" distB="0" distL="0" distR="0" wp14:anchorId="30FBBB90" wp14:editId="30FBBB91">
                  <wp:extent cx="238125" cy="238125"/>
                  <wp:effectExtent l="0" t="0" r="9525" b="9525"/>
                  <wp:docPr id="31" name="Picture 3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671"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30FBBAFE" w14:textId="77777777" w:rsidR="00E43F1D" w:rsidRPr="00921EE3" w:rsidRDefault="00113B7E" w:rsidP="00F3024B">
            <w:pPr>
              <w:rPr>
                <w:b/>
                <w:bCs/>
                <w:color w:val="0070C0"/>
                <w:szCs w:val="28"/>
              </w:rPr>
            </w:pPr>
            <w:r w:rsidRPr="00CC64DB">
              <w:rPr>
                <w:sz w:val="22"/>
                <w:szCs w:val="32"/>
                <w:lang w:val="fr-FR"/>
              </w:rPr>
              <w:t xml:space="preserve">Voir le </w:t>
            </w:r>
            <w:r w:rsidRPr="00CC64DB">
              <w:rPr>
                <w:b/>
                <w:bCs/>
                <w:color w:val="0070C0"/>
                <w:sz w:val="22"/>
                <w:szCs w:val="32"/>
                <w:lang w:val="fr-FR"/>
              </w:rPr>
              <w:t>Guide des gestionnaires sur les hibernations, les relocalisations et les évacuations</w:t>
            </w:r>
          </w:p>
        </w:tc>
      </w:tr>
      <w:tr w:rsidR="007655C5" w14:paraId="30FBBB02" w14:textId="77777777" w:rsidTr="00DC1031">
        <w:tc>
          <w:tcPr>
            <w:tcW w:w="567" w:type="dxa"/>
          </w:tcPr>
          <w:p w14:paraId="30FBBB00" w14:textId="77777777" w:rsidR="00E43F1D" w:rsidRDefault="00113B7E" w:rsidP="00F3024B">
            <w:pPr>
              <w:rPr>
                <w:noProof/>
              </w:rPr>
            </w:pPr>
            <w:r>
              <w:rPr>
                <w:noProof/>
              </w:rPr>
              <w:drawing>
                <wp:inline distT="0" distB="0" distL="0" distR="0" wp14:anchorId="30FBBB92" wp14:editId="30FBBB93">
                  <wp:extent cx="238125" cy="238125"/>
                  <wp:effectExtent l="0" t="0" r="9525" b="9525"/>
                  <wp:docPr id="30" name="Picture 3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43613"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30FBBB01" w14:textId="77777777" w:rsidR="00E43F1D" w:rsidRPr="00921EE3" w:rsidRDefault="00113B7E" w:rsidP="00F3024B">
            <w:pPr>
              <w:rPr>
                <w:b/>
                <w:bCs/>
                <w:color w:val="0070C0"/>
                <w:szCs w:val="28"/>
              </w:rPr>
            </w:pPr>
            <w:r w:rsidRPr="00CC64DB">
              <w:rPr>
                <w:sz w:val="22"/>
                <w:szCs w:val="32"/>
                <w:lang w:val="fr-FR"/>
              </w:rPr>
              <w:t xml:space="preserve">Voir le </w:t>
            </w:r>
            <w:r w:rsidRPr="00CC64DB">
              <w:rPr>
                <w:b/>
                <w:bCs/>
                <w:color w:val="0070C0"/>
                <w:sz w:val="22"/>
                <w:szCs w:val="32"/>
                <w:lang w:val="fr-FR"/>
              </w:rPr>
              <w:t>guide du personnel sur les hibernations, les relocalisations et les évacuations</w:t>
            </w:r>
          </w:p>
        </w:tc>
      </w:tr>
    </w:tbl>
    <w:p w14:paraId="30FBBB03" w14:textId="77777777" w:rsidR="004C0889" w:rsidRPr="00615A9D" w:rsidRDefault="00113B7E" w:rsidP="00F3024B">
      <w:pPr>
        <w:pStyle w:val="Heading3"/>
        <w:spacing w:before="120"/>
        <w:rPr>
          <w:rStyle w:val="Strong"/>
          <w:b/>
          <w:bCs/>
          <w:color w:val="auto"/>
        </w:rPr>
      </w:pPr>
      <w:bookmarkStart w:id="276" w:name="_Toc418314570"/>
      <w:bookmarkStart w:id="277" w:name="_Toc418314746"/>
      <w:bookmarkStart w:id="278" w:name="_Toc418314919"/>
      <w:bookmarkStart w:id="279" w:name="_Toc89064374"/>
      <w:bookmarkStart w:id="280" w:name="_Toc97288034"/>
      <w:r w:rsidRPr="00615A9D">
        <w:rPr>
          <w:rStyle w:val="Strong"/>
          <w:b/>
          <w:bCs/>
          <w:lang w:val="fr-FR"/>
        </w:rPr>
        <w:lastRenderedPageBreak/>
        <w:t>Sauvegardes de données et protection</w:t>
      </w:r>
      <w:bookmarkEnd w:id="276"/>
      <w:bookmarkEnd w:id="277"/>
      <w:bookmarkEnd w:id="278"/>
      <w:r w:rsidRPr="00615A9D">
        <w:rPr>
          <w:rStyle w:val="Strong"/>
          <w:b/>
          <w:bCs/>
          <w:lang w:val="fr-FR"/>
        </w:rPr>
        <w:t xml:space="preserve"> des actifs et des informations</w:t>
      </w:r>
      <w:bookmarkEnd w:id="279"/>
      <w:bookmarkEnd w:id="280"/>
      <w:r w:rsidRPr="00615A9D">
        <w:rPr>
          <w:rStyle w:val="Strong"/>
          <w:b/>
          <w:bCs/>
          <w:lang w:val="fr-FR"/>
        </w:rPr>
        <w:t xml:space="preserve"> </w:t>
      </w:r>
    </w:p>
    <w:p w14:paraId="30FBBB04" w14:textId="77777777" w:rsidR="00520C2D" w:rsidRPr="006B5570" w:rsidRDefault="00113B7E" w:rsidP="00F3024B">
      <w:pPr>
        <w:rPr>
          <w:rFonts w:asciiTheme="minorHAnsi" w:hAnsiTheme="minorHAnsi" w:cs="Arial"/>
          <w:color w:val="000000"/>
          <w:szCs w:val="20"/>
          <w:lang w:val="fr-FR"/>
        </w:rPr>
      </w:pPr>
      <w:r w:rsidRPr="00615A9D">
        <w:rPr>
          <w:rFonts w:asciiTheme="minorHAnsi" w:hAnsiTheme="minorHAnsi" w:cs="Arial"/>
          <w:color w:val="000000"/>
          <w:szCs w:val="20"/>
          <w:lang w:val="fr-FR"/>
        </w:rPr>
        <w:t>Lors d'une situation d'urgence, en particulier lorsque le personnel est évacué, relocalisé à l'intérieur du pays ou des zones d'opérations, ou est en hibernation, une attention particulière doit être accordée pour s'assurer que les informations et les actifs critiques sont soit protégés, soit détruits/mis hors d'usage. Pour les informations électroniques, des sauvegardes de données peuvent être effectuées, ou des disques durs nettoyés puis détruits par gravure. De même, les informations sur papier peuvent être soit rassemblées pour le transit, soit sécurisées / détruites sur place. L'équipe pays assurera la liaison avec le service informatique du siège pour la protection des données.</w:t>
      </w:r>
    </w:p>
    <w:p w14:paraId="30FBBB05" w14:textId="77777777" w:rsidR="005D3295" w:rsidRPr="006B5570" w:rsidRDefault="00113B7E" w:rsidP="00F3024B">
      <w:pPr>
        <w:pStyle w:val="Heading3"/>
        <w:spacing w:before="120"/>
        <w:rPr>
          <w:lang w:val="fr-FR"/>
        </w:rPr>
      </w:pPr>
      <w:bookmarkStart w:id="281" w:name="_Toc173548807"/>
      <w:bookmarkStart w:id="282" w:name="_Toc89064375"/>
      <w:bookmarkStart w:id="283" w:name="_Toc97288035"/>
      <w:r w:rsidRPr="00DF0BBD">
        <w:rPr>
          <w:lang w:val="fr-FR"/>
        </w:rPr>
        <w:t>Tirer parti des ressources</w:t>
      </w:r>
      <w:bookmarkEnd w:id="281"/>
      <w:bookmarkEnd w:id="282"/>
      <w:bookmarkEnd w:id="283"/>
    </w:p>
    <w:p w14:paraId="30FBBB06" w14:textId="77777777" w:rsidR="005D3295" w:rsidRDefault="00113B7E" w:rsidP="00F3024B">
      <w:pPr>
        <w:rPr>
          <w:color w:val="000000"/>
        </w:rPr>
      </w:pPr>
      <w:r w:rsidRPr="00DF0BBD">
        <w:rPr>
          <w:color w:val="000000"/>
          <w:lang w:val="fr-FR"/>
        </w:rPr>
        <w:t>De nombreuses équipes ne parviennent pas à cartographier ou à exploiter les connaissances, ressources et capacités disponibles, tant en interne qu'en externe. Comprendre et documenter les sources de soutien possibles augmentera de manière exponentielle les capacités de renseignement et de réponse du projet. Ceci comprend :</w:t>
      </w:r>
    </w:p>
    <w:p w14:paraId="30FBBB07" w14:textId="77777777" w:rsidR="00671343" w:rsidRPr="00DC1031" w:rsidRDefault="00113B7E" w:rsidP="00F3024B">
      <w:pPr>
        <w:pStyle w:val="ListParagraph"/>
        <w:numPr>
          <w:ilvl w:val="0"/>
          <w:numId w:val="27"/>
        </w:numPr>
        <w:spacing w:before="120" w:after="120" w:line="240" w:lineRule="auto"/>
        <w:rPr>
          <w:color w:val="000000"/>
        </w:rPr>
      </w:pPr>
      <w:r w:rsidRPr="00DC1031">
        <w:rPr>
          <w:b/>
          <w:color w:val="000000"/>
          <w:lang w:val="fr-FR"/>
        </w:rPr>
        <w:t xml:space="preserve">Tirer parti des capacités internes et externes : </w:t>
      </w:r>
      <w:r w:rsidRPr="00DC1031">
        <w:rPr>
          <w:color w:val="000000"/>
          <w:lang w:val="fr-FR"/>
        </w:rPr>
        <w:t>Comprendre quelles ressources sont internes et peuvent être utilisées pour soutenir le projet, ainsi que les agences et groupes externes.</w:t>
      </w:r>
    </w:p>
    <w:p w14:paraId="30FBBB08" w14:textId="77777777" w:rsidR="00CA66BF" w:rsidRPr="00CA66BF" w:rsidRDefault="00CA66BF" w:rsidP="00F3024B">
      <w:pPr>
        <w:pStyle w:val="ListParagraph"/>
        <w:spacing w:before="120" w:after="120" w:line="240" w:lineRule="auto"/>
        <w:rPr>
          <w:color w:val="000000"/>
          <w:sz w:val="10"/>
          <w:szCs w:val="10"/>
        </w:rPr>
      </w:pPr>
    </w:p>
    <w:p w14:paraId="30FBBB09" w14:textId="77777777" w:rsidR="00671343" w:rsidRPr="00DC1031" w:rsidRDefault="00113B7E" w:rsidP="00F3024B">
      <w:pPr>
        <w:pStyle w:val="ListParagraph"/>
        <w:numPr>
          <w:ilvl w:val="0"/>
          <w:numId w:val="27"/>
        </w:numPr>
        <w:spacing w:before="120" w:after="120" w:line="240" w:lineRule="auto"/>
        <w:rPr>
          <w:color w:val="000000"/>
        </w:rPr>
      </w:pPr>
      <w:r w:rsidRPr="00DC1031">
        <w:rPr>
          <w:b/>
          <w:color w:val="000000"/>
          <w:lang w:val="fr-FR"/>
        </w:rPr>
        <w:t xml:space="preserve">Interface avec d'autres groupes : </w:t>
      </w:r>
      <w:r w:rsidRPr="00DC1031">
        <w:rPr>
          <w:color w:val="000000"/>
          <w:lang w:val="fr-FR"/>
        </w:rPr>
        <w:t>devenir membre de forums, de groupes de travail et de communautés qui partagent des informations et un soutien.</w:t>
      </w:r>
    </w:p>
    <w:p w14:paraId="30FBBB0A" w14:textId="77777777" w:rsidR="00CA66BF" w:rsidRPr="00CA66BF" w:rsidRDefault="00CA66BF" w:rsidP="00F3024B">
      <w:pPr>
        <w:pStyle w:val="ListParagraph"/>
        <w:spacing w:before="120" w:after="120" w:line="240" w:lineRule="auto"/>
        <w:rPr>
          <w:color w:val="000000"/>
          <w:sz w:val="10"/>
          <w:szCs w:val="10"/>
        </w:rPr>
      </w:pPr>
    </w:p>
    <w:p w14:paraId="30FBBB0B" w14:textId="77777777" w:rsidR="00671343" w:rsidRPr="00DC1031" w:rsidRDefault="00113B7E" w:rsidP="00F3024B">
      <w:pPr>
        <w:pStyle w:val="ListParagraph"/>
        <w:numPr>
          <w:ilvl w:val="0"/>
          <w:numId w:val="27"/>
        </w:numPr>
        <w:spacing w:before="120" w:after="120" w:line="240" w:lineRule="auto"/>
        <w:rPr>
          <w:color w:val="000000"/>
        </w:rPr>
      </w:pPr>
      <w:r w:rsidRPr="00DC1031">
        <w:rPr>
          <w:b/>
          <w:color w:val="000000"/>
          <w:lang w:val="fr-FR"/>
        </w:rPr>
        <w:t xml:space="preserve">Services médicaux et de rapatriement : </w:t>
      </w:r>
      <w:r w:rsidRPr="00DC1031">
        <w:rPr>
          <w:color w:val="000000"/>
          <w:lang w:val="fr-FR"/>
        </w:rPr>
        <w:t>comprendre comment tirer parti des groupes gouvernementaux pour les services et le soutien médicaux et de rapatriement.</w:t>
      </w:r>
    </w:p>
    <w:p w14:paraId="30FBBB0C" w14:textId="77777777" w:rsidR="00B54629" w:rsidRPr="006B5570" w:rsidRDefault="00113B7E" w:rsidP="00F3024B">
      <w:pPr>
        <w:tabs>
          <w:tab w:val="left" w:pos="990"/>
        </w:tabs>
        <w:rPr>
          <w:bCs/>
          <w:color w:val="000000"/>
          <w:lang w:val="fr-FR"/>
        </w:rPr>
      </w:pPr>
      <w:r w:rsidRPr="00551FC5">
        <w:rPr>
          <w:bCs/>
          <w:color w:val="000000"/>
          <w:lang w:val="fr-FR"/>
        </w:rPr>
        <w:t xml:space="preserve">Le responsable de la sécurité ou le point focal de la sécurité est chargé de rassembler tous les points de contact et de relations utiles du programme et de les inclure, avec des remarques, dans le </w:t>
      </w:r>
      <w:r w:rsidRPr="00551FC5">
        <w:rPr>
          <w:bCs/>
          <w:i/>
          <w:color w:val="000000"/>
          <w:lang w:val="fr-FR"/>
        </w:rPr>
        <w:t>plan de communication de crise et des parties prenantes</w:t>
      </w:r>
      <w:r w:rsidRPr="00551FC5">
        <w:rPr>
          <w:bCs/>
          <w:color w:val="000000"/>
          <w:lang w:val="fr-FR"/>
        </w:rPr>
        <w:t xml:space="preserve">. Cela sert de référentiel vivant des connaissances et des relations du " groupe " et devrait constituer la base d'un examen trimestriel par tous les managers.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7655C5" w:rsidRPr="006B5570" w14:paraId="30FBBB0F" w14:textId="77777777" w:rsidTr="00DC1031">
        <w:tc>
          <w:tcPr>
            <w:tcW w:w="567" w:type="dxa"/>
          </w:tcPr>
          <w:p w14:paraId="30FBBB0D" w14:textId="77777777" w:rsidR="00DC1031" w:rsidRDefault="00113B7E" w:rsidP="00F3024B">
            <w:r>
              <w:rPr>
                <w:noProof/>
              </w:rPr>
              <w:drawing>
                <wp:inline distT="0" distB="0" distL="0" distR="0" wp14:anchorId="30FBBB94" wp14:editId="30FBBB95">
                  <wp:extent cx="238125" cy="238125"/>
                  <wp:effectExtent l="0" t="0" r="9525" b="9525"/>
                  <wp:docPr id="35" name="Picture 3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81326" name="Picture 3" descr="Search in Folder - Free interface icons"/>
                          <pic:cNvPicPr>
                            <a:picLocks noChangeAspect="1" noChangeArrowheads="1"/>
                          </pic:cNvPicPr>
                        </pic:nvPicPr>
                        <pic:blipFill>
                          <a:blip r:embed="rId2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30FBBB0E" w14:textId="77777777" w:rsidR="00DC1031" w:rsidRPr="006B5570" w:rsidRDefault="00113B7E" w:rsidP="00F3024B">
            <w:pPr>
              <w:rPr>
                <w:szCs w:val="28"/>
                <w:lang w:val="es-HN"/>
              </w:rPr>
            </w:pPr>
            <w:r w:rsidRPr="00921EE3">
              <w:rPr>
                <w:b/>
                <w:bCs/>
                <w:color w:val="0070C0"/>
                <w:sz w:val="22"/>
                <w:szCs w:val="28"/>
                <w:lang w:val="fr-FR"/>
              </w:rPr>
              <w:t>Pays PNGSSU</w:t>
            </w:r>
            <w:r>
              <w:rPr>
                <w:color w:val="000000"/>
                <w:sz w:val="22"/>
                <w:szCs w:val="28"/>
                <w:lang w:val="fr-FR"/>
              </w:rPr>
              <w:t> : Section de la communication de crise et de la gestion des parties prenantes</w:t>
            </w:r>
          </w:p>
        </w:tc>
      </w:tr>
    </w:tbl>
    <w:p w14:paraId="30FBBB10" w14:textId="77777777" w:rsidR="009C3465" w:rsidRPr="006B5570" w:rsidRDefault="00113B7E" w:rsidP="00F3024B">
      <w:pPr>
        <w:pStyle w:val="Heading3"/>
        <w:spacing w:before="120"/>
        <w:rPr>
          <w:lang w:val="es-HN"/>
        </w:rPr>
      </w:pPr>
      <w:bookmarkStart w:id="284" w:name="_Toc89064376"/>
      <w:bookmarkStart w:id="285" w:name="_Toc97288036"/>
      <w:r>
        <w:rPr>
          <w:lang w:val="fr-FR"/>
        </w:rPr>
        <w:t>Paiements d'urgence en espèces et en salaires</w:t>
      </w:r>
      <w:bookmarkEnd w:id="284"/>
      <w:bookmarkEnd w:id="285"/>
    </w:p>
    <w:p w14:paraId="30FBBB11" w14:textId="77777777" w:rsidR="009C3465" w:rsidRDefault="00113B7E" w:rsidP="00F3024B">
      <w:r>
        <w:rPr>
          <w:lang w:val="fr-FR"/>
        </w:rPr>
        <w:t>Dans le cas où les institutions bancaires sont affectées par une situation d'urgence, ou si le risque de se rendre dans les banques pour retirer les salaires et les activités du personnel ou les paiements du site présente un risque élevé, les fonds d'urgence peuvent devoir être transférés électroniquement ou physiquement à l'établissement, l'équipe de direction, le personnel étant payé à l'avance afin d'éviter toute interruption des paiements. Les considérations suivantes s'appliquent :</w:t>
      </w:r>
    </w:p>
    <w:p w14:paraId="30FBBB12" w14:textId="77777777" w:rsidR="009C3465" w:rsidRDefault="00113B7E" w:rsidP="00F3024B">
      <w:pPr>
        <w:pStyle w:val="ListParagraph"/>
        <w:numPr>
          <w:ilvl w:val="0"/>
          <w:numId w:val="28"/>
        </w:numPr>
        <w:spacing w:before="120" w:after="120" w:line="240" w:lineRule="auto"/>
      </w:pPr>
      <w:r>
        <w:rPr>
          <w:lang w:val="fr-FR"/>
        </w:rPr>
        <w:t>L'autorité requise pour demander des virements bancaires supplémentaires.</w:t>
      </w:r>
    </w:p>
    <w:p w14:paraId="30FBBB13" w14:textId="77777777" w:rsidR="009C3465" w:rsidRDefault="00113B7E" w:rsidP="00F3024B">
      <w:pPr>
        <w:pStyle w:val="ListParagraph"/>
        <w:numPr>
          <w:ilvl w:val="0"/>
          <w:numId w:val="28"/>
        </w:numPr>
        <w:spacing w:before="120" w:after="120" w:line="240" w:lineRule="auto"/>
      </w:pPr>
      <w:r>
        <w:rPr>
          <w:lang w:val="fr-FR"/>
        </w:rPr>
        <w:t>L'autorité requise pour effectuer des paiements anticipés au personnel et aux sous-traitants.</w:t>
      </w:r>
    </w:p>
    <w:p w14:paraId="30FBBB14" w14:textId="77777777" w:rsidR="009C3465" w:rsidRDefault="00113B7E" w:rsidP="00F3024B">
      <w:pPr>
        <w:pStyle w:val="ListParagraph"/>
        <w:numPr>
          <w:ilvl w:val="0"/>
          <w:numId w:val="28"/>
        </w:numPr>
        <w:spacing w:before="120" w:after="120" w:line="240" w:lineRule="auto"/>
      </w:pPr>
      <w:r>
        <w:rPr>
          <w:lang w:val="fr-FR"/>
        </w:rPr>
        <w:t>Les considérations de sécurité associées à la réception, au déplacement, au stockage et à la distribution d'espèces.</w:t>
      </w:r>
    </w:p>
    <w:p w14:paraId="30FBBB15" w14:textId="77777777" w:rsidR="00DF0D23" w:rsidRDefault="00113B7E" w:rsidP="00F3024B">
      <w:pPr>
        <w:pStyle w:val="ListParagraph"/>
        <w:numPr>
          <w:ilvl w:val="0"/>
          <w:numId w:val="28"/>
        </w:numPr>
        <w:spacing w:before="120" w:after="120" w:line="240" w:lineRule="auto"/>
      </w:pPr>
      <w:r>
        <w:rPr>
          <w:lang w:val="fr-FR"/>
        </w:rPr>
        <w:t>Considérations sur le stockage sûr des espèces.</w:t>
      </w:r>
    </w:p>
    <w:p w14:paraId="30FBBB16" w14:textId="77777777" w:rsidR="009C3465" w:rsidRDefault="00113B7E" w:rsidP="00F3024B">
      <w:pPr>
        <w:pStyle w:val="ListParagraph"/>
        <w:numPr>
          <w:ilvl w:val="0"/>
          <w:numId w:val="28"/>
        </w:numPr>
        <w:spacing w:before="120" w:after="120" w:line="240" w:lineRule="auto"/>
      </w:pPr>
      <w:r>
        <w:rPr>
          <w:lang w:val="fr-FR"/>
        </w:rPr>
        <w:t>Problèmes de contrôle des exportations d'espèces [pour les mouvements physiques].</w:t>
      </w:r>
    </w:p>
    <w:p w14:paraId="30FBBB17" w14:textId="77777777" w:rsidR="0090183B" w:rsidRDefault="00113B7E" w:rsidP="00F3024B">
      <w:pPr>
        <w:pStyle w:val="ListParagraph"/>
        <w:numPr>
          <w:ilvl w:val="0"/>
          <w:numId w:val="28"/>
        </w:numPr>
        <w:spacing w:before="120" w:after="120" w:line="240" w:lineRule="auto"/>
      </w:pPr>
      <w:r>
        <w:rPr>
          <w:lang w:val="fr-FR"/>
        </w:rPr>
        <w:t>Les restrictions de sécurité de l'information concernent les mouvements et le stockage des espèces.</w:t>
      </w:r>
    </w:p>
    <w:p w14:paraId="30FBBB18" w14:textId="77777777" w:rsidR="002E7D45" w:rsidRPr="006B5570" w:rsidRDefault="00113B7E" w:rsidP="00F3024B">
      <w:pPr>
        <w:rPr>
          <w:lang w:val="es-HN"/>
        </w:rPr>
      </w:pPr>
      <w:r>
        <w:rPr>
          <w:lang w:val="fr-FR"/>
        </w:rPr>
        <w:lastRenderedPageBreak/>
        <w:t>L'équipe de direction travaillera avec le département des finances du siège sur les questions financières et pour le suivi des coûts associés spécifiquement à une crise.</w:t>
      </w:r>
    </w:p>
    <w:p w14:paraId="30FBBB19" w14:textId="77777777" w:rsidR="0035329B" w:rsidRPr="006B5570" w:rsidRDefault="00113B7E" w:rsidP="00F3024B">
      <w:pPr>
        <w:pStyle w:val="Heading2"/>
        <w:spacing w:before="120"/>
        <w:rPr>
          <w:lang w:val="es-HN"/>
        </w:rPr>
      </w:pPr>
      <w:bookmarkStart w:id="286" w:name="_Toc89064377"/>
      <w:bookmarkStart w:id="287" w:name="_Toc97288037"/>
      <w:bookmarkStart w:id="288" w:name="_Toc418314574"/>
      <w:bookmarkStart w:id="289" w:name="_Toc418314750"/>
      <w:bookmarkStart w:id="290" w:name="_Toc418314923"/>
      <w:bookmarkStart w:id="291" w:name="_Toc173548808"/>
      <w:r w:rsidRPr="0035329B">
        <w:rPr>
          <w:lang w:val="fr-FR"/>
        </w:rPr>
        <w:t>Sensibilisation et compétence</w:t>
      </w:r>
      <w:bookmarkEnd w:id="286"/>
      <w:bookmarkEnd w:id="287"/>
    </w:p>
    <w:p w14:paraId="30FBBB1A" w14:textId="77777777" w:rsidR="005D3295" w:rsidRPr="006B5570" w:rsidRDefault="00113B7E" w:rsidP="00F3024B">
      <w:pPr>
        <w:rPr>
          <w:lang w:val="es-HN"/>
        </w:rPr>
      </w:pPr>
      <w:r>
        <w:rPr>
          <w:lang w:val="fr-FR"/>
        </w:rPr>
        <w:t>La sensibilisation et la compétence, que ce soit au sein des gestionnaires, du personnel ou du personnel de soutien, opérationnalisent la gestion de la sûreté, de la sécurité et des urgences. Il est de la responsabilité du REGSSU de s'assurer que tous les employés ont la possibilité de se renseigner sur nos politiques et procédures de sûreté et de sécurité.  De plus, le REGSSU devrait encourager son personnel à demander des ressources d'apprentissage lorsqu'il se sent mal préparé à faire face à des problèmes de sécurité, de sûreté ou d'urgence.  Le</w:t>
      </w:r>
      <w:r w:rsidR="005C2581">
        <w:rPr>
          <w:bCs/>
          <w:color w:val="000000"/>
          <w:lang w:val="fr-FR"/>
        </w:rPr>
        <w:t xml:space="preserve"> Gestionnaire de sécurité ou le point focal de la sécurité </w:t>
      </w:r>
      <w:r>
        <w:rPr>
          <w:lang w:val="fr-FR"/>
        </w:rPr>
        <w:t>est responsable de la définition des exigences et des objectifs d'apprentissage sur les sujets liés à la sûreté et à la sécurité.</w:t>
      </w:r>
      <w:bookmarkEnd w:id="288"/>
      <w:bookmarkEnd w:id="289"/>
      <w:bookmarkEnd w:id="290"/>
    </w:p>
    <w:p w14:paraId="30FBBB1B" w14:textId="77777777" w:rsidR="00374B62" w:rsidRPr="006B5570" w:rsidRDefault="00113B7E" w:rsidP="00F3024B">
      <w:pPr>
        <w:pStyle w:val="Heading3"/>
        <w:spacing w:before="120"/>
        <w:rPr>
          <w:lang w:val="es-HN"/>
        </w:rPr>
      </w:pPr>
      <w:bookmarkStart w:id="292" w:name="_Toc89064378"/>
      <w:bookmarkStart w:id="293" w:name="_Toc97288038"/>
      <w:bookmarkStart w:id="294" w:name="OLE_LINK1"/>
      <w:bookmarkStart w:id="295" w:name="OLE_LINK2"/>
      <w:bookmarkEnd w:id="291"/>
      <w:r>
        <w:rPr>
          <w:lang w:val="fr-FR"/>
        </w:rPr>
        <w:t>Ressources de formation</w:t>
      </w:r>
      <w:bookmarkEnd w:id="292"/>
      <w:bookmarkEnd w:id="293"/>
    </w:p>
    <w:p w14:paraId="30FBBB1C" w14:textId="77777777" w:rsidR="001061FE" w:rsidRDefault="00113B7E" w:rsidP="00F3024B">
      <w:bookmarkStart w:id="296" w:name="_Toc419656996"/>
      <w:bookmarkStart w:id="297" w:name="_Toc419695344"/>
      <w:bookmarkStart w:id="298" w:name="_Toc430022897"/>
      <w:bookmarkStart w:id="299" w:name="_Toc435172558"/>
      <w:bookmarkStart w:id="300" w:name="_Toc435421119"/>
      <w:bookmarkStart w:id="301" w:name="_Toc441729249"/>
      <w:bookmarkStart w:id="302" w:name="_Toc441737649"/>
      <w:bookmarkStart w:id="303" w:name="_Toc442536911"/>
      <w:bookmarkStart w:id="304" w:name="_Toc443134721"/>
      <w:bookmarkStart w:id="305" w:name="_Toc444419135"/>
      <w:r>
        <w:rPr>
          <w:lang w:val="fr-FR"/>
        </w:rPr>
        <w:t>La formation et l'exercice augmentent la sensibilisation et les niveaux de compétence de plusieurs groupes d'apprenants, tout en démontrant simultanément le devoir de diligence de l'organisation. Des ressources de formation peuvent être fournies pour plusieurs groupes d'apprenants, notamment : [1] la Gestion, [2] les gestionnaires de sécurité et les points focaux de sécurité, [3] les voyageurs internationaux et les expatriés, [4] l'ensemble du personnel, [5] le personnel vulnérable, [6] Chauffeurs et [7] Gardes. La formation et l'exercice peuvent être dispensés via : [1] une formation en classe, [2] un apprentissage immersif, [3] une formation en ligne, [4] des jeux vidéo et [5] des exercices sur table ou immersifs. Les ressources suivantes sont disponibles au niveau organisationnel :</w:t>
      </w:r>
    </w:p>
    <w:tbl>
      <w:tblPr>
        <w:tblStyle w:val="TableGrid"/>
        <w:tblW w:w="0" w:type="auto"/>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952"/>
        <w:gridCol w:w="1589"/>
        <w:gridCol w:w="2327"/>
        <w:gridCol w:w="3165"/>
        <w:gridCol w:w="1493"/>
      </w:tblGrid>
      <w:tr w:rsidR="007655C5" w14:paraId="30FBBB22" w14:textId="77777777" w:rsidTr="005C2581">
        <w:tc>
          <w:tcPr>
            <w:tcW w:w="475" w:type="dxa"/>
            <w:shd w:val="clear" w:color="auto" w:fill="44546A" w:themeFill="text2"/>
          </w:tcPr>
          <w:p w14:paraId="30FBBB1D" w14:textId="77777777" w:rsidR="005C2581" w:rsidRPr="005C2581" w:rsidRDefault="00113B7E" w:rsidP="00F3024B">
            <w:pPr>
              <w:jc w:val="center"/>
              <w:rPr>
                <w:color w:val="FFFFFF" w:themeColor="background1"/>
                <w:sz w:val="22"/>
                <w:szCs w:val="28"/>
              </w:rPr>
            </w:pPr>
            <w:r w:rsidRPr="005C2581">
              <w:rPr>
                <w:color w:val="FFFFFF" w:themeColor="background1"/>
                <w:sz w:val="22"/>
                <w:szCs w:val="28"/>
                <w:lang w:val="fr-FR"/>
              </w:rPr>
              <w:t>Numéro</w:t>
            </w:r>
          </w:p>
        </w:tc>
        <w:tc>
          <w:tcPr>
            <w:tcW w:w="1613" w:type="dxa"/>
            <w:shd w:val="clear" w:color="auto" w:fill="44546A" w:themeFill="text2"/>
          </w:tcPr>
          <w:p w14:paraId="30FBBB1E" w14:textId="77777777" w:rsidR="005C2581" w:rsidRPr="005C2581" w:rsidRDefault="00113B7E" w:rsidP="00F3024B">
            <w:pPr>
              <w:jc w:val="center"/>
              <w:rPr>
                <w:color w:val="FFFFFF" w:themeColor="background1"/>
                <w:sz w:val="22"/>
                <w:szCs w:val="28"/>
              </w:rPr>
            </w:pPr>
            <w:r w:rsidRPr="005C2581">
              <w:rPr>
                <w:color w:val="FFFFFF" w:themeColor="background1"/>
                <w:sz w:val="22"/>
                <w:szCs w:val="28"/>
                <w:lang w:val="fr-FR"/>
              </w:rPr>
              <w:t>Groupe d'apprenants</w:t>
            </w:r>
          </w:p>
        </w:tc>
        <w:tc>
          <w:tcPr>
            <w:tcW w:w="2511" w:type="dxa"/>
            <w:shd w:val="clear" w:color="auto" w:fill="44546A" w:themeFill="text2"/>
          </w:tcPr>
          <w:p w14:paraId="30FBBB1F" w14:textId="77777777" w:rsidR="005C2581" w:rsidRPr="005C2581" w:rsidRDefault="00113B7E" w:rsidP="00F3024B">
            <w:pPr>
              <w:jc w:val="center"/>
              <w:rPr>
                <w:color w:val="FFFFFF" w:themeColor="background1"/>
                <w:sz w:val="22"/>
                <w:szCs w:val="28"/>
              </w:rPr>
            </w:pPr>
            <w:r w:rsidRPr="005C2581">
              <w:rPr>
                <w:color w:val="FFFFFF" w:themeColor="background1"/>
                <w:sz w:val="22"/>
                <w:szCs w:val="28"/>
                <w:lang w:val="fr-FR"/>
              </w:rPr>
              <w:t>Titre</w:t>
            </w:r>
          </w:p>
        </w:tc>
        <w:tc>
          <w:tcPr>
            <w:tcW w:w="3406" w:type="dxa"/>
            <w:shd w:val="clear" w:color="auto" w:fill="44546A" w:themeFill="text2"/>
          </w:tcPr>
          <w:p w14:paraId="30FBBB20" w14:textId="77777777" w:rsidR="005C2581" w:rsidRPr="005C2581" w:rsidRDefault="00113B7E" w:rsidP="00F3024B">
            <w:pPr>
              <w:jc w:val="center"/>
              <w:rPr>
                <w:color w:val="FFFFFF" w:themeColor="background1"/>
                <w:sz w:val="22"/>
                <w:szCs w:val="28"/>
              </w:rPr>
            </w:pPr>
            <w:r w:rsidRPr="005C2581">
              <w:rPr>
                <w:color w:val="FFFFFF" w:themeColor="background1"/>
                <w:sz w:val="22"/>
                <w:szCs w:val="28"/>
                <w:lang w:val="fr-FR"/>
              </w:rPr>
              <w:t>Mécanis</w:t>
            </w:r>
            <w:r w:rsidRPr="005C2581">
              <w:rPr>
                <w:color w:val="FFFFFF" w:themeColor="background1"/>
                <w:szCs w:val="28"/>
                <w:lang w:val="fr-FR"/>
              </w:rPr>
              <w:t>me</w:t>
            </w:r>
            <w:r w:rsidRPr="005C2581">
              <w:rPr>
                <w:color w:val="FFFFFF" w:themeColor="background1"/>
                <w:sz w:val="22"/>
                <w:szCs w:val="28"/>
                <w:lang w:val="fr-FR"/>
              </w:rPr>
              <w:t xml:space="preserve"> de livraison</w:t>
            </w:r>
          </w:p>
        </w:tc>
        <w:tc>
          <w:tcPr>
            <w:tcW w:w="1521" w:type="dxa"/>
            <w:shd w:val="clear" w:color="auto" w:fill="44546A" w:themeFill="text2"/>
          </w:tcPr>
          <w:p w14:paraId="30FBBB21" w14:textId="77777777" w:rsidR="005C2581" w:rsidRPr="005C2581" w:rsidRDefault="00113B7E" w:rsidP="00F3024B">
            <w:pPr>
              <w:jc w:val="center"/>
              <w:rPr>
                <w:color w:val="FFFFFF" w:themeColor="background1"/>
                <w:sz w:val="22"/>
                <w:szCs w:val="28"/>
              </w:rPr>
            </w:pPr>
            <w:r w:rsidRPr="005C2581">
              <w:rPr>
                <w:color w:val="FFFFFF" w:themeColor="background1"/>
                <w:sz w:val="22"/>
                <w:szCs w:val="28"/>
                <w:lang w:val="fr-FR"/>
              </w:rPr>
              <w:t>Fournisseur</w:t>
            </w:r>
          </w:p>
        </w:tc>
      </w:tr>
      <w:tr w:rsidR="007655C5" w14:paraId="30FBBB28" w14:textId="77777777" w:rsidTr="005C2581">
        <w:tc>
          <w:tcPr>
            <w:tcW w:w="475" w:type="dxa"/>
          </w:tcPr>
          <w:p w14:paraId="30FBBB23" w14:textId="77777777" w:rsidR="005C2581" w:rsidRPr="005C2581" w:rsidRDefault="00113B7E" w:rsidP="00F3024B">
            <w:pPr>
              <w:jc w:val="center"/>
              <w:rPr>
                <w:sz w:val="22"/>
                <w:szCs w:val="28"/>
              </w:rPr>
            </w:pPr>
            <w:r w:rsidRPr="005C2581">
              <w:rPr>
                <w:sz w:val="22"/>
                <w:szCs w:val="28"/>
                <w:lang w:val="fr-FR"/>
              </w:rPr>
              <w:t>1</w:t>
            </w:r>
          </w:p>
        </w:tc>
        <w:tc>
          <w:tcPr>
            <w:tcW w:w="1613" w:type="dxa"/>
          </w:tcPr>
          <w:p w14:paraId="30FBBB24" w14:textId="77777777" w:rsidR="005C2581" w:rsidRPr="00446F98" w:rsidRDefault="00113B7E" w:rsidP="00F3024B">
            <w:pPr>
              <w:rPr>
                <w:sz w:val="22"/>
                <w:szCs w:val="28"/>
                <w:highlight w:val="green"/>
              </w:rPr>
            </w:pPr>
            <w:r w:rsidRPr="00446F98">
              <w:rPr>
                <w:sz w:val="22"/>
                <w:szCs w:val="28"/>
                <w:highlight w:val="green"/>
                <w:lang w:val="fr-FR"/>
              </w:rPr>
              <w:t>Insérer</w:t>
            </w:r>
          </w:p>
        </w:tc>
        <w:tc>
          <w:tcPr>
            <w:tcW w:w="2511" w:type="dxa"/>
          </w:tcPr>
          <w:p w14:paraId="30FBBB25" w14:textId="77777777" w:rsidR="005C2581" w:rsidRPr="00446F98" w:rsidRDefault="00113B7E" w:rsidP="00F3024B">
            <w:pPr>
              <w:rPr>
                <w:sz w:val="22"/>
                <w:szCs w:val="28"/>
                <w:highlight w:val="green"/>
              </w:rPr>
            </w:pPr>
            <w:r w:rsidRPr="00446F98">
              <w:rPr>
                <w:sz w:val="22"/>
                <w:szCs w:val="28"/>
                <w:highlight w:val="green"/>
                <w:lang w:val="fr-FR"/>
              </w:rPr>
              <w:t>Insérer</w:t>
            </w:r>
          </w:p>
        </w:tc>
        <w:tc>
          <w:tcPr>
            <w:tcW w:w="3406" w:type="dxa"/>
          </w:tcPr>
          <w:p w14:paraId="30FBBB26" w14:textId="77777777" w:rsidR="005C2581" w:rsidRPr="00446F98" w:rsidRDefault="00113B7E" w:rsidP="00F3024B">
            <w:pPr>
              <w:rPr>
                <w:sz w:val="22"/>
                <w:szCs w:val="28"/>
                <w:highlight w:val="green"/>
              </w:rPr>
            </w:pPr>
            <w:r w:rsidRPr="00446F98">
              <w:rPr>
                <w:sz w:val="22"/>
                <w:szCs w:val="28"/>
                <w:highlight w:val="green"/>
                <w:lang w:val="fr-FR"/>
              </w:rPr>
              <w:t>Insérer</w:t>
            </w:r>
          </w:p>
        </w:tc>
        <w:tc>
          <w:tcPr>
            <w:tcW w:w="1521" w:type="dxa"/>
          </w:tcPr>
          <w:p w14:paraId="30FBBB27" w14:textId="77777777" w:rsidR="005C2581" w:rsidRPr="00446F98" w:rsidRDefault="00113B7E" w:rsidP="00F3024B">
            <w:pPr>
              <w:rPr>
                <w:sz w:val="22"/>
                <w:szCs w:val="28"/>
                <w:highlight w:val="green"/>
              </w:rPr>
            </w:pPr>
            <w:r w:rsidRPr="00446F98">
              <w:rPr>
                <w:sz w:val="22"/>
                <w:szCs w:val="28"/>
                <w:highlight w:val="green"/>
                <w:lang w:val="fr-FR"/>
              </w:rPr>
              <w:t>Insérer</w:t>
            </w:r>
          </w:p>
        </w:tc>
      </w:tr>
      <w:tr w:rsidR="007655C5" w14:paraId="30FBBB2E" w14:textId="77777777" w:rsidTr="005C2581">
        <w:tc>
          <w:tcPr>
            <w:tcW w:w="475" w:type="dxa"/>
          </w:tcPr>
          <w:p w14:paraId="30FBBB29" w14:textId="77777777" w:rsidR="00446F98" w:rsidRPr="005C2581" w:rsidRDefault="00113B7E" w:rsidP="00F3024B">
            <w:pPr>
              <w:jc w:val="center"/>
              <w:rPr>
                <w:sz w:val="22"/>
                <w:szCs w:val="28"/>
              </w:rPr>
            </w:pPr>
            <w:r w:rsidRPr="005C2581">
              <w:rPr>
                <w:sz w:val="22"/>
                <w:szCs w:val="28"/>
                <w:lang w:val="fr-FR"/>
              </w:rPr>
              <w:t>2</w:t>
            </w:r>
          </w:p>
        </w:tc>
        <w:tc>
          <w:tcPr>
            <w:tcW w:w="1613" w:type="dxa"/>
          </w:tcPr>
          <w:p w14:paraId="30FBBB2A" w14:textId="77777777" w:rsidR="00446F98" w:rsidRPr="005C2581" w:rsidRDefault="00113B7E" w:rsidP="00F3024B">
            <w:pPr>
              <w:rPr>
                <w:sz w:val="22"/>
                <w:szCs w:val="28"/>
              </w:rPr>
            </w:pPr>
            <w:r w:rsidRPr="00446F98">
              <w:rPr>
                <w:sz w:val="22"/>
                <w:szCs w:val="28"/>
                <w:highlight w:val="green"/>
                <w:lang w:val="fr-FR"/>
              </w:rPr>
              <w:t>Insérer</w:t>
            </w:r>
          </w:p>
        </w:tc>
        <w:tc>
          <w:tcPr>
            <w:tcW w:w="2511" w:type="dxa"/>
          </w:tcPr>
          <w:p w14:paraId="30FBBB2B" w14:textId="77777777" w:rsidR="00446F98" w:rsidRPr="005C2581" w:rsidRDefault="00113B7E" w:rsidP="00F3024B">
            <w:pPr>
              <w:rPr>
                <w:sz w:val="22"/>
                <w:szCs w:val="28"/>
              </w:rPr>
            </w:pPr>
            <w:r w:rsidRPr="00446F98">
              <w:rPr>
                <w:sz w:val="22"/>
                <w:szCs w:val="28"/>
                <w:highlight w:val="green"/>
                <w:lang w:val="fr-FR"/>
              </w:rPr>
              <w:t>Insérer</w:t>
            </w:r>
          </w:p>
        </w:tc>
        <w:tc>
          <w:tcPr>
            <w:tcW w:w="3406" w:type="dxa"/>
          </w:tcPr>
          <w:p w14:paraId="30FBBB2C" w14:textId="77777777" w:rsidR="00446F98" w:rsidRPr="005C2581" w:rsidRDefault="00113B7E" w:rsidP="00F3024B">
            <w:pPr>
              <w:rPr>
                <w:sz w:val="22"/>
                <w:szCs w:val="28"/>
              </w:rPr>
            </w:pPr>
            <w:r w:rsidRPr="00446F98">
              <w:rPr>
                <w:sz w:val="22"/>
                <w:szCs w:val="28"/>
                <w:highlight w:val="green"/>
                <w:lang w:val="fr-FR"/>
              </w:rPr>
              <w:t>Insérer</w:t>
            </w:r>
          </w:p>
        </w:tc>
        <w:tc>
          <w:tcPr>
            <w:tcW w:w="1521" w:type="dxa"/>
          </w:tcPr>
          <w:p w14:paraId="30FBBB2D" w14:textId="77777777" w:rsidR="00446F98" w:rsidRPr="005C2581" w:rsidRDefault="00113B7E" w:rsidP="00F3024B">
            <w:pPr>
              <w:rPr>
                <w:sz w:val="22"/>
                <w:szCs w:val="28"/>
              </w:rPr>
            </w:pPr>
            <w:r w:rsidRPr="00446F98">
              <w:rPr>
                <w:sz w:val="22"/>
                <w:szCs w:val="28"/>
                <w:highlight w:val="green"/>
                <w:lang w:val="fr-FR"/>
              </w:rPr>
              <w:t>Insérer</w:t>
            </w:r>
          </w:p>
        </w:tc>
      </w:tr>
      <w:tr w:rsidR="007655C5" w14:paraId="30FBBB34" w14:textId="77777777" w:rsidTr="005C2581">
        <w:tc>
          <w:tcPr>
            <w:tcW w:w="475" w:type="dxa"/>
          </w:tcPr>
          <w:p w14:paraId="30FBBB2F" w14:textId="77777777" w:rsidR="00446F98" w:rsidRPr="005C2581" w:rsidRDefault="00113B7E" w:rsidP="00F3024B">
            <w:pPr>
              <w:jc w:val="center"/>
              <w:rPr>
                <w:sz w:val="22"/>
                <w:szCs w:val="28"/>
              </w:rPr>
            </w:pPr>
            <w:r w:rsidRPr="005C2581">
              <w:rPr>
                <w:sz w:val="22"/>
                <w:szCs w:val="28"/>
                <w:lang w:val="fr-FR"/>
              </w:rPr>
              <w:t>3</w:t>
            </w:r>
          </w:p>
        </w:tc>
        <w:tc>
          <w:tcPr>
            <w:tcW w:w="1613" w:type="dxa"/>
          </w:tcPr>
          <w:p w14:paraId="30FBBB30" w14:textId="77777777" w:rsidR="00446F98" w:rsidRPr="005C2581" w:rsidRDefault="00113B7E" w:rsidP="00F3024B">
            <w:pPr>
              <w:rPr>
                <w:sz w:val="22"/>
                <w:szCs w:val="28"/>
              </w:rPr>
            </w:pPr>
            <w:r w:rsidRPr="00446F98">
              <w:rPr>
                <w:sz w:val="22"/>
                <w:szCs w:val="28"/>
                <w:highlight w:val="green"/>
                <w:lang w:val="fr-FR"/>
              </w:rPr>
              <w:t>Insérer</w:t>
            </w:r>
          </w:p>
        </w:tc>
        <w:tc>
          <w:tcPr>
            <w:tcW w:w="2511" w:type="dxa"/>
          </w:tcPr>
          <w:p w14:paraId="30FBBB31" w14:textId="77777777" w:rsidR="00446F98" w:rsidRPr="005C2581" w:rsidRDefault="00113B7E" w:rsidP="00F3024B">
            <w:pPr>
              <w:rPr>
                <w:sz w:val="22"/>
                <w:szCs w:val="28"/>
              </w:rPr>
            </w:pPr>
            <w:r w:rsidRPr="00446F98">
              <w:rPr>
                <w:sz w:val="22"/>
                <w:szCs w:val="28"/>
                <w:highlight w:val="green"/>
                <w:lang w:val="fr-FR"/>
              </w:rPr>
              <w:t>Insérer</w:t>
            </w:r>
          </w:p>
        </w:tc>
        <w:tc>
          <w:tcPr>
            <w:tcW w:w="3406" w:type="dxa"/>
          </w:tcPr>
          <w:p w14:paraId="30FBBB32" w14:textId="77777777" w:rsidR="00446F98" w:rsidRPr="005C2581" w:rsidRDefault="00113B7E" w:rsidP="00F3024B">
            <w:pPr>
              <w:rPr>
                <w:sz w:val="22"/>
                <w:szCs w:val="28"/>
              </w:rPr>
            </w:pPr>
            <w:r w:rsidRPr="00446F98">
              <w:rPr>
                <w:sz w:val="22"/>
                <w:szCs w:val="28"/>
                <w:highlight w:val="green"/>
                <w:lang w:val="fr-FR"/>
              </w:rPr>
              <w:t>Insérer</w:t>
            </w:r>
          </w:p>
        </w:tc>
        <w:tc>
          <w:tcPr>
            <w:tcW w:w="1521" w:type="dxa"/>
          </w:tcPr>
          <w:p w14:paraId="30FBBB33" w14:textId="77777777" w:rsidR="00446F98" w:rsidRPr="005C2581" w:rsidRDefault="00113B7E" w:rsidP="00F3024B">
            <w:pPr>
              <w:rPr>
                <w:sz w:val="22"/>
                <w:szCs w:val="28"/>
              </w:rPr>
            </w:pPr>
            <w:r w:rsidRPr="00446F98">
              <w:rPr>
                <w:sz w:val="22"/>
                <w:szCs w:val="28"/>
                <w:highlight w:val="green"/>
                <w:lang w:val="fr-FR"/>
              </w:rPr>
              <w:t>Insérer</w:t>
            </w:r>
          </w:p>
        </w:tc>
      </w:tr>
      <w:tr w:rsidR="007655C5" w14:paraId="30FBBB3A" w14:textId="77777777" w:rsidTr="005C2581">
        <w:tc>
          <w:tcPr>
            <w:tcW w:w="475" w:type="dxa"/>
          </w:tcPr>
          <w:p w14:paraId="30FBBB35" w14:textId="77777777" w:rsidR="00446F98" w:rsidRPr="005C2581" w:rsidRDefault="00113B7E" w:rsidP="00F3024B">
            <w:pPr>
              <w:jc w:val="center"/>
              <w:rPr>
                <w:sz w:val="22"/>
                <w:szCs w:val="28"/>
              </w:rPr>
            </w:pPr>
            <w:r w:rsidRPr="005C2581">
              <w:rPr>
                <w:sz w:val="22"/>
                <w:szCs w:val="28"/>
                <w:lang w:val="fr-FR"/>
              </w:rPr>
              <w:t>4</w:t>
            </w:r>
          </w:p>
        </w:tc>
        <w:tc>
          <w:tcPr>
            <w:tcW w:w="1613" w:type="dxa"/>
          </w:tcPr>
          <w:p w14:paraId="30FBBB36" w14:textId="77777777" w:rsidR="00446F98" w:rsidRPr="005C2581" w:rsidRDefault="00113B7E" w:rsidP="00F3024B">
            <w:pPr>
              <w:rPr>
                <w:sz w:val="22"/>
                <w:szCs w:val="28"/>
              </w:rPr>
            </w:pPr>
            <w:r w:rsidRPr="00446F98">
              <w:rPr>
                <w:sz w:val="22"/>
                <w:szCs w:val="28"/>
                <w:highlight w:val="green"/>
                <w:lang w:val="fr-FR"/>
              </w:rPr>
              <w:t>Insérer</w:t>
            </w:r>
          </w:p>
        </w:tc>
        <w:tc>
          <w:tcPr>
            <w:tcW w:w="2511" w:type="dxa"/>
          </w:tcPr>
          <w:p w14:paraId="30FBBB37" w14:textId="77777777" w:rsidR="00446F98" w:rsidRPr="005C2581" w:rsidRDefault="00113B7E" w:rsidP="00F3024B">
            <w:pPr>
              <w:rPr>
                <w:sz w:val="22"/>
                <w:szCs w:val="28"/>
              </w:rPr>
            </w:pPr>
            <w:r w:rsidRPr="00446F98">
              <w:rPr>
                <w:sz w:val="22"/>
                <w:szCs w:val="28"/>
                <w:highlight w:val="green"/>
                <w:lang w:val="fr-FR"/>
              </w:rPr>
              <w:t>Insérer</w:t>
            </w:r>
          </w:p>
        </w:tc>
        <w:tc>
          <w:tcPr>
            <w:tcW w:w="3406" w:type="dxa"/>
          </w:tcPr>
          <w:p w14:paraId="30FBBB38" w14:textId="77777777" w:rsidR="00446F98" w:rsidRPr="005C2581" w:rsidRDefault="00113B7E" w:rsidP="00F3024B">
            <w:pPr>
              <w:rPr>
                <w:sz w:val="22"/>
                <w:szCs w:val="28"/>
              </w:rPr>
            </w:pPr>
            <w:r w:rsidRPr="00446F98">
              <w:rPr>
                <w:sz w:val="22"/>
                <w:szCs w:val="28"/>
                <w:highlight w:val="green"/>
                <w:lang w:val="fr-FR"/>
              </w:rPr>
              <w:t>Insérer</w:t>
            </w:r>
          </w:p>
        </w:tc>
        <w:tc>
          <w:tcPr>
            <w:tcW w:w="1521" w:type="dxa"/>
          </w:tcPr>
          <w:p w14:paraId="30FBBB39" w14:textId="77777777" w:rsidR="00446F98" w:rsidRPr="005C2581" w:rsidRDefault="00113B7E" w:rsidP="00F3024B">
            <w:pPr>
              <w:rPr>
                <w:sz w:val="22"/>
                <w:szCs w:val="28"/>
              </w:rPr>
            </w:pPr>
            <w:r w:rsidRPr="00446F98">
              <w:rPr>
                <w:sz w:val="22"/>
                <w:szCs w:val="28"/>
                <w:highlight w:val="green"/>
                <w:lang w:val="fr-FR"/>
              </w:rPr>
              <w:t>Insérer</w:t>
            </w:r>
          </w:p>
        </w:tc>
      </w:tr>
      <w:tr w:rsidR="007655C5" w14:paraId="30FBBB40" w14:textId="77777777" w:rsidTr="005C2581">
        <w:tc>
          <w:tcPr>
            <w:tcW w:w="475" w:type="dxa"/>
          </w:tcPr>
          <w:p w14:paraId="30FBBB3B" w14:textId="77777777" w:rsidR="00446F98" w:rsidRPr="005C2581" w:rsidRDefault="00113B7E" w:rsidP="00F3024B">
            <w:pPr>
              <w:jc w:val="center"/>
              <w:rPr>
                <w:sz w:val="22"/>
                <w:szCs w:val="28"/>
              </w:rPr>
            </w:pPr>
            <w:r w:rsidRPr="005C2581">
              <w:rPr>
                <w:sz w:val="22"/>
                <w:szCs w:val="28"/>
                <w:lang w:val="fr-FR"/>
              </w:rPr>
              <w:t>5</w:t>
            </w:r>
          </w:p>
        </w:tc>
        <w:tc>
          <w:tcPr>
            <w:tcW w:w="1613" w:type="dxa"/>
          </w:tcPr>
          <w:p w14:paraId="30FBBB3C" w14:textId="77777777" w:rsidR="00446F98" w:rsidRPr="005C2581" w:rsidRDefault="00113B7E" w:rsidP="00F3024B">
            <w:pPr>
              <w:rPr>
                <w:sz w:val="22"/>
                <w:szCs w:val="28"/>
              </w:rPr>
            </w:pPr>
            <w:r w:rsidRPr="00446F98">
              <w:rPr>
                <w:sz w:val="22"/>
                <w:szCs w:val="28"/>
                <w:highlight w:val="green"/>
                <w:lang w:val="fr-FR"/>
              </w:rPr>
              <w:t>Insérer</w:t>
            </w:r>
          </w:p>
        </w:tc>
        <w:tc>
          <w:tcPr>
            <w:tcW w:w="2511" w:type="dxa"/>
          </w:tcPr>
          <w:p w14:paraId="30FBBB3D" w14:textId="77777777" w:rsidR="00446F98" w:rsidRPr="005C2581" w:rsidRDefault="00113B7E" w:rsidP="00F3024B">
            <w:pPr>
              <w:rPr>
                <w:sz w:val="22"/>
                <w:szCs w:val="28"/>
              </w:rPr>
            </w:pPr>
            <w:r w:rsidRPr="00446F98">
              <w:rPr>
                <w:sz w:val="22"/>
                <w:szCs w:val="28"/>
                <w:highlight w:val="green"/>
                <w:lang w:val="fr-FR"/>
              </w:rPr>
              <w:t>Insérer</w:t>
            </w:r>
          </w:p>
        </w:tc>
        <w:tc>
          <w:tcPr>
            <w:tcW w:w="3406" w:type="dxa"/>
          </w:tcPr>
          <w:p w14:paraId="30FBBB3E" w14:textId="77777777" w:rsidR="00446F98" w:rsidRPr="005C2581" w:rsidRDefault="00113B7E" w:rsidP="00F3024B">
            <w:pPr>
              <w:rPr>
                <w:sz w:val="22"/>
                <w:szCs w:val="28"/>
              </w:rPr>
            </w:pPr>
            <w:r w:rsidRPr="00446F98">
              <w:rPr>
                <w:sz w:val="22"/>
                <w:szCs w:val="28"/>
                <w:highlight w:val="green"/>
                <w:lang w:val="fr-FR"/>
              </w:rPr>
              <w:t>Insérer</w:t>
            </w:r>
          </w:p>
        </w:tc>
        <w:tc>
          <w:tcPr>
            <w:tcW w:w="1521" w:type="dxa"/>
          </w:tcPr>
          <w:p w14:paraId="30FBBB3F" w14:textId="77777777" w:rsidR="00446F98" w:rsidRPr="005C2581" w:rsidRDefault="00113B7E" w:rsidP="00F3024B">
            <w:pPr>
              <w:rPr>
                <w:sz w:val="22"/>
                <w:szCs w:val="28"/>
              </w:rPr>
            </w:pPr>
            <w:r w:rsidRPr="00446F98">
              <w:rPr>
                <w:sz w:val="22"/>
                <w:szCs w:val="28"/>
                <w:highlight w:val="green"/>
                <w:lang w:val="fr-FR"/>
              </w:rPr>
              <w:t>Insérer</w:t>
            </w:r>
          </w:p>
        </w:tc>
      </w:tr>
      <w:tr w:rsidR="007655C5" w14:paraId="30FBBB46" w14:textId="77777777" w:rsidTr="005C2581">
        <w:tc>
          <w:tcPr>
            <w:tcW w:w="475" w:type="dxa"/>
          </w:tcPr>
          <w:p w14:paraId="30FBBB41" w14:textId="77777777" w:rsidR="00446F98" w:rsidRPr="005C2581" w:rsidRDefault="00113B7E" w:rsidP="00F3024B">
            <w:pPr>
              <w:jc w:val="center"/>
              <w:rPr>
                <w:sz w:val="22"/>
                <w:szCs w:val="28"/>
              </w:rPr>
            </w:pPr>
            <w:r w:rsidRPr="005C2581">
              <w:rPr>
                <w:sz w:val="22"/>
                <w:szCs w:val="28"/>
                <w:lang w:val="fr-FR"/>
              </w:rPr>
              <w:t>6</w:t>
            </w:r>
          </w:p>
        </w:tc>
        <w:tc>
          <w:tcPr>
            <w:tcW w:w="1613" w:type="dxa"/>
          </w:tcPr>
          <w:p w14:paraId="30FBBB42" w14:textId="77777777" w:rsidR="00446F98" w:rsidRPr="005C2581" w:rsidRDefault="00113B7E" w:rsidP="00F3024B">
            <w:pPr>
              <w:rPr>
                <w:sz w:val="22"/>
                <w:szCs w:val="28"/>
              </w:rPr>
            </w:pPr>
            <w:r w:rsidRPr="00446F98">
              <w:rPr>
                <w:sz w:val="22"/>
                <w:szCs w:val="28"/>
                <w:highlight w:val="green"/>
                <w:lang w:val="fr-FR"/>
              </w:rPr>
              <w:t>Insérer</w:t>
            </w:r>
          </w:p>
        </w:tc>
        <w:tc>
          <w:tcPr>
            <w:tcW w:w="2511" w:type="dxa"/>
          </w:tcPr>
          <w:p w14:paraId="30FBBB43" w14:textId="77777777" w:rsidR="00446F98" w:rsidRPr="005C2581" w:rsidRDefault="00113B7E" w:rsidP="00F3024B">
            <w:pPr>
              <w:rPr>
                <w:sz w:val="22"/>
                <w:szCs w:val="28"/>
              </w:rPr>
            </w:pPr>
            <w:r w:rsidRPr="00446F98">
              <w:rPr>
                <w:sz w:val="22"/>
                <w:szCs w:val="28"/>
                <w:highlight w:val="green"/>
                <w:lang w:val="fr-FR"/>
              </w:rPr>
              <w:t>Insérer</w:t>
            </w:r>
          </w:p>
        </w:tc>
        <w:tc>
          <w:tcPr>
            <w:tcW w:w="3406" w:type="dxa"/>
          </w:tcPr>
          <w:p w14:paraId="30FBBB44" w14:textId="77777777" w:rsidR="00446F98" w:rsidRPr="005C2581" w:rsidRDefault="00113B7E" w:rsidP="00F3024B">
            <w:pPr>
              <w:rPr>
                <w:sz w:val="22"/>
                <w:szCs w:val="28"/>
              </w:rPr>
            </w:pPr>
            <w:r w:rsidRPr="00446F98">
              <w:rPr>
                <w:sz w:val="22"/>
                <w:szCs w:val="28"/>
                <w:highlight w:val="green"/>
                <w:lang w:val="fr-FR"/>
              </w:rPr>
              <w:t>Insérer</w:t>
            </w:r>
          </w:p>
        </w:tc>
        <w:tc>
          <w:tcPr>
            <w:tcW w:w="1521" w:type="dxa"/>
          </w:tcPr>
          <w:p w14:paraId="30FBBB45" w14:textId="77777777" w:rsidR="00446F98" w:rsidRPr="005C2581" w:rsidRDefault="00113B7E" w:rsidP="00F3024B">
            <w:pPr>
              <w:rPr>
                <w:sz w:val="22"/>
                <w:szCs w:val="28"/>
              </w:rPr>
            </w:pPr>
            <w:r w:rsidRPr="00446F98">
              <w:rPr>
                <w:sz w:val="22"/>
                <w:szCs w:val="28"/>
                <w:highlight w:val="green"/>
                <w:lang w:val="fr-FR"/>
              </w:rPr>
              <w:t>Insérer</w:t>
            </w:r>
          </w:p>
        </w:tc>
      </w:tr>
    </w:tbl>
    <w:p w14:paraId="30FBBB47" w14:textId="77777777" w:rsidR="005D3295" w:rsidRPr="00DF0BBD" w:rsidRDefault="00113B7E" w:rsidP="00F3024B">
      <w:pPr>
        <w:pStyle w:val="Heading3"/>
        <w:spacing w:before="120"/>
      </w:pPr>
      <w:bookmarkStart w:id="306" w:name="_Toc173548817"/>
      <w:bookmarkStart w:id="307" w:name="_Toc475031153"/>
      <w:bookmarkStart w:id="308" w:name="_Toc89064379"/>
      <w:bookmarkStart w:id="309" w:name="_Toc97288039"/>
      <w:bookmarkEnd w:id="294"/>
      <w:bookmarkEnd w:id="295"/>
      <w:bookmarkEnd w:id="296"/>
      <w:bookmarkEnd w:id="297"/>
      <w:bookmarkEnd w:id="298"/>
      <w:bookmarkEnd w:id="299"/>
      <w:bookmarkEnd w:id="300"/>
      <w:bookmarkEnd w:id="301"/>
      <w:bookmarkEnd w:id="302"/>
      <w:bookmarkEnd w:id="303"/>
      <w:bookmarkEnd w:id="304"/>
      <w:bookmarkEnd w:id="305"/>
      <w:r w:rsidRPr="00DF0BBD">
        <w:rPr>
          <w:lang w:val="fr-FR"/>
        </w:rPr>
        <w:t>Administration de la formation</w:t>
      </w:r>
      <w:bookmarkEnd w:id="306"/>
      <w:bookmarkEnd w:id="307"/>
      <w:bookmarkEnd w:id="308"/>
      <w:bookmarkEnd w:id="309"/>
    </w:p>
    <w:p w14:paraId="30FBBB48" w14:textId="77777777" w:rsidR="005D3295" w:rsidRPr="00DF0BBD" w:rsidRDefault="00113B7E" w:rsidP="00F3024B">
      <w:pPr>
        <w:rPr>
          <w:color w:val="000000"/>
        </w:rPr>
      </w:pPr>
      <w:r w:rsidRPr="00DF0BBD">
        <w:rPr>
          <w:color w:val="000000"/>
          <w:lang w:val="fr-FR"/>
        </w:rPr>
        <w:t>Si la formation est dispensée au sein de [ou à l'extérieur de] l'équipe, il est important que des enregistrements soient conservés et que la formation se poursuive pour éviter que les compétences ne s'estompent. Les exigences administratives suivantes sont requises :</w:t>
      </w:r>
    </w:p>
    <w:p w14:paraId="30FBBB49" w14:textId="77777777" w:rsidR="005D3295" w:rsidRPr="006B5570" w:rsidRDefault="00113B7E" w:rsidP="00F3024B">
      <w:pPr>
        <w:pStyle w:val="ListParagraph"/>
        <w:numPr>
          <w:ilvl w:val="0"/>
          <w:numId w:val="29"/>
        </w:numPr>
        <w:spacing w:before="120" w:after="120" w:line="240" w:lineRule="auto"/>
        <w:rPr>
          <w:bCs/>
          <w:color w:val="000000"/>
          <w:lang w:val="es-HN"/>
        </w:rPr>
      </w:pPr>
      <w:r w:rsidRPr="00DC1031">
        <w:rPr>
          <w:b/>
          <w:color w:val="000000"/>
          <w:lang w:val="fr-FR"/>
        </w:rPr>
        <w:t>Dossiers de formation :</w:t>
      </w:r>
      <w:r w:rsidRPr="00DC1031">
        <w:rPr>
          <w:color w:val="000000"/>
          <w:lang w:val="fr-FR"/>
        </w:rPr>
        <w:t xml:space="preserve"> les responsables doivent établir un système de dossier de formation pour suivre toutes les activités de formation, y compris le nom et le poste du participant, la nature de la formation et la date à laquelle elle a été dispensée.</w:t>
      </w:r>
    </w:p>
    <w:p w14:paraId="30FBBB4A" w14:textId="77777777" w:rsidR="005D3295" w:rsidRPr="00DC1031" w:rsidRDefault="00113B7E" w:rsidP="00F3024B">
      <w:pPr>
        <w:pStyle w:val="ListParagraph"/>
        <w:numPr>
          <w:ilvl w:val="0"/>
          <w:numId w:val="29"/>
        </w:numPr>
        <w:spacing w:before="120" w:after="120" w:line="240" w:lineRule="auto"/>
        <w:rPr>
          <w:bCs/>
          <w:color w:val="000000"/>
        </w:rPr>
      </w:pPr>
      <w:r w:rsidRPr="00DC1031">
        <w:rPr>
          <w:b/>
          <w:color w:val="000000"/>
          <w:lang w:val="fr-FR"/>
        </w:rPr>
        <w:t xml:space="preserve">Fiches de rapport de formation : </w:t>
      </w:r>
      <w:r w:rsidRPr="00DC1031">
        <w:rPr>
          <w:color w:val="000000"/>
          <w:lang w:val="fr-FR"/>
        </w:rPr>
        <w:t>des fiches de suivi de formation doivent être conservées pour suivre les performances individuelles et de groupe. Idéalement, les participants doivent signer pour confirmer leur présence.</w:t>
      </w:r>
    </w:p>
    <w:p w14:paraId="30FBBB4B" w14:textId="77777777" w:rsidR="005D3295" w:rsidRPr="00DC1031" w:rsidRDefault="00113B7E" w:rsidP="00F3024B">
      <w:pPr>
        <w:pStyle w:val="ListParagraph"/>
        <w:numPr>
          <w:ilvl w:val="0"/>
          <w:numId w:val="29"/>
        </w:numPr>
        <w:spacing w:before="120" w:after="120" w:line="240" w:lineRule="auto"/>
        <w:rPr>
          <w:color w:val="000000"/>
        </w:rPr>
      </w:pPr>
      <w:r w:rsidRPr="00DC1031">
        <w:rPr>
          <w:b/>
          <w:color w:val="000000"/>
          <w:lang w:val="fr-FR"/>
        </w:rPr>
        <w:lastRenderedPageBreak/>
        <w:t xml:space="preserve">Rapports de formation périodiques des sous-traitants : </w:t>
      </w:r>
      <w:r w:rsidRPr="00DC1031">
        <w:rPr>
          <w:color w:val="000000"/>
          <w:lang w:val="fr-FR"/>
        </w:rPr>
        <w:t>si des sous-traitants sont utilisés, les enregistrements de formation périodique doivent être conservés et les rapports doivent être soumis pour examen par la direction</w:t>
      </w:r>
      <w:r w:rsidRPr="00DC1031">
        <w:rPr>
          <w:rFonts w:ascii="Arial Narrow" w:hAnsi="Arial Narrow"/>
          <w:color w:val="000000"/>
          <w:lang w:val="fr-FR"/>
        </w:rPr>
        <w:t>.</w:t>
      </w:r>
      <w:r w:rsidRPr="00DC1031">
        <w:rPr>
          <w:color w:val="000000"/>
          <w:lang w:val="fr-FR"/>
        </w:rPr>
        <w:t xml:space="preserve"> </w:t>
      </w:r>
    </w:p>
    <w:p w14:paraId="30FBBB4C" w14:textId="77777777" w:rsidR="006C62E3" w:rsidRDefault="00113B7E" w:rsidP="00F3024B">
      <w:pPr>
        <w:tabs>
          <w:tab w:val="left" w:pos="990"/>
        </w:tabs>
      </w:pPr>
      <w:r w:rsidRPr="00B54629">
        <w:rPr>
          <w:lang w:val="fr-FR"/>
        </w:rPr>
        <w:t xml:space="preserve">Les dossiers de formation doivent être conservés car ils constituent le seul mécanisme permettant de prouver que le personnel a reçu des informations relatives aux risques sur des sujets pertinents. </w:t>
      </w:r>
    </w:p>
    <w:p w14:paraId="30FBBB4D" w14:textId="77777777" w:rsidR="00BE1BD4" w:rsidRPr="00511824" w:rsidRDefault="00BE1BD4" w:rsidP="00F3024B"/>
    <w:sectPr w:rsidR="00BE1BD4" w:rsidRPr="00511824" w:rsidSect="00177D9C">
      <w:headerReference w:type="default" r:id="rId24"/>
      <w:footerReference w:type="default" r:id="rId25"/>
      <w:pgSz w:w="12240" w:h="15840"/>
      <w:pgMar w:top="1440" w:right="1264" w:bottom="1440" w:left="1440" w:header="70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40BEC" w14:textId="77777777" w:rsidR="00113B7E" w:rsidRDefault="00113B7E">
      <w:pPr>
        <w:spacing w:before="0" w:after="0"/>
      </w:pPr>
      <w:r>
        <w:separator/>
      </w:r>
    </w:p>
  </w:endnote>
  <w:endnote w:type="continuationSeparator" w:id="0">
    <w:p w14:paraId="384AC7C6" w14:textId="77777777" w:rsidR="00113B7E" w:rsidRDefault="00113B7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Helvetica Neue Light">
    <w:altName w:val="Times New Roman"/>
    <w:charset w:val="00"/>
    <w:family w:val="roman"/>
    <w:pitch w:val="default"/>
  </w:font>
  <w:font w:name="ヒラギノ角ゴ Pro W3">
    <w:altName w:val="Times New Roman"/>
    <w:charset w:val="00"/>
    <w:family w:val="roman"/>
    <w:pitch w:val="default"/>
  </w:font>
  <w:font w:name="Arial Narrow">
    <w:panose1 w:val="020B0606020202030204"/>
    <w:charset w:val="00"/>
    <w:family w:val="swiss"/>
    <w:pitch w:val="variable"/>
    <w:sig w:usb0="00000287" w:usb1="00000800" w:usb2="00000000" w:usb3="00000000" w:csb0="0000009F" w:csb1="00000000"/>
  </w:font>
  <w:font w:name="Open Sans">
    <w:charset w:val="00"/>
    <w:family w:val="swiss"/>
    <w:pitch w:val="variable"/>
    <w:sig w:usb0="E00002EF" w:usb1="4000205B" w:usb2="00000028" w:usb3="00000000" w:csb0="0000019F" w:csb1="00000000"/>
  </w:font>
  <w:font w:name="Bernard MT Condensed">
    <w:panose1 w:val="02050806060905020404"/>
    <w:charset w:val="00"/>
    <w:family w:val="roman"/>
    <w:pitch w:val="variable"/>
    <w:sig w:usb0="00000003" w:usb1="00000000" w:usb2="00000000" w:usb3="00000000" w:csb0="00000001" w:csb1="00000000"/>
  </w:font>
  <w:font w:name="Minion Pro">
    <w:altName w:val="Calibri"/>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BBB98" w14:textId="77777777" w:rsidR="00D8264E" w:rsidRDefault="00113B7E" w:rsidP="005F617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sidR="002E19F0">
      <w:rPr>
        <w:rStyle w:val="PageNumber"/>
      </w:rPr>
      <w:fldChar w:fldCharType="separate"/>
    </w:r>
    <w:r>
      <w:rPr>
        <w:rStyle w:val="PageNumber"/>
      </w:rPr>
      <w:fldChar w:fldCharType="end"/>
    </w:r>
  </w:p>
  <w:p w14:paraId="30FBBB99" w14:textId="77777777" w:rsidR="00D8264E" w:rsidRDefault="00D826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BBB9A" w14:textId="4768F47B" w:rsidR="00D8264E" w:rsidRPr="006B5570" w:rsidRDefault="00113B7E" w:rsidP="00D00085">
    <w:pPr>
      <w:pStyle w:val="Footer"/>
      <w:pBdr>
        <w:top w:val="single" w:sz="4" w:space="1" w:color="D9D9D9"/>
      </w:pBdr>
      <w:rPr>
        <w:color w:val="44546A" w:themeColor="text2"/>
        <w:spacing w:val="60"/>
        <w:lang w:val="es-HN"/>
      </w:rPr>
    </w:pPr>
    <w:r>
      <w:fldChar w:fldCharType="begin"/>
    </w:r>
    <w:r>
      <w:rPr>
        <w:lang w:val="fr-FR"/>
      </w:rPr>
      <w:instrText xml:space="preserve"> PAGE   \* MERGEFORMAT </w:instrText>
    </w:r>
    <w:r>
      <w:fldChar w:fldCharType="separate"/>
    </w:r>
    <w:r w:rsidRPr="00670275">
      <w:rPr>
        <w:b/>
        <w:bCs/>
        <w:noProof/>
        <w:lang w:val="fr-FR"/>
      </w:rPr>
      <w:t>26</w:t>
    </w:r>
    <w:r>
      <w:rPr>
        <w:b/>
        <w:bCs/>
        <w:noProof/>
      </w:rPr>
      <w:fldChar w:fldCharType="end"/>
    </w:r>
    <w:r>
      <w:rPr>
        <w:b/>
        <w:bCs/>
        <w:lang w:val="fr-FR"/>
      </w:rPr>
      <w:t xml:space="preserve">| </w:t>
    </w:r>
    <w:r w:rsidRPr="00E63FDF">
      <w:rPr>
        <w:color w:val="808080"/>
        <w:spacing w:val="60"/>
        <w:lang w:val="fr-FR"/>
      </w:rPr>
      <w:t>Page</w:t>
    </w:r>
    <w:r w:rsidR="002F3A3F">
      <w:rPr>
        <w:color w:val="808080"/>
        <w:spacing w:val="60"/>
        <w:lang w:val="fr-FR"/>
      </w:rPr>
      <w:t xml:space="preserve">          </w:t>
    </w:r>
    <w:r w:rsidR="002F3A3F">
      <w:rPr>
        <w:color w:val="808080"/>
        <w:spacing w:val="60"/>
        <w:lang w:val="fr-FR"/>
      </w:rPr>
      <w:tab/>
    </w:r>
    <w:r w:rsidRPr="008D313F">
      <w:rPr>
        <w:rFonts w:asciiTheme="minorHAnsi" w:hAnsiTheme="minorHAnsi"/>
        <w:iCs/>
        <w:sz w:val="16"/>
        <w:szCs w:val="16"/>
        <w:lang w:val="fr-FR"/>
      </w:rPr>
      <w:t>Copyright de la propriété intellectuelle de la Gestion des risques et stratégique, Corp [RSM] 2020 | sur</w:t>
    </w:r>
    <w:r w:rsidR="002F3A3F">
      <w:rPr>
        <w:rFonts w:asciiTheme="minorHAnsi" w:hAnsiTheme="minorHAnsi"/>
        <w:iCs/>
        <w:sz w:val="16"/>
        <w:szCs w:val="16"/>
        <w:lang w:val="fr-FR"/>
      </w:rPr>
      <w:t xml:space="preserve"> </w:t>
    </w:r>
    <w:r w:rsidRPr="00D00085">
      <w:rPr>
        <w:rFonts w:asciiTheme="minorHAnsi" w:hAnsiTheme="minorHAnsi"/>
        <w:iCs/>
        <w:color w:val="44546A" w:themeColor="text2"/>
        <w:sz w:val="16"/>
        <w:szCs w:val="16"/>
        <w:lang w:val="fr-FR"/>
      </w:rPr>
      <w:t>www.rsmconsulting.us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BBB9D" w14:textId="77777777" w:rsidR="00D8264E" w:rsidRPr="006B5570" w:rsidRDefault="00113B7E" w:rsidP="009B06BA">
    <w:pPr>
      <w:pStyle w:val="Footer"/>
      <w:pBdr>
        <w:top w:val="single" w:sz="4" w:space="1" w:color="D9D9D9"/>
      </w:pBdr>
      <w:rPr>
        <w:lang w:val="es-HN"/>
      </w:rPr>
    </w:pPr>
    <w:r>
      <w:fldChar w:fldCharType="begin"/>
    </w:r>
    <w:r>
      <w:rPr>
        <w:lang w:val="fr-FR"/>
      </w:rPr>
      <w:instrText xml:space="preserve"> PAGE   \* MERGEFORMAT </w:instrText>
    </w:r>
    <w:r>
      <w:fldChar w:fldCharType="separate"/>
    </w:r>
    <w:r>
      <w:rPr>
        <w:lang w:val="fr-FR"/>
      </w:rPr>
      <w:t>27</w:t>
    </w:r>
    <w:r>
      <w:rPr>
        <w:b/>
        <w:bCs/>
        <w:noProof/>
      </w:rPr>
      <w:fldChar w:fldCharType="end"/>
    </w:r>
    <w:r>
      <w:rPr>
        <w:b/>
        <w:bCs/>
        <w:lang w:val="fr-FR"/>
      </w:rPr>
      <w:t xml:space="preserve">| </w:t>
    </w:r>
    <w:r w:rsidRPr="00E63FDF">
      <w:rPr>
        <w:color w:val="808080"/>
        <w:spacing w:val="60"/>
        <w:lang w:val="fr-FR"/>
      </w:rPr>
      <w:t xml:space="preserve">Page            </w:t>
    </w:r>
    <w:r w:rsidRPr="008D313F">
      <w:rPr>
        <w:rFonts w:asciiTheme="minorHAnsi" w:hAnsiTheme="minorHAnsi"/>
        <w:iCs/>
        <w:sz w:val="16"/>
        <w:szCs w:val="16"/>
        <w:lang w:val="fr-FR"/>
      </w:rPr>
      <w:t xml:space="preserve">Copyright de la propriété intellectuelle de la Gestion des risques et stratégique, Corp [RSM] 2020 | sur </w:t>
    </w:r>
    <w:r w:rsidRPr="00D00085">
      <w:rPr>
        <w:rFonts w:asciiTheme="minorHAnsi" w:hAnsiTheme="minorHAnsi"/>
        <w:iCs/>
        <w:color w:val="44546A" w:themeColor="text2"/>
        <w:sz w:val="16"/>
        <w:szCs w:val="16"/>
        <w:lang w:val="fr-FR"/>
      </w:rPr>
      <w:t>www.rsmconsulting.us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BBBA0" w14:textId="77777777" w:rsidR="00D8264E" w:rsidRPr="006B5570" w:rsidRDefault="00113B7E" w:rsidP="00DC1031">
    <w:pPr>
      <w:pStyle w:val="Footer"/>
      <w:pBdr>
        <w:top w:val="single" w:sz="4" w:space="1" w:color="D9D9D9"/>
      </w:pBdr>
      <w:rPr>
        <w:lang w:val="es-HN"/>
      </w:rPr>
    </w:pPr>
    <w:r>
      <w:fldChar w:fldCharType="begin"/>
    </w:r>
    <w:r>
      <w:rPr>
        <w:lang w:val="fr-FR"/>
      </w:rPr>
      <w:instrText xml:space="preserve"> PAGE   \* MERGEFORMAT </w:instrText>
    </w:r>
    <w:r>
      <w:fldChar w:fldCharType="separate"/>
    </w:r>
    <w:r>
      <w:rPr>
        <w:lang w:val="fr-FR"/>
      </w:rPr>
      <w:t>33</w:t>
    </w:r>
    <w:r>
      <w:rPr>
        <w:b/>
        <w:bCs/>
        <w:noProof/>
      </w:rPr>
      <w:fldChar w:fldCharType="end"/>
    </w:r>
    <w:r>
      <w:rPr>
        <w:b/>
        <w:bCs/>
        <w:lang w:val="fr-FR"/>
      </w:rPr>
      <w:t xml:space="preserve">| </w:t>
    </w:r>
    <w:r w:rsidRPr="00E63FDF">
      <w:rPr>
        <w:color w:val="808080"/>
        <w:spacing w:val="60"/>
        <w:lang w:val="fr-FR"/>
      </w:rPr>
      <w:t xml:space="preserve">Page            </w:t>
    </w:r>
    <w:r w:rsidRPr="008D313F">
      <w:rPr>
        <w:rFonts w:asciiTheme="minorHAnsi" w:hAnsiTheme="minorHAnsi"/>
        <w:iCs/>
        <w:sz w:val="16"/>
        <w:szCs w:val="16"/>
        <w:lang w:val="fr-FR"/>
      </w:rPr>
      <w:t xml:space="preserve">Copyright de la propriété intellectuelle de la Gestion des risques et stratégique, Corp [RSM] 2020 | sur </w:t>
    </w:r>
    <w:r w:rsidRPr="00D00085">
      <w:rPr>
        <w:rFonts w:asciiTheme="minorHAnsi" w:hAnsiTheme="minorHAnsi"/>
        <w:iCs/>
        <w:color w:val="44546A" w:themeColor="text2"/>
        <w:sz w:val="16"/>
        <w:szCs w:val="16"/>
        <w:lang w:val="fr-FR"/>
      </w:rPr>
      <w:t>www.rsmconsulting.us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EE8CC" w14:textId="77777777" w:rsidR="00113B7E" w:rsidRDefault="00113B7E">
      <w:pPr>
        <w:spacing w:before="0" w:after="0"/>
      </w:pPr>
      <w:r>
        <w:separator/>
      </w:r>
    </w:p>
  </w:footnote>
  <w:footnote w:type="continuationSeparator" w:id="0">
    <w:p w14:paraId="3697F30F" w14:textId="77777777" w:rsidR="00113B7E" w:rsidRDefault="00113B7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BBB96" w14:textId="1FC6E635" w:rsidR="00D8264E" w:rsidRPr="006B5570" w:rsidRDefault="0097453D" w:rsidP="00EC6F34">
    <w:pPr>
      <w:pStyle w:val="Header"/>
      <w:spacing w:before="0" w:after="0"/>
      <w:jc w:val="right"/>
      <w:rPr>
        <w:b/>
        <w:color w:val="44546A" w:themeColor="text2"/>
        <w:sz w:val="28"/>
        <w:lang w:val="es-HN"/>
      </w:rPr>
    </w:pPr>
    <w:r w:rsidRPr="009565E4">
      <w:rPr>
        <w:noProof/>
        <w:lang w:val="fr-FR"/>
      </w:rPr>
      <w:drawing>
        <wp:anchor distT="0" distB="0" distL="114300" distR="114300" simplePos="0" relativeHeight="251666432" behindDoc="0" locked="0" layoutInCell="1" allowOverlap="1" wp14:anchorId="2C7A5340" wp14:editId="4E887CBF">
          <wp:simplePos x="0" y="0"/>
          <wp:positionH relativeFrom="column">
            <wp:posOffset>-313690</wp:posOffset>
          </wp:positionH>
          <wp:positionV relativeFrom="paragraph">
            <wp:posOffset>-114300</wp:posOffset>
          </wp:positionV>
          <wp:extent cx="693420" cy="693420"/>
          <wp:effectExtent l="0" t="0" r="0" b="0"/>
          <wp:wrapNone/>
          <wp:docPr id="49" name="Picture 6">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93420" cy="693420"/>
                  </a:xfrm>
                  <a:prstGeom prst="rect">
                    <a:avLst/>
                  </a:prstGeom>
                </pic:spPr>
              </pic:pic>
            </a:graphicData>
          </a:graphic>
          <wp14:sizeRelH relativeFrom="margin">
            <wp14:pctWidth>0</wp14:pctWidth>
          </wp14:sizeRelH>
          <wp14:sizeRelV relativeFrom="margin">
            <wp14:pctHeight>0</wp14:pctHeight>
          </wp14:sizeRelV>
        </wp:anchor>
      </w:drawing>
    </w:r>
    <w:r w:rsidR="00113B7E" w:rsidRPr="00C85B07">
      <w:rPr>
        <w:b/>
        <w:color w:val="44546A" w:themeColor="text2"/>
        <w:sz w:val="28"/>
        <w:lang w:val="fr-FR"/>
      </w:rPr>
      <w:t>Guide de sûreté, de sécurité et de gestion des urgences</w:t>
    </w:r>
  </w:p>
  <w:p w14:paraId="30FBBB97" w14:textId="77777777" w:rsidR="00D8264E" w:rsidRPr="009B06BA" w:rsidRDefault="00113B7E" w:rsidP="00EC6F34">
    <w:pPr>
      <w:pStyle w:val="Header"/>
      <w:spacing w:before="0" w:after="0"/>
      <w:jc w:val="right"/>
      <w:rPr>
        <w:sz w:val="32"/>
        <w:szCs w:val="36"/>
      </w:rPr>
    </w:pPr>
    <w:r w:rsidRPr="00C93285">
      <w:rPr>
        <w:b/>
        <w:sz w:val="32"/>
        <w:szCs w:val="36"/>
        <w:highlight w:val="green"/>
        <w:lang w:val="fr-FR"/>
      </w:rPr>
      <w:t>Nom de l'organisation Ici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BBB9B" w14:textId="4FB5FE43" w:rsidR="00A028C9" w:rsidRPr="006B5570" w:rsidRDefault="0097453D" w:rsidP="00A028C9">
    <w:pPr>
      <w:pStyle w:val="Header"/>
      <w:spacing w:before="0" w:after="0"/>
      <w:jc w:val="right"/>
      <w:rPr>
        <w:b/>
        <w:color w:val="44546A" w:themeColor="text2"/>
        <w:sz w:val="28"/>
        <w:lang w:val="es-HN"/>
      </w:rPr>
    </w:pPr>
    <w:r w:rsidRPr="009565E4">
      <w:rPr>
        <w:noProof/>
        <w:lang w:val="fr-FR"/>
      </w:rPr>
      <w:drawing>
        <wp:anchor distT="0" distB="0" distL="114300" distR="114300" simplePos="0" relativeHeight="251664384" behindDoc="0" locked="0" layoutInCell="1" allowOverlap="1" wp14:anchorId="13E83678" wp14:editId="1854386E">
          <wp:simplePos x="0" y="0"/>
          <wp:positionH relativeFrom="column">
            <wp:posOffset>-68580</wp:posOffset>
          </wp:positionH>
          <wp:positionV relativeFrom="paragraph">
            <wp:posOffset>-252095</wp:posOffset>
          </wp:positionV>
          <wp:extent cx="640080" cy="640080"/>
          <wp:effectExtent l="0" t="0" r="7620" b="7620"/>
          <wp:wrapNone/>
          <wp:docPr id="50" name="Picture 6">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40080" cy="640080"/>
                  </a:xfrm>
                  <a:prstGeom prst="rect">
                    <a:avLst/>
                  </a:prstGeom>
                </pic:spPr>
              </pic:pic>
            </a:graphicData>
          </a:graphic>
          <wp14:sizeRelH relativeFrom="margin">
            <wp14:pctWidth>0</wp14:pctWidth>
          </wp14:sizeRelH>
          <wp14:sizeRelV relativeFrom="margin">
            <wp14:pctHeight>0</wp14:pctHeight>
          </wp14:sizeRelV>
        </wp:anchor>
      </w:drawing>
    </w:r>
    <w:r w:rsidR="00113B7E" w:rsidRPr="00C85B07">
      <w:rPr>
        <w:b/>
        <w:color w:val="44546A" w:themeColor="text2"/>
        <w:sz w:val="28"/>
        <w:lang w:val="fr-FR"/>
      </w:rPr>
      <w:t>Guide de sûreté, de sécurité et de gestion des urgences</w:t>
    </w:r>
  </w:p>
  <w:p w14:paraId="30FBBB9C" w14:textId="77777777" w:rsidR="00D8264E" w:rsidRPr="00A028C9" w:rsidRDefault="00113B7E" w:rsidP="00A028C9">
    <w:pPr>
      <w:pStyle w:val="Header"/>
      <w:spacing w:before="0" w:after="0"/>
      <w:jc w:val="right"/>
    </w:pPr>
    <w:r w:rsidRPr="00C93285">
      <w:rPr>
        <w:b/>
        <w:sz w:val="32"/>
        <w:szCs w:val="36"/>
        <w:highlight w:val="green"/>
        <w:lang w:val="fr-FR"/>
      </w:rPr>
      <w:t>Nom de l'organisation Ici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BBB9E" w14:textId="1D0DD01A" w:rsidR="0075741A" w:rsidRPr="006B5570" w:rsidRDefault="0097453D" w:rsidP="0075741A">
    <w:pPr>
      <w:pStyle w:val="Header"/>
      <w:spacing w:before="0" w:after="0"/>
      <w:jc w:val="right"/>
      <w:rPr>
        <w:b/>
        <w:color w:val="44546A" w:themeColor="text2"/>
        <w:sz w:val="28"/>
        <w:lang w:val="es-HN"/>
      </w:rPr>
    </w:pPr>
    <w:r w:rsidRPr="009565E4">
      <w:rPr>
        <w:noProof/>
        <w:lang w:val="fr-FR"/>
      </w:rPr>
      <w:drawing>
        <wp:anchor distT="0" distB="0" distL="114300" distR="114300" simplePos="0" relativeHeight="251662336" behindDoc="0" locked="0" layoutInCell="1" allowOverlap="1" wp14:anchorId="73F89005" wp14:editId="041FED69">
          <wp:simplePos x="0" y="0"/>
          <wp:positionH relativeFrom="column">
            <wp:posOffset>-114300</wp:posOffset>
          </wp:positionH>
          <wp:positionV relativeFrom="paragraph">
            <wp:posOffset>-206375</wp:posOffset>
          </wp:positionV>
          <wp:extent cx="609600" cy="609600"/>
          <wp:effectExtent l="0" t="0" r="0" b="0"/>
          <wp:wrapNone/>
          <wp:docPr id="44" name="Picture 6">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00113B7E" w:rsidRPr="00C85B07">
      <w:rPr>
        <w:b/>
        <w:color w:val="44546A" w:themeColor="text2"/>
        <w:sz w:val="28"/>
        <w:lang w:val="fr-FR"/>
      </w:rPr>
      <w:t>Guide de sûreté, de sécurité et de gestion des urgences</w:t>
    </w:r>
  </w:p>
  <w:p w14:paraId="30FBBB9F" w14:textId="77777777" w:rsidR="00D8264E" w:rsidRPr="0075741A" w:rsidRDefault="00113B7E" w:rsidP="0075741A">
    <w:pPr>
      <w:pStyle w:val="Header"/>
      <w:spacing w:before="0" w:after="0"/>
      <w:jc w:val="right"/>
    </w:pPr>
    <w:r w:rsidRPr="00C93285">
      <w:rPr>
        <w:b/>
        <w:sz w:val="32"/>
        <w:szCs w:val="36"/>
        <w:highlight w:val="green"/>
        <w:lang w:val="fr-FR"/>
      </w:rPr>
      <w:t>Nom de l'organisation Ici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5B47"/>
    <w:multiLevelType w:val="hybridMultilevel"/>
    <w:tmpl w:val="04D001D8"/>
    <w:lvl w:ilvl="0" w:tplc="019AA7AA">
      <w:start w:val="1"/>
      <w:numFmt w:val="bullet"/>
      <w:lvlText w:val=""/>
      <w:lvlJc w:val="left"/>
      <w:pPr>
        <w:ind w:left="1080" w:hanging="360"/>
      </w:pPr>
      <w:rPr>
        <w:rFonts w:ascii="Symbol" w:hAnsi="Symbol" w:hint="default"/>
      </w:rPr>
    </w:lvl>
    <w:lvl w:ilvl="1" w:tplc="ADCAB31C" w:tentative="1">
      <w:start w:val="1"/>
      <w:numFmt w:val="bullet"/>
      <w:lvlText w:val="o"/>
      <w:lvlJc w:val="left"/>
      <w:pPr>
        <w:ind w:left="1800" w:hanging="360"/>
      </w:pPr>
      <w:rPr>
        <w:rFonts w:ascii="Courier New" w:hAnsi="Courier New" w:cs="Courier New" w:hint="default"/>
      </w:rPr>
    </w:lvl>
    <w:lvl w:ilvl="2" w:tplc="AE20A678" w:tentative="1">
      <w:start w:val="1"/>
      <w:numFmt w:val="bullet"/>
      <w:lvlText w:val=""/>
      <w:lvlJc w:val="left"/>
      <w:pPr>
        <w:ind w:left="2520" w:hanging="360"/>
      </w:pPr>
      <w:rPr>
        <w:rFonts w:ascii="Wingdings" w:hAnsi="Wingdings" w:hint="default"/>
      </w:rPr>
    </w:lvl>
    <w:lvl w:ilvl="3" w:tplc="FB881A64" w:tentative="1">
      <w:start w:val="1"/>
      <w:numFmt w:val="bullet"/>
      <w:lvlText w:val=""/>
      <w:lvlJc w:val="left"/>
      <w:pPr>
        <w:ind w:left="3240" w:hanging="360"/>
      </w:pPr>
      <w:rPr>
        <w:rFonts w:ascii="Symbol" w:hAnsi="Symbol" w:hint="default"/>
      </w:rPr>
    </w:lvl>
    <w:lvl w:ilvl="4" w:tplc="E5905294" w:tentative="1">
      <w:start w:val="1"/>
      <w:numFmt w:val="bullet"/>
      <w:lvlText w:val="o"/>
      <w:lvlJc w:val="left"/>
      <w:pPr>
        <w:ind w:left="3960" w:hanging="360"/>
      </w:pPr>
      <w:rPr>
        <w:rFonts w:ascii="Courier New" w:hAnsi="Courier New" w:cs="Courier New" w:hint="default"/>
      </w:rPr>
    </w:lvl>
    <w:lvl w:ilvl="5" w:tplc="56741AF4" w:tentative="1">
      <w:start w:val="1"/>
      <w:numFmt w:val="bullet"/>
      <w:lvlText w:val=""/>
      <w:lvlJc w:val="left"/>
      <w:pPr>
        <w:ind w:left="4680" w:hanging="360"/>
      </w:pPr>
      <w:rPr>
        <w:rFonts w:ascii="Wingdings" w:hAnsi="Wingdings" w:hint="default"/>
      </w:rPr>
    </w:lvl>
    <w:lvl w:ilvl="6" w:tplc="60BEEBE2" w:tentative="1">
      <w:start w:val="1"/>
      <w:numFmt w:val="bullet"/>
      <w:lvlText w:val=""/>
      <w:lvlJc w:val="left"/>
      <w:pPr>
        <w:ind w:left="5400" w:hanging="360"/>
      </w:pPr>
      <w:rPr>
        <w:rFonts w:ascii="Symbol" w:hAnsi="Symbol" w:hint="default"/>
      </w:rPr>
    </w:lvl>
    <w:lvl w:ilvl="7" w:tplc="CDBC3822" w:tentative="1">
      <w:start w:val="1"/>
      <w:numFmt w:val="bullet"/>
      <w:lvlText w:val="o"/>
      <w:lvlJc w:val="left"/>
      <w:pPr>
        <w:ind w:left="6120" w:hanging="360"/>
      </w:pPr>
      <w:rPr>
        <w:rFonts w:ascii="Courier New" w:hAnsi="Courier New" w:cs="Courier New" w:hint="default"/>
      </w:rPr>
    </w:lvl>
    <w:lvl w:ilvl="8" w:tplc="01FEEF42" w:tentative="1">
      <w:start w:val="1"/>
      <w:numFmt w:val="bullet"/>
      <w:lvlText w:val=""/>
      <w:lvlJc w:val="left"/>
      <w:pPr>
        <w:ind w:left="6840" w:hanging="360"/>
      </w:pPr>
      <w:rPr>
        <w:rFonts w:ascii="Wingdings" w:hAnsi="Wingdings" w:hint="default"/>
      </w:rPr>
    </w:lvl>
  </w:abstractNum>
  <w:abstractNum w:abstractNumId="1" w15:restartNumberingAfterBreak="0">
    <w:nsid w:val="02A77948"/>
    <w:multiLevelType w:val="hybridMultilevel"/>
    <w:tmpl w:val="330017D4"/>
    <w:lvl w:ilvl="0" w:tplc="15DE2C76">
      <w:start w:val="1"/>
      <w:numFmt w:val="bullet"/>
      <w:lvlText w:val=""/>
      <w:lvlJc w:val="left"/>
      <w:pPr>
        <w:ind w:left="1004" w:hanging="360"/>
      </w:pPr>
      <w:rPr>
        <w:rFonts w:ascii="Symbol" w:hAnsi="Symbol" w:hint="default"/>
      </w:rPr>
    </w:lvl>
    <w:lvl w:ilvl="1" w:tplc="F5682CB4" w:tentative="1">
      <w:start w:val="1"/>
      <w:numFmt w:val="bullet"/>
      <w:lvlText w:val="o"/>
      <w:lvlJc w:val="left"/>
      <w:pPr>
        <w:ind w:left="1724" w:hanging="360"/>
      </w:pPr>
      <w:rPr>
        <w:rFonts w:ascii="Courier New" w:hAnsi="Courier New" w:cs="Courier New" w:hint="default"/>
      </w:rPr>
    </w:lvl>
    <w:lvl w:ilvl="2" w:tplc="6EE47E64" w:tentative="1">
      <w:start w:val="1"/>
      <w:numFmt w:val="bullet"/>
      <w:lvlText w:val=""/>
      <w:lvlJc w:val="left"/>
      <w:pPr>
        <w:ind w:left="2444" w:hanging="360"/>
      </w:pPr>
      <w:rPr>
        <w:rFonts w:ascii="Wingdings" w:hAnsi="Wingdings" w:hint="default"/>
      </w:rPr>
    </w:lvl>
    <w:lvl w:ilvl="3" w:tplc="36D638D2" w:tentative="1">
      <w:start w:val="1"/>
      <w:numFmt w:val="bullet"/>
      <w:lvlText w:val=""/>
      <w:lvlJc w:val="left"/>
      <w:pPr>
        <w:ind w:left="3164" w:hanging="360"/>
      </w:pPr>
      <w:rPr>
        <w:rFonts w:ascii="Symbol" w:hAnsi="Symbol" w:hint="default"/>
      </w:rPr>
    </w:lvl>
    <w:lvl w:ilvl="4" w:tplc="2C6A4194" w:tentative="1">
      <w:start w:val="1"/>
      <w:numFmt w:val="bullet"/>
      <w:lvlText w:val="o"/>
      <w:lvlJc w:val="left"/>
      <w:pPr>
        <w:ind w:left="3884" w:hanging="360"/>
      </w:pPr>
      <w:rPr>
        <w:rFonts w:ascii="Courier New" w:hAnsi="Courier New" w:cs="Courier New" w:hint="default"/>
      </w:rPr>
    </w:lvl>
    <w:lvl w:ilvl="5" w:tplc="485E9E78" w:tentative="1">
      <w:start w:val="1"/>
      <w:numFmt w:val="bullet"/>
      <w:lvlText w:val=""/>
      <w:lvlJc w:val="left"/>
      <w:pPr>
        <w:ind w:left="4604" w:hanging="360"/>
      </w:pPr>
      <w:rPr>
        <w:rFonts w:ascii="Wingdings" w:hAnsi="Wingdings" w:hint="default"/>
      </w:rPr>
    </w:lvl>
    <w:lvl w:ilvl="6" w:tplc="D9342198" w:tentative="1">
      <w:start w:val="1"/>
      <w:numFmt w:val="bullet"/>
      <w:lvlText w:val=""/>
      <w:lvlJc w:val="left"/>
      <w:pPr>
        <w:ind w:left="5324" w:hanging="360"/>
      </w:pPr>
      <w:rPr>
        <w:rFonts w:ascii="Symbol" w:hAnsi="Symbol" w:hint="default"/>
      </w:rPr>
    </w:lvl>
    <w:lvl w:ilvl="7" w:tplc="2F5C52D0" w:tentative="1">
      <w:start w:val="1"/>
      <w:numFmt w:val="bullet"/>
      <w:lvlText w:val="o"/>
      <w:lvlJc w:val="left"/>
      <w:pPr>
        <w:ind w:left="6044" w:hanging="360"/>
      </w:pPr>
      <w:rPr>
        <w:rFonts w:ascii="Courier New" w:hAnsi="Courier New" w:cs="Courier New" w:hint="default"/>
      </w:rPr>
    </w:lvl>
    <w:lvl w:ilvl="8" w:tplc="4928D52A" w:tentative="1">
      <w:start w:val="1"/>
      <w:numFmt w:val="bullet"/>
      <w:lvlText w:val=""/>
      <w:lvlJc w:val="left"/>
      <w:pPr>
        <w:ind w:left="6764" w:hanging="360"/>
      </w:pPr>
      <w:rPr>
        <w:rFonts w:ascii="Wingdings" w:hAnsi="Wingdings" w:hint="default"/>
      </w:rPr>
    </w:lvl>
  </w:abstractNum>
  <w:abstractNum w:abstractNumId="2" w15:restartNumberingAfterBreak="0">
    <w:nsid w:val="051349D8"/>
    <w:multiLevelType w:val="hybridMultilevel"/>
    <w:tmpl w:val="29DC3BF2"/>
    <w:lvl w:ilvl="0" w:tplc="CC94C24A">
      <w:start w:val="1"/>
      <w:numFmt w:val="bullet"/>
      <w:lvlText w:val=""/>
      <w:lvlJc w:val="left"/>
      <w:pPr>
        <w:ind w:left="757" w:hanging="360"/>
      </w:pPr>
      <w:rPr>
        <w:rFonts w:ascii="Symbol" w:hAnsi="Symbol" w:hint="default"/>
      </w:rPr>
    </w:lvl>
    <w:lvl w:ilvl="1" w:tplc="41688190" w:tentative="1">
      <w:start w:val="1"/>
      <w:numFmt w:val="bullet"/>
      <w:lvlText w:val="o"/>
      <w:lvlJc w:val="left"/>
      <w:pPr>
        <w:ind w:left="1477" w:hanging="360"/>
      </w:pPr>
      <w:rPr>
        <w:rFonts w:ascii="Courier New" w:hAnsi="Courier New" w:cs="Courier New" w:hint="default"/>
      </w:rPr>
    </w:lvl>
    <w:lvl w:ilvl="2" w:tplc="DDF489D8" w:tentative="1">
      <w:start w:val="1"/>
      <w:numFmt w:val="bullet"/>
      <w:lvlText w:val=""/>
      <w:lvlJc w:val="left"/>
      <w:pPr>
        <w:ind w:left="2197" w:hanging="360"/>
      </w:pPr>
      <w:rPr>
        <w:rFonts w:ascii="Wingdings" w:hAnsi="Wingdings" w:hint="default"/>
      </w:rPr>
    </w:lvl>
    <w:lvl w:ilvl="3" w:tplc="C840BBB6" w:tentative="1">
      <w:start w:val="1"/>
      <w:numFmt w:val="bullet"/>
      <w:lvlText w:val=""/>
      <w:lvlJc w:val="left"/>
      <w:pPr>
        <w:ind w:left="2917" w:hanging="360"/>
      </w:pPr>
      <w:rPr>
        <w:rFonts w:ascii="Symbol" w:hAnsi="Symbol" w:hint="default"/>
      </w:rPr>
    </w:lvl>
    <w:lvl w:ilvl="4" w:tplc="D31EAF5E" w:tentative="1">
      <w:start w:val="1"/>
      <w:numFmt w:val="bullet"/>
      <w:lvlText w:val="o"/>
      <w:lvlJc w:val="left"/>
      <w:pPr>
        <w:ind w:left="3637" w:hanging="360"/>
      </w:pPr>
      <w:rPr>
        <w:rFonts w:ascii="Courier New" w:hAnsi="Courier New" w:cs="Courier New" w:hint="default"/>
      </w:rPr>
    </w:lvl>
    <w:lvl w:ilvl="5" w:tplc="2A1A93DC" w:tentative="1">
      <w:start w:val="1"/>
      <w:numFmt w:val="bullet"/>
      <w:lvlText w:val=""/>
      <w:lvlJc w:val="left"/>
      <w:pPr>
        <w:ind w:left="4357" w:hanging="360"/>
      </w:pPr>
      <w:rPr>
        <w:rFonts w:ascii="Wingdings" w:hAnsi="Wingdings" w:hint="default"/>
      </w:rPr>
    </w:lvl>
    <w:lvl w:ilvl="6" w:tplc="C5584632" w:tentative="1">
      <w:start w:val="1"/>
      <w:numFmt w:val="bullet"/>
      <w:lvlText w:val=""/>
      <w:lvlJc w:val="left"/>
      <w:pPr>
        <w:ind w:left="5077" w:hanging="360"/>
      </w:pPr>
      <w:rPr>
        <w:rFonts w:ascii="Symbol" w:hAnsi="Symbol" w:hint="default"/>
      </w:rPr>
    </w:lvl>
    <w:lvl w:ilvl="7" w:tplc="396C4750" w:tentative="1">
      <w:start w:val="1"/>
      <w:numFmt w:val="bullet"/>
      <w:lvlText w:val="o"/>
      <w:lvlJc w:val="left"/>
      <w:pPr>
        <w:ind w:left="5797" w:hanging="360"/>
      </w:pPr>
      <w:rPr>
        <w:rFonts w:ascii="Courier New" w:hAnsi="Courier New" w:cs="Courier New" w:hint="default"/>
      </w:rPr>
    </w:lvl>
    <w:lvl w:ilvl="8" w:tplc="5E20764A" w:tentative="1">
      <w:start w:val="1"/>
      <w:numFmt w:val="bullet"/>
      <w:lvlText w:val=""/>
      <w:lvlJc w:val="left"/>
      <w:pPr>
        <w:ind w:left="6517" w:hanging="360"/>
      </w:pPr>
      <w:rPr>
        <w:rFonts w:ascii="Wingdings" w:hAnsi="Wingdings" w:hint="default"/>
      </w:rPr>
    </w:lvl>
  </w:abstractNum>
  <w:abstractNum w:abstractNumId="3" w15:restartNumberingAfterBreak="0">
    <w:nsid w:val="0940008B"/>
    <w:multiLevelType w:val="hybridMultilevel"/>
    <w:tmpl w:val="9C84ED6E"/>
    <w:lvl w:ilvl="0" w:tplc="C478D874">
      <w:start w:val="1"/>
      <w:numFmt w:val="bullet"/>
      <w:lvlText w:val=""/>
      <w:lvlJc w:val="left"/>
      <w:pPr>
        <w:ind w:left="720" w:hanging="360"/>
      </w:pPr>
      <w:rPr>
        <w:rFonts w:ascii="Symbol" w:hAnsi="Symbol" w:hint="default"/>
        <w:sz w:val="22"/>
        <w:szCs w:val="22"/>
      </w:rPr>
    </w:lvl>
    <w:lvl w:ilvl="1" w:tplc="8B42E1FA" w:tentative="1">
      <w:start w:val="1"/>
      <w:numFmt w:val="bullet"/>
      <w:lvlText w:val="o"/>
      <w:lvlJc w:val="left"/>
      <w:pPr>
        <w:ind w:left="1440" w:hanging="360"/>
      </w:pPr>
      <w:rPr>
        <w:rFonts w:ascii="Courier New" w:hAnsi="Courier New" w:cs="Courier New" w:hint="default"/>
      </w:rPr>
    </w:lvl>
    <w:lvl w:ilvl="2" w:tplc="CF9E6808" w:tentative="1">
      <w:start w:val="1"/>
      <w:numFmt w:val="bullet"/>
      <w:lvlText w:val=""/>
      <w:lvlJc w:val="left"/>
      <w:pPr>
        <w:ind w:left="2160" w:hanging="360"/>
      </w:pPr>
      <w:rPr>
        <w:rFonts w:ascii="Wingdings" w:hAnsi="Wingdings" w:hint="default"/>
      </w:rPr>
    </w:lvl>
    <w:lvl w:ilvl="3" w:tplc="872E5A88" w:tentative="1">
      <w:start w:val="1"/>
      <w:numFmt w:val="bullet"/>
      <w:lvlText w:val=""/>
      <w:lvlJc w:val="left"/>
      <w:pPr>
        <w:ind w:left="2880" w:hanging="360"/>
      </w:pPr>
      <w:rPr>
        <w:rFonts w:ascii="Symbol" w:hAnsi="Symbol" w:hint="default"/>
      </w:rPr>
    </w:lvl>
    <w:lvl w:ilvl="4" w:tplc="88AE1EA8" w:tentative="1">
      <w:start w:val="1"/>
      <w:numFmt w:val="bullet"/>
      <w:lvlText w:val="o"/>
      <w:lvlJc w:val="left"/>
      <w:pPr>
        <w:ind w:left="3600" w:hanging="360"/>
      </w:pPr>
      <w:rPr>
        <w:rFonts w:ascii="Courier New" w:hAnsi="Courier New" w:cs="Courier New" w:hint="default"/>
      </w:rPr>
    </w:lvl>
    <w:lvl w:ilvl="5" w:tplc="7976FFF4" w:tentative="1">
      <w:start w:val="1"/>
      <w:numFmt w:val="bullet"/>
      <w:lvlText w:val=""/>
      <w:lvlJc w:val="left"/>
      <w:pPr>
        <w:ind w:left="4320" w:hanging="360"/>
      </w:pPr>
      <w:rPr>
        <w:rFonts w:ascii="Wingdings" w:hAnsi="Wingdings" w:hint="default"/>
      </w:rPr>
    </w:lvl>
    <w:lvl w:ilvl="6" w:tplc="D35282D6" w:tentative="1">
      <w:start w:val="1"/>
      <w:numFmt w:val="bullet"/>
      <w:lvlText w:val=""/>
      <w:lvlJc w:val="left"/>
      <w:pPr>
        <w:ind w:left="5040" w:hanging="360"/>
      </w:pPr>
      <w:rPr>
        <w:rFonts w:ascii="Symbol" w:hAnsi="Symbol" w:hint="default"/>
      </w:rPr>
    </w:lvl>
    <w:lvl w:ilvl="7" w:tplc="C0A6467E" w:tentative="1">
      <w:start w:val="1"/>
      <w:numFmt w:val="bullet"/>
      <w:lvlText w:val="o"/>
      <w:lvlJc w:val="left"/>
      <w:pPr>
        <w:ind w:left="5760" w:hanging="360"/>
      </w:pPr>
      <w:rPr>
        <w:rFonts w:ascii="Courier New" w:hAnsi="Courier New" w:cs="Courier New" w:hint="default"/>
      </w:rPr>
    </w:lvl>
    <w:lvl w:ilvl="8" w:tplc="CDFCDCF6" w:tentative="1">
      <w:start w:val="1"/>
      <w:numFmt w:val="bullet"/>
      <w:lvlText w:val=""/>
      <w:lvlJc w:val="left"/>
      <w:pPr>
        <w:ind w:left="6480" w:hanging="360"/>
      </w:pPr>
      <w:rPr>
        <w:rFonts w:ascii="Wingdings" w:hAnsi="Wingdings" w:hint="default"/>
      </w:rPr>
    </w:lvl>
  </w:abstractNum>
  <w:abstractNum w:abstractNumId="4" w15:restartNumberingAfterBreak="0">
    <w:nsid w:val="0EA747BF"/>
    <w:multiLevelType w:val="hybridMultilevel"/>
    <w:tmpl w:val="A440991C"/>
    <w:lvl w:ilvl="0" w:tplc="68980A36">
      <w:start w:val="1"/>
      <w:numFmt w:val="bullet"/>
      <w:lvlText w:val=""/>
      <w:lvlJc w:val="left"/>
      <w:pPr>
        <w:ind w:left="720" w:hanging="360"/>
      </w:pPr>
      <w:rPr>
        <w:rFonts w:ascii="Symbol" w:hAnsi="Symbol" w:hint="default"/>
        <w:color w:val="000000" w:themeColor="text1"/>
      </w:rPr>
    </w:lvl>
    <w:lvl w:ilvl="1" w:tplc="12D0FE94" w:tentative="1">
      <w:start w:val="1"/>
      <w:numFmt w:val="bullet"/>
      <w:lvlText w:val="o"/>
      <w:lvlJc w:val="left"/>
      <w:pPr>
        <w:ind w:left="1440" w:hanging="360"/>
      </w:pPr>
      <w:rPr>
        <w:rFonts w:ascii="Courier New" w:hAnsi="Courier New" w:cs="Courier New" w:hint="default"/>
      </w:rPr>
    </w:lvl>
    <w:lvl w:ilvl="2" w:tplc="3AF65C42" w:tentative="1">
      <w:start w:val="1"/>
      <w:numFmt w:val="bullet"/>
      <w:lvlText w:val=""/>
      <w:lvlJc w:val="left"/>
      <w:pPr>
        <w:ind w:left="2160" w:hanging="360"/>
      </w:pPr>
      <w:rPr>
        <w:rFonts w:ascii="Wingdings" w:hAnsi="Wingdings" w:hint="default"/>
      </w:rPr>
    </w:lvl>
    <w:lvl w:ilvl="3" w:tplc="C50CF682" w:tentative="1">
      <w:start w:val="1"/>
      <w:numFmt w:val="bullet"/>
      <w:lvlText w:val=""/>
      <w:lvlJc w:val="left"/>
      <w:pPr>
        <w:ind w:left="2880" w:hanging="360"/>
      </w:pPr>
      <w:rPr>
        <w:rFonts w:ascii="Symbol" w:hAnsi="Symbol" w:hint="default"/>
      </w:rPr>
    </w:lvl>
    <w:lvl w:ilvl="4" w:tplc="5B149052" w:tentative="1">
      <w:start w:val="1"/>
      <w:numFmt w:val="bullet"/>
      <w:lvlText w:val="o"/>
      <w:lvlJc w:val="left"/>
      <w:pPr>
        <w:ind w:left="3600" w:hanging="360"/>
      </w:pPr>
      <w:rPr>
        <w:rFonts w:ascii="Courier New" w:hAnsi="Courier New" w:cs="Courier New" w:hint="default"/>
      </w:rPr>
    </w:lvl>
    <w:lvl w:ilvl="5" w:tplc="452886B8" w:tentative="1">
      <w:start w:val="1"/>
      <w:numFmt w:val="bullet"/>
      <w:lvlText w:val=""/>
      <w:lvlJc w:val="left"/>
      <w:pPr>
        <w:ind w:left="4320" w:hanging="360"/>
      </w:pPr>
      <w:rPr>
        <w:rFonts w:ascii="Wingdings" w:hAnsi="Wingdings" w:hint="default"/>
      </w:rPr>
    </w:lvl>
    <w:lvl w:ilvl="6" w:tplc="A3BE399A" w:tentative="1">
      <w:start w:val="1"/>
      <w:numFmt w:val="bullet"/>
      <w:lvlText w:val=""/>
      <w:lvlJc w:val="left"/>
      <w:pPr>
        <w:ind w:left="5040" w:hanging="360"/>
      </w:pPr>
      <w:rPr>
        <w:rFonts w:ascii="Symbol" w:hAnsi="Symbol" w:hint="default"/>
      </w:rPr>
    </w:lvl>
    <w:lvl w:ilvl="7" w:tplc="1272F576" w:tentative="1">
      <w:start w:val="1"/>
      <w:numFmt w:val="bullet"/>
      <w:lvlText w:val="o"/>
      <w:lvlJc w:val="left"/>
      <w:pPr>
        <w:ind w:left="5760" w:hanging="360"/>
      </w:pPr>
      <w:rPr>
        <w:rFonts w:ascii="Courier New" w:hAnsi="Courier New" w:cs="Courier New" w:hint="default"/>
      </w:rPr>
    </w:lvl>
    <w:lvl w:ilvl="8" w:tplc="4F48F836" w:tentative="1">
      <w:start w:val="1"/>
      <w:numFmt w:val="bullet"/>
      <w:lvlText w:val=""/>
      <w:lvlJc w:val="left"/>
      <w:pPr>
        <w:ind w:left="6480" w:hanging="360"/>
      </w:pPr>
      <w:rPr>
        <w:rFonts w:ascii="Wingdings" w:hAnsi="Wingdings" w:hint="default"/>
      </w:rPr>
    </w:lvl>
  </w:abstractNum>
  <w:abstractNum w:abstractNumId="5" w15:restartNumberingAfterBreak="0">
    <w:nsid w:val="11687FE0"/>
    <w:multiLevelType w:val="hybridMultilevel"/>
    <w:tmpl w:val="44A842D2"/>
    <w:lvl w:ilvl="0" w:tplc="282A3852">
      <w:start w:val="1"/>
      <w:numFmt w:val="bullet"/>
      <w:lvlText w:val=""/>
      <w:lvlJc w:val="left"/>
      <w:pPr>
        <w:ind w:left="720" w:hanging="360"/>
      </w:pPr>
      <w:rPr>
        <w:rFonts w:ascii="Symbol" w:hAnsi="Symbol" w:hint="default"/>
        <w:color w:val="000000" w:themeColor="text1"/>
      </w:rPr>
    </w:lvl>
    <w:lvl w:ilvl="1" w:tplc="F5FEC254" w:tentative="1">
      <w:start w:val="1"/>
      <w:numFmt w:val="bullet"/>
      <w:lvlText w:val="o"/>
      <w:lvlJc w:val="left"/>
      <w:pPr>
        <w:ind w:left="1440" w:hanging="360"/>
      </w:pPr>
      <w:rPr>
        <w:rFonts w:ascii="Courier New" w:hAnsi="Courier New" w:cs="Courier New" w:hint="default"/>
      </w:rPr>
    </w:lvl>
    <w:lvl w:ilvl="2" w:tplc="AD2E3DF2" w:tentative="1">
      <w:start w:val="1"/>
      <w:numFmt w:val="bullet"/>
      <w:lvlText w:val=""/>
      <w:lvlJc w:val="left"/>
      <w:pPr>
        <w:ind w:left="2160" w:hanging="360"/>
      </w:pPr>
      <w:rPr>
        <w:rFonts w:ascii="Wingdings" w:hAnsi="Wingdings" w:hint="default"/>
      </w:rPr>
    </w:lvl>
    <w:lvl w:ilvl="3" w:tplc="CF6639EE" w:tentative="1">
      <w:start w:val="1"/>
      <w:numFmt w:val="bullet"/>
      <w:lvlText w:val=""/>
      <w:lvlJc w:val="left"/>
      <w:pPr>
        <w:ind w:left="2880" w:hanging="360"/>
      </w:pPr>
      <w:rPr>
        <w:rFonts w:ascii="Symbol" w:hAnsi="Symbol" w:hint="default"/>
      </w:rPr>
    </w:lvl>
    <w:lvl w:ilvl="4" w:tplc="B67A1CE6" w:tentative="1">
      <w:start w:val="1"/>
      <w:numFmt w:val="bullet"/>
      <w:lvlText w:val="o"/>
      <w:lvlJc w:val="left"/>
      <w:pPr>
        <w:ind w:left="3600" w:hanging="360"/>
      </w:pPr>
      <w:rPr>
        <w:rFonts w:ascii="Courier New" w:hAnsi="Courier New" w:cs="Courier New" w:hint="default"/>
      </w:rPr>
    </w:lvl>
    <w:lvl w:ilvl="5" w:tplc="2E62B5B2" w:tentative="1">
      <w:start w:val="1"/>
      <w:numFmt w:val="bullet"/>
      <w:lvlText w:val=""/>
      <w:lvlJc w:val="left"/>
      <w:pPr>
        <w:ind w:left="4320" w:hanging="360"/>
      </w:pPr>
      <w:rPr>
        <w:rFonts w:ascii="Wingdings" w:hAnsi="Wingdings" w:hint="default"/>
      </w:rPr>
    </w:lvl>
    <w:lvl w:ilvl="6" w:tplc="0C043F36" w:tentative="1">
      <w:start w:val="1"/>
      <w:numFmt w:val="bullet"/>
      <w:lvlText w:val=""/>
      <w:lvlJc w:val="left"/>
      <w:pPr>
        <w:ind w:left="5040" w:hanging="360"/>
      </w:pPr>
      <w:rPr>
        <w:rFonts w:ascii="Symbol" w:hAnsi="Symbol" w:hint="default"/>
      </w:rPr>
    </w:lvl>
    <w:lvl w:ilvl="7" w:tplc="7C9876C6" w:tentative="1">
      <w:start w:val="1"/>
      <w:numFmt w:val="bullet"/>
      <w:lvlText w:val="o"/>
      <w:lvlJc w:val="left"/>
      <w:pPr>
        <w:ind w:left="5760" w:hanging="360"/>
      </w:pPr>
      <w:rPr>
        <w:rFonts w:ascii="Courier New" w:hAnsi="Courier New" w:cs="Courier New" w:hint="default"/>
      </w:rPr>
    </w:lvl>
    <w:lvl w:ilvl="8" w:tplc="E9004456" w:tentative="1">
      <w:start w:val="1"/>
      <w:numFmt w:val="bullet"/>
      <w:lvlText w:val=""/>
      <w:lvlJc w:val="left"/>
      <w:pPr>
        <w:ind w:left="6480" w:hanging="360"/>
      </w:pPr>
      <w:rPr>
        <w:rFonts w:ascii="Wingdings" w:hAnsi="Wingdings" w:hint="default"/>
      </w:rPr>
    </w:lvl>
  </w:abstractNum>
  <w:abstractNum w:abstractNumId="6" w15:restartNumberingAfterBreak="0">
    <w:nsid w:val="174C73A8"/>
    <w:multiLevelType w:val="hybridMultilevel"/>
    <w:tmpl w:val="85884B5E"/>
    <w:lvl w:ilvl="0" w:tplc="3C26F71C">
      <w:start w:val="1"/>
      <w:numFmt w:val="bullet"/>
      <w:lvlText w:val=""/>
      <w:lvlJc w:val="left"/>
      <w:pPr>
        <w:ind w:left="1080" w:hanging="360"/>
      </w:pPr>
      <w:rPr>
        <w:rFonts w:ascii="Symbol" w:hAnsi="Symbol" w:hint="default"/>
      </w:rPr>
    </w:lvl>
    <w:lvl w:ilvl="1" w:tplc="6E5AE52E" w:tentative="1">
      <w:start w:val="1"/>
      <w:numFmt w:val="bullet"/>
      <w:lvlText w:val="o"/>
      <w:lvlJc w:val="left"/>
      <w:pPr>
        <w:ind w:left="1800" w:hanging="360"/>
      </w:pPr>
      <w:rPr>
        <w:rFonts w:ascii="Courier New" w:hAnsi="Courier New" w:cs="Courier New" w:hint="default"/>
      </w:rPr>
    </w:lvl>
    <w:lvl w:ilvl="2" w:tplc="BA421848" w:tentative="1">
      <w:start w:val="1"/>
      <w:numFmt w:val="bullet"/>
      <w:lvlText w:val=""/>
      <w:lvlJc w:val="left"/>
      <w:pPr>
        <w:ind w:left="2520" w:hanging="360"/>
      </w:pPr>
      <w:rPr>
        <w:rFonts w:ascii="Wingdings" w:hAnsi="Wingdings" w:hint="default"/>
      </w:rPr>
    </w:lvl>
    <w:lvl w:ilvl="3" w:tplc="FDF4FD34" w:tentative="1">
      <w:start w:val="1"/>
      <w:numFmt w:val="bullet"/>
      <w:lvlText w:val=""/>
      <w:lvlJc w:val="left"/>
      <w:pPr>
        <w:ind w:left="3240" w:hanging="360"/>
      </w:pPr>
      <w:rPr>
        <w:rFonts w:ascii="Symbol" w:hAnsi="Symbol" w:hint="default"/>
      </w:rPr>
    </w:lvl>
    <w:lvl w:ilvl="4" w:tplc="7B108C96" w:tentative="1">
      <w:start w:val="1"/>
      <w:numFmt w:val="bullet"/>
      <w:lvlText w:val="o"/>
      <w:lvlJc w:val="left"/>
      <w:pPr>
        <w:ind w:left="3960" w:hanging="360"/>
      </w:pPr>
      <w:rPr>
        <w:rFonts w:ascii="Courier New" w:hAnsi="Courier New" w:cs="Courier New" w:hint="default"/>
      </w:rPr>
    </w:lvl>
    <w:lvl w:ilvl="5" w:tplc="F65CBEB6" w:tentative="1">
      <w:start w:val="1"/>
      <w:numFmt w:val="bullet"/>
      <w:lvlText w:val=""/>
      <w:lvlJc w:val="left"/>
      <w:pPr>
        <w:ind w:left="4680" w:hanging="360"/>
      </w:pPr>
      <w:rPr>
        <w:rFonts w:ascii="Wingdings" w:hAnsi="Wingdings" w:hint="default"/>
      </w:rPr>
    </w:lvl>
    <w:lvl w:ilvl="6" w:tplc="E42C174C" w:tentative="1">
      <w:start w:val="1"/>
      <w:numFmt w:val="bullet"/>
      <w:lvlText w:val=""/>
      <w:lvlJc w:val="left"/>
      <w:pPr>
        <w:ind w:left="5400" w:hanging="360"/>
      </w:pPr>
      <w:rPr>
        <w:rFonts w:ascii="Symbol" w:hAnsi="Symbol" w:hint="default"/>
      </w:rPr>
    </w:lvl>
    <w:lvl w:ilvl="7" w:tplc="16FE5FF4" w:tentative="1">
      <w:start w:val="1"/>
      <w:numFmt w:val="bullet"/>
      <w:lvlText w:val="o"/>
      <w:lvlJc w:val="left"/>
      <w:pPr>
        <w:ind w:left="6120" w:hanging="360"/>
      </w:pPr>
      <w:rPr>
        <w:rFonts w:ascii="Courier New" w:hAnsi="Courier New" w:cs="Courier New" w:hint="default"/>
      </w:rPr>
    </w:lvl>
    <w:lvl w:ilvl="8" w:tplc="89085840" w:tentative="1">
      <w:start w:val="1"/>
      <w:numFmt w:val="bullet"/>
      <w:lvlText w:val=""/>
      <w:lvlJc w:val="left"/>
      <w:pPr>
        <w:ind w:left="6840" w:hanging="360"/>
      </w:pPr>
      <w:rPr>
        <w:rFonts w:ascii="Wingdings" w:hAnsi="Wingdings" w:hint="default"/>
      </w:rPr>
    </w:lvl>
  </w:abstractNum>
  <w:abstractNum w:abstractNumId="7" w15:restartNumberingAfterBreak="0">
    <w:nsid w:val="19D825A0"/>
    <w:multiLevelType w:val="multilevel"/>
    <w:tmpl w:val="C6EE1988"/>
    <w:lvl w:ilvl="0">
      <w:start w:val="2"/>
      <w:numFmt w:val="decimal"/>
      <w:lvlText w:val="%1"/>
      <w:lvlJc w:val="left"/>
      <w:pPr>
        <w:ind w:left="480" w:hanging="480"/>
      </w:pPr>
      <w:rPr>
        <w:rFonts w:hint="default"/>
        <w:b/>
        <w:color w:val="632423"/>
      </w:rPr>
    </w:lvl>
    <w:lvl w:ilvl="1">
      <w:start w:val="3"/>
      <w:numFmt w:val="decimal"/>
      <w:lvlText w:val="%1.%2"/>
      <w:lvlJc w:val="left"/>
      <w:pPr>
        <w:ind w:left="480" w:hanging="480"/>
      </w:pPr>
      <w:rPr>
        <w:rFonts w:hint="default"/>
        <w:b/>
        <w:color w:val="632423"/>
      </w:rPr>
    </w:lvl>
    <w:lvl w:ilvl="2">
      <w:start w:val="7"/>
      <w:numFmt w:val="decimal"/>
      <w:lvlText w:val="%1.%2.%3"/>
      <w:lvlJc w:val="left"/>
      <w:pPr>
        <w:ind w:left="1440" w:hanging="720"/>
      </w:pPr>
      <w:rPr>
        <w:rFonts w:hint="default"/>
        <w:b/>
        <w:color w:val="000000"/>
      </w:rPr>
    </w:lvl>
    <w:lvl w:ilvl="3">
      <w:start w:val="1"/>
      <w:numFmt w:val="decimal"/>
      <w:lvlText w:val="%1.%2.%3.%4"/>
      <w:lvlJc w:val="left"/>
      <w:pPr>
        <w:ind w:left="720" w:hanging="720"/>
      </w:pPr>
      <w:rPr>
        <w:rFonts w:hint="default"/>
        <w:b/>
        <w:color w:val="632423"/>
      </w:rPr>
    </w:lvl>
    <w:lvl w:ilvl="4">
      <w:start w:val="1"/>
      <w:numFmt w:val="decimal"/>
      <w:lvlText w:val="%1.%2.%3.%4.%5"/>
      <w:lvlJc w:val="left"/>
      <w:pPr>
        <w:ind w:left="1080" w:hanging="1080"/>
      </w:pPr>
      <w:rPr>
        <w:rFonts w:hint="default"/>
        <w:b/>
        <w:color w:val="632423"/>
      </w:rPr>
    </w:lvl>
    <w:lvl w:ilvl="5">
      <w:start w:val="1"/>
      <w:numFmt w:val="decimal"/>
      <w:lvlText w:val="%1.%2.%3.%4.%5.%6"/>
      <w:lvlJc w:val="left"/>
      <w:pPr>
        <w:ind w:left="1080" w:hanging="1080"/>
      </w:pPr>
      <w:rPr>
        <w:rFonts w:hint="default"/>
        <w:b/>
        <w:color w:val="632423"/>
      </w:rPr>
    </w:lvl>
    <w:lvl w:ilvl="6">
      <w:start w:val="1"/>
      <w:numFmt w:val="decimal"/>
      <w:lvlText w:val="%1.%2.%3.%4.%5.%6.%7"/>
      <w:lvlJc w:val="left"/>
      <w:pPr>
        <w:ind w:left="1440" w:hanging="1440"/>
      </w:pPr>
      <w:rPr>
        <w:rFonts w:hint="default"/>
        <w:b/>
        <w:color w:val="632423"/>
      </w:rPr>
    </w:lvl>
    <w:lvl w:ilvl="7">
      <w:start w:val="1"/>
      <w:numFmt w:val="decimal"/>
      <w:lvlText w:val="%1.%2.%3.%4.%5.%6.%7.%8"/>
      <w:lvlJc w:val="left"/>
      <w:pPr>
        <w:ind w:left="1440" w:hanging="1440"/>
      </w:pPr>
      <w:rPr>
        <w:rFonts w:hint="default"/>
        <w:b/>
        <w:color w:val="632423"/>
      </w:rPr>
    </w:lvl>
    <w:lvl w:ilvl="8">
      <w:start w:val="1"/>
      <w:numFmt w:val="decimal"/>
      <w:lvlText w:val="%1.%2.%3.%4.%5.%6.%7.%8.%9"/>
      <w:lvlJc w:val="left"/>
      <w:pPr>
        <w:ind w:left="1800" w:hanging="1800"/>
      </w:pPr>
      <w:rPr>
        <w:rFonts w:hint="default"/>
        <w:b/>
        <w:color w:val="632423"/>
      </w:rPr>
    </w:lvl>
  </w:abstractNum>
  <w:abstractNum w:abstractNumId="8" w15:restartNumberingAfterBreak="0">
    <w:nsid w:val="1AF15178"/>
    <w:multiLevelType w:val="hybridMultilevel"/>
    <w:tmpl w:val="BFB2A736"/>
    <w:lvl w:ilvl="0" w:tplc="9D66E0E0">
      <w:start w:val="1"/>
      <w:numFmt w:val="bullet"/>
      <w:lvlText w:val=""/>
      <w:lvlJc w:val="left"/>
      <w:pPr>
        <w:ind w:left="1080" w:hanging="360"/>
      </w:pPr>
      <w:rPr>
        <w:rFonts w:ascii="Symbol" w:hAnsi="Symbol" w:hint="default"/>
        <w:color w:val="000000" w:themeColor="text1"/>
      </w:rPr>
    </w:lvl>
    <w:lvl w:ilvl="1" w:tplc="7048D290" w:tentative="1">
      <w:start w:val="1"/>
      <w:numFmt w:val="bullet"/>
      <w:lvlText w:val="o"/>
      <w:lvlJc w:val="left"/>
      <w:pPr>
        <w:ind w:left="1800" w:hanging="360"/>
      </w:pPr>
      <w:rPr>
        <w:rFonts w:ascii="Courier New" w:hAnsi="Courier New" w:cs="Courier New" w:hint="default"/>
      </w:rPr>
    </w:lvl>
    <w:lvl w:ilvl="2" w:tplc="777422FC" w:tentative="1">
      <w:start w:val="1"/>
      <w:numFmt w:val="bullet"/>
      <w:lvlText w:val=""/>
      <w:lvlJc w:val="left"/>
      <w:pPr>
        <w:ind w:left="2520" w:hanging="360"/>
      </w:pPr>
      <w:rPr>
        <w:rFonts w:ascii="Wingdings" w:hAnsi="Wingdings" w:hint="default"/>
      </w:rPr>
    </w:lvl>
    <w:lvl w:ilvl="3" w:tplc="7A1CF4D6" w:tentative="1">
      <w:start w:val="1"/>
      <w:numFmt w:val="bullet"/>
      <w:lvlText w:val=""/>
      <w:lvlJc w:val="left"/>
      <w:pPr>
        <w:ind w:left="3240" w:hanging="360"/>
      </w:pPr>
      <w:rPr>
        <w:rFonts w:ascii="Symbol" w:hAnsi="Symbol" w:hint="default"/>
      </w:rPr>
    </w:lvl>
    <w:lvl w:ilvl="4" w:tplc="3FE229F2" w:tentative="1">
      <w:start w:val="1"/>
      <w:numFmt w:val="bullet"/>
      <w:lvlText w:val="o"/>
      <w:lvlJc w:val="left"/>
      <w:pPr>
        <w:ind w:left="3960" w:hanging="360"/>
      </w:pPr>
      <w:rPr>
        <w:rFonts w:ascii="Courier New" w:hAnsi="Courier New" w:cs="Courier New" w:hint="default"/>
      </w:rPr>
    </w:lvl>
    <w:lvl w:ilvl="5" w:tplc="8A6244E6" w:tentative="1">
      <w:start w:val="1"/>
      <w:numFmt w:val="bullet"/>
      <w:lvlText w:val=""/>
      <w:lvlJc w:val="left"/>
      <w:pPr>
        <w:ind w:left="4680" w:hanging="360"/>
      </w:pPr>
      <w:rPr>
        <w:rFonts w:ascii="Wingdings" w:hAnsi="Wingdings" w:hint="default"/>
      </w:rPr>
    </w:lvl>
    <w:lvl w:ilvl="6" w:tplc="7D5EDCFE" w:tentative="1">
      <w:start w:val="1"/>
      <w:numFmt w:val="bullet"/>
      <w:lvlText w:val=""/>
      <w:lvlJc w:val="left"/>
      <w:pPr>
        <w:ind w:left="5400" w:hanging="360"/>
      </w:pPr>
      <w:rPr>
        <w:rFonts w:ascii="Symbol" w:hAnsi="Symbol" w:hint="default"/>
      </w:rPr>
    </w:lvl>
    <w:lvl w:ilvl="7" w:tplc="A48E5732" w:tentative="1">
      <w:start w:val="1"/>
      <w:numFmt w:val="bullet"/>
      <w:lvlText w:val="o"/>
      <w:lvlJc w:val="left"/>
      <w:pPr>
        <w:ind w:left="6120" w:hanging="360"/>
      </w:pPr>
      <w:rPr>
        <w:rFonts w:ascii="Courier New" w:hAnsi="Courier New" w:cs="Courier New" w:hint="default"/>
      </w:rPr>
    </w:lvl>
    <w:lvl w:ilvl="8" w:tplc="AF6899EE" w:tentative="1">
      <w:start w:val="1"/>
      <w:numFmt w:val="bullet"/>
      <w:lvlText w:val=""/>
      <w:lvlJc w:val="left"/>
      <w:pPr>
        <w:ind w:left="6840" w:hanging="360"/>
      </w:pPr>
      <w:rPr>
        <w:rFonts w:ascii="Wingdings" w:hAnsi="Wingdings" w:hint="default"/>
      </w:rPr>
    </w:lvl>
  </w:abstractNum>
  <w:abstractNum w:abstractNumId="9" w15:restartNumberingAfterBreak="0">
    <w:nsid w:val="1DCB20D2"/>
    <w:multiLevelType w:val="hybridMultilevel"/>
    <w:tmpl w:val="9D123E7C"/>
    <w:lvl w:ilvl="0" w:tplc="B0B81BC6">
      <w:start w:val="1"/>
      <w:numFmt w:val="bullet"/>
      <w:lvlText w:val=""/>
      <w:lvlJc w:val="left"/>
      <w:pPr>
        <w:ind w:left="720" w:hanging="360"/>
      </w:pPr>
      <w:rPr>
        <w:rFonts w:ascii="Symbol" w:hAnsi="Symbol" w:hint="default"/>
      </w:rPr>
    </w:lvl>
    <w:lvl w:ilvl="1" w:tplc="FFB2DC42" w:tentative="1">
      <w:start w:val="1"/>
      <w:numFmt w:val="bullet"/>
      <w:lvlText w:val="o"/>
      <w:lvlJc w:val="left"/>
      <w:pPr>
        <w:ind w:left="1440" w:hanging="360"/>
      </w:pPr>
      <w:rPr>
        <w:rFonts w:ascii="Courier New" w:hAnsi="Courier New" w:cs="Courier New" w:hint="default"/>
      </w:rPr>
    </w:lvl>
    <w:lvl w:ilvl="2" w:tplc="48D8E24A" w:tentative="1">
      <w:start w:val="1"/>
      <w:numFmt w:val="bullet"/>
      <w:lvlText w:val=""/>
      <w:lvlJc w:val="left"/>
      <w:pPr>
        <w:ind w:left="2160" w:hanging="360"/>
      </w:pPr>
      <w:rPr>
        <w:rFonts w:ascii="Wingdings" w:hAnsi="Wingdings" w:hint="default"/>
      </w:rPr>
    </w:lvl>
    <w:lvl w:ilvl="3" w:tplc="D30AD5AE" w:tentative="1">
      <w:start w:val="1"/>
      <w:numFmt w:val="bullet"/>
      <w:lvlText w:val=""/>
      <w:lvlJc w:val="left"/>
      <w:pPr>
        <w:ind w:left="2880" w:hanging="360"/>
      </w:pPr>
      <w:rPr>
        <w:rFonts w:ascii="Symbol" w:hAnsi="Symbol" w:hint="default"/>
      </w:rPr>
    </w:lvl>
    <w:lvl w:ilvl="4" w:tplc="3298470C" w:tentative="1">
      <w:start w:val="1"/>
      <w:numFmt w:val="bullet"/>
      <w:lvlText w:val="o"/>
      <w:lvlJc w:val="left"/>
      <w:pPr>
        <w:ind w:left="3600" w:hanging="360"/>
      </w:pPr>
      <w:rPr>
        <w:rFonts w:ascii="Courier New" w:hAnsi="Courier New" w:cs="Courier New" w:hint="default"/>
      </w:rPr>
    </w:lvl>
    <w:lvl w:ilvl="5" w:tplc="2E4ECFA0" w:tentative="1">
      <w:start w:val="1"/>
      <w:numFmt w:val="bullet"/>
      <w:lvlText w:val=""/>
      <w:lvlJc w:val="left"/>
      <w:pPr>
        <w:ind w:left="4320" w:hanging="360"/>
      </w:pPr>
      <w:rPr>
        <w:rFonts w:ascii="Wingdings" w:hAnsi="Wingdings" w:hint="default"/>
      </w:rPr>
    </w:lvl>
    <w:lvl w:ilvl="6" w:tplc="BB52C7DC" w:tentative="1">
      <w:start w:val="1"/>
      <w:numFmt w:val="bullet"/>
      <w:lvlText w:val=""/>
      <w:lvlJc w:val="left"/>
      <w:pPr>
        <w:ind w:left="5040" w:hanging="360"/>
      </w:pPr>
      <w:rPr>
        <w:rFonts w:ascii="Symbol" w:hAnsi="Symbol" w:hint="default"/>
      </w:rPr>
    </w:lvl>
    <w:lvl w:ilvl="7" w:tplc="D242AE8C" w:tentative="1">
      <w:start w:val="1"/>
      <w:numFmt w:val="bullet"/>
      <w:lvlText w:val="o"/>
      <w:lvlJc w:val="left"/>
      <w:pPr>
        <w:ind w:left="5760" w:hanging="360"/>
      </w:pPr>
      <w:rPr>
        <w:rFonts w:ascii="Courier New" w:hAnsi="Courier New" w:cs="Courier New" w:hint="default"/>
      </w:rPr>
    </w:lvl>
    <w:lvl w:ilvl="8" w:tplc="C666BC0E" w:tentative="1">
      <w:start w:val="1"/>
      <w:numFmt w:val="bullet"/>
      <w:lvlText w:val=""/>
      <w:lvlJc w:val="left"/>
      <w:pPr>
        <w:ind w:left="6480" w:hanging="360"/>
      </w:pPr>
      <w:rPr>
        <w:rFonts w:ascii="Wingdings" w:hAnsi="Wingdings" w:hint="default"/>
      </w:rPr>
    </w:lvl>
  </w:abstractNum>
  <w:abstractNum w:abstractNumId="10" w15:restartNumberingAfterBreak="0">
    <w:nsid w:val="1FE95F58"/>
    <w:multiLevelType w:val="hybridMultilevel"/>
    <w:tmpl w:val="E924B7A8"/>
    <w:lvl w:ilvl="0" w:tplc="5156C7A6">
      <w:start w:val="1"/>
      <w:numFmt w:val="bullet"/>
      <w:lvlText w:val=""/>
      <w:lvlJc w:val="left"/>
      <w:pPr>
        <w:ind w:left="720" w:hanging="360"/>
      </w:pPr>
      <w:rPr>
        <w:rFonts w:ascii="Symbol" w:hAnsi="Symbol" w:hint="default"/>
        <w:sz w:val="22"/>
        <w:szCs w:val="22"/>
      </w:rPr>
    </w:lvl>
    <w:lvl w:ilvl="1" w:tplc="DDBABC5C" w:tentative="1">
      <w:start w:val="1"/>
      <w:numFmt w:val="bullet"/>
      <w:lvlText w:val="o"/>
      <w:lvlJc w:val="left"/>
      <w:pPr>
        <w:ind w:left="1440" w:hanging="360"/>
      </w:pPr>
      <w:rPr>
        <w:rFonts w:ascii="Courier New" w:hAnsi="Courier New" w:cs="Courier New" w:hint="default"/>
      </w:rPr>
    </w:lvl>
    <w:lvl w:ilvl="2" w:tplc="B4603F9C" w:tentative="1">
      <w:start w:val="1"/>
      <w:numFmt w:val="bullet"/>
      <w:lvlText w:val=""/>
      <w:lvlJc w:val="left"/>
      <w:pPr>
        <w:ind w:left="2160" w:hanging="360"/>
      </w:pPr>
      <w:rPr>
        <w:rFonts w:ascii="Wingdings" w:hAnsi="Wingdings" w:hint="default"/>
      </w:rPr>
    </w:lvl>
    <w:lvl w:ilvl="3" w:tplc="B5AAC746" w:tentative="1">
      <w:start w:val="1"/>
      <w:numFmt w:val="bullet"/>
      <w:lvlText w:val=""/>
      <w:lvlJc w:val="left"/>
      <w:pPr>
        <w:ind w:left="2880" w:hanging="360"/>
      </w:pPr>
      <w:rPr>
        <w:rFonts w:ascii="Symbol" w:hAnsi="Symbol" w:hint="default"/>
      </w:rPr>
    </w:lvl>
    <w:lvl w:ilvl="4" w:tplc="59BAB3B6" w:tentative="1">
      <w:start w:val="1"/>
      <w:numFmt w:val="bullet"/>
      <w:lvlText w:val="o"/>
      <w:lvlJc w:val="left"/>
      <w:pPr>
        <w:ind w:left="3600" w:hanging="360"/>
      </w:pPr>
      <w:rPr>
        <w:rFonts w:ascii="Courier New" w:hAnsi="Courier New" w:cs="Courier New" w:hint="default"/>
      </w:rPr>
    </w:lvl>
    <w:lvl w:ilvl="5" w:tplc="DD76AAD2" w:tentative="1">
      <w:start w:val="1"/>
      <w:numFmt w:val="bullet"/>
      <w:lvlText w:val=""/>
      <w:lvlJc w:val="left"/>
      <w:pPr>
        <w:ind w:left="4320" w:hanging="360"/>
      </w:pPr>
      <w:rPr>
        <w:rFonts w:ascii="Wingdings" w:hAnsi="Wingdings" w:hint="default"/>
      </w:rPr>
    </w:lvl>
    <w:lvl w:ilvl="6" w:tplc="D6981FAC" w:tentative="1">
      <w:start w:val="1"/>
      <w:numFmt w:val="bullet"/>
      <w:lvlText w:val=""/>
      <w:lvlJc w:val="left"/>
      <w:pPr>
        <w:ind w:left="5040" w:hanging="360"/>
      </w:pPr>
      <w:rPr>
        <w:rFonts w:ascii="Symbol" w:hAnsi="Symbol" w:hint="default"/>
      </w:rPr>
    </w:lvl>
    <w:lvl w:ilvl="7" w:tplc="83724666" w:tentative="1">
      <w:start w:val="1"/>
      <w:numFmt w:val="bullet"/>
      <w:lvlText w:val="o"/>
      <w:lvlJc w:val="left"/>
      <w:pPr>
        <w:ind w:left="5760" w:hanging="360"/>
      </w:pPr>
      <w:rPr>
        <w:rFonts w:ascii="Courier New" w:hAnsi="Courier New" w:cs="Courier New" w:hint="default"/>
      </w:rPr>
    </w:lvl>
    <w:lvl w:ilvl="8" w:tplc="2FF2AA90" w:tentative="1">
      <w:start w:val="1"/>
      <w:numFmt w:val="bullet"/>
      <w:lvlText w:val=""/>
      <w:lvlJc w:val="left"/>
      <w:pPr>
        <w:ind w:left="6480" w:hanging="360"/>
      </w:pPr>
      <w:rPr>
        <w:rFonts w:ascii="Wingdings" w:hAnsi="Wingdings" w:hint="default"/>
      </w:rPr>
    </w:lvl>
  </w:abstractNum>
  <w:abstractNum w:abstractNumId="11" w15:restartNumberingAfterBreak="0">
    <w:nsid w:val="267A5412"/>
    <w:multiLevelType w:val="hybridMultilevel"/>
    <w:tmpl w:val="FA123896"/>
    <w:lvl w:ilvl="0" w:tplc="CDC0D84C">
      <w:start w:val="1"/>
      <w:numFmt w:val="bullet"/>
      <w:lvlText w:val=""/>
      <w:lvlJc w:val="left"/>
      <w:pPr>
        <w:ind w:left="720" w:hanging="360"/>
      </w:pPr>
      <w:rPr>
        <w:rFonts w:ascii="Symbol" w:hAnsi="Symbol" w:hint="default"/>
      </w:rPr>
    </w:lvl>
    <w:lvl w:ilvl="1" w:tplc="77E651BA" w:tentative="1">
      <w:start w:val="1"/>
      <w:numFmt w:val="bullet"/>
      <w:lvlText w:val="o"/>
      <w:lvlJc w:val="left"/>
      <w:pPr>
        <w:ind w:left="1440" w:hanging="360"/>
      </w:pPr>
      <w:rPr>
        <w:rFonts w:ascii="Courier New" w:hAnsi="Courier New" w:cs="Courier New" w:hint="default"/>
      </w:rPr>
    </w:lvl>
    <w:lvl w:ilvl="2" w:tplc="D778D656" w:tentative="1">
      <w:start w:val="1"/>
      <w:numFmt w:val="bullet"/>
      <w:lvlText w:val=""/>
      <w:lvlJc w:val="left"/>
      <w:pPr>
        <w:ind w:left="2160" w:hanging="360"/>
      </w:pPr>
      <w:rPr>
        <w:rFonts w:ascii="Wingdings" w:hAnsi="Wingdings" w:hint="default"/>
      </w:rPr>
    </w:lvl>
    <w:lvl w:ilvl="3" w:tplc="32821316" w:tentative="1">
      <w:start w:val="1"/>
      <w:numFmt w:val="bullet"/>
      <w:lvlText w:val=""/>
      <w:lvlJc w:val="left"/>
      <w:pPr>
        <w:ind w:left="2880" w:hanging="360"/>
      </w:pPr>
      <w:rPr>
        <w:rFonts w:ascii="Symbol" w:hAnsi="Symbol" w:hint="default"/>
      </w:rPr>
    </w:lvl>
    <w:lvl w:ilvl="4" w:tplc="B3764CBA" w:tentative="1">
      <w:start w:val="1"/>
      <w:numFmt w:val="bullet"/>
      <w:lvlText w:val="o"/>
      <w:lvlJc w:val="left"/>
      <w:pPr>
        <w:ind w:left="3600" w:hanging="360"/>
      </w:pPr>
      <w:rPr>
        <w:rFonts w:ascii="Courier New" w:hAnsi="Courier New" w:cs="Courier New" w:hint="default"/>
      </w:rPr>
    </w:lvl>
    <w:lvl w:ilvl="5" w:tplc="03205848" w:tentative="1">
      <w:start w:val="1"/>
      <w:numFmt w:val="bullet"/>
      <w:lvlText w:val=""/>
      <w:lvlJc w:val="left"/>
      <w:pPr>
        <w:ind w:left="4320" w:hanging="360"/>
      </w:pPr>
      <w:rPr>
        <w:rFonts w:ascii="Wingdings" w:hAnsi="Wingdings" w:hint="default"/>
      </w:rPr>
    </w:lvl>
    <w:lvl w:ilvl="6" w:tplc="4B2EA87C" w:tentative="1">
      <w:start w:val="1"/>
      <w:numFmt w:val="bullet"/>
      <w:lvlText w:val=""/>
      <w:lvlJc w:val="left"/>
      <w:pPr>
        <w:ind w:left="5040" w:hanging="360"/>
      </w:pPr>
      <w:rPr>
        <w:rFonts w:ascii="Symbol" w:hAnsi="Symbol" w:hint="default"/>
      </w:rPr>
    </w:lvl>
    <w:lvl w:ilvl="7" w:tplc="239A1B56" w:tentative="1">
      <w:start w:val="1"/>
      <w:numFmt w:val="bullet"/>
      <w:lvlText w:val="o"/>
      <w:lvlJc w:val="left"/>
      <w:pPr>
        <w:ind w:left="5760" w:hanging="360"/>
      </w:pPr>
      <w:rPr>
        <w:rFonts w:ascii="Courier New" w:hAnsi="Courier New" w:cs="Courier New" w:hint="default"/>
      </w:rPr>
    </w:lvl>
    <w:lvl w:ilvl="8" w:tplc="07BAA516" w:tentative="1">
      <w:start w:val="1"/>
      <w:numFmt w:val="bullet"/>
      <w:lvlText w:val=""/>
      <w:lvlJc w:val="left"/>
      <w:pPr>
        <w:ind w:left="6480" w:hanging="360"/>
      </w:pPr>
      <w:rPr>
        <w:rFonts w:ascii="Wingdings" w:hAnsi="Wingdings" w:hint="default"/>
      </w:rPr>
    </w:lvl>
  </w:abstractNum>
  <w:abstractNum w:abstractNumId="12" w15:restartNumberingAfterBreak="0">
    <w:nsid w:val="26F23D06"/>
    <w:multiLevelType w:val="hybridMultilevel"/>
    <w:tmpl w:val="B096EB48"/>
    <w:lvl w:ilvl="0" w:tplc="072A0F5A">
      <w:start w:val="1"/>
      <w:numFmt w:val="bullet"/>
      <w:lvlText w:val=""/>
      <w:lvlJc w:val="left"/>
      <w:pPr>
        <w:ind w:left="720" w:hanging="360"/>
      </w:pPr>
      <w:rPr>
        <w:rFonts w:ascii="Symbol" w:hAnsi="Symbol" w:hint="default"/>
      </w:rPr>
    </w:lvl>
    <w:lvl w:ilvl="1" w:tplc="5F5EECE6" w:tentative="1">
      <w:start w:val="1"/>
      <w:numFmt w:val="bullet"/>
      <w:lvlText w:val="o"/>
      <w:lvlJc w:val="left"/>
      <w:pPr>
        <w:ind w:left="1440" w:hanging="360"/>
      </w:pPr>
      <w:rPr>
        <w:rFonts w:ascii="Courier New" w:hAnsi="Courier New" w:cs="Courier New" w:hint="default"/>
      </w:rPr>
    </w:lvl>
    <w:lvl w:ilvl="2" w:tplc="D02CAD0E" w:tentative="1">
      <w:start w:val="1"/>
      <w:numFmt w:val="bullet"/>
      <w:lvlText w:val=""/>
      <w:lvlJc w:val="left"/>
      <w:pPr>
        <w:ind w:left="2160" w:hanging="360"/>
      </w:pPr>
      <w:rPr>
        <w:rFonts w:ascii="Wingdings" w:hAnsi="Wingdings" w:hint="default"/>
      </w:rPr>
    </w:lvl>
    <w:lvl w:ilvl="3" w:tplc="8DEAF066" w:tentative="1">
      <w:start w:val="1"/>
      <w:numFmt w:val="bullet"/>
      <w:lvlText w:val=""/>
      <w:lvlJc w:val="left"/>
      <w:pPr>
        <w:ind w:left="2880" w:hanging="360"/>
      </w:pPr>
      <w:rPr>
        <w:rFonts w:ascii="Symbol" w:hAnsi="Symbol" w:hint="default"/>
      </w:rPr>
    </w:lvl>
    <w:lvl w:ilvl="4" w:tplc="FDECE52E" w:tentative="1">
      <w:start w:val="1"/>
      <w:numFmt w:val="bullet"/>
      <w:lvlText w:val="o"/>
      <w:lvlJc w:val="left"/>
      <w:pPr>
        <w:ind w:left="3600" w:hanging="360"/>
      </w:pPr>
      <w:rPr>
        <w:rFonts w:ascii="Courier New" w:hAnsi="Courier New" w:cs="Courier New" w:hint="default"/>
      </w:rPr>
    </w:lvl>
    <w:lvl w:ilvl="5" w:tplc="CAD4C5A0" w:tentative="1">
      <w:start w:val="1"/>
      <w:numFmt w:val="bullet"/>
      <w:lvlText w:val=""/>
      <w:lvlJc w:val="left"/>
      <w:pPr>
        <w:ind w:left="4320" w:hanging="360"/>
      </w:pPr>
      <w:rPr>
        <w:rFonts w:ascii="Wingdings" w:hAnsi="Wingdings" w:hint="default"/>
      </w:rPr>
    </w:lvl>
    <w:lvl w:ilvl="6" w:tplc="36A0E7BC" w:tentative="1">
      <w:start w:val="1"/>
      <w:numFmt w:val="bullet"/>
      <w:lvlText w:val=""/>
      <w:lvlJc w:val="left"/>
      <w:pPr>
        <w:ind w:left="5040" w:hanging="360"/>
      </w:pPr>
      <w:rPr>
        <w:rFonts w:ascii="Symbol" w:hAnsi="Symbol" w:hint="default"/>
      </w:rPr>
    </w:lvl>
    <w:lvl w:ilvl="7" w:tplc="A4444A20" w:tentative="1">
      <w:start w:val="1"/>
      <w:numFmt w:val="bullet"/>
      <w:lvlText w:val="o"/>
      <w:lvlJc w:val="left"/>
      <w:pPr>
        <w:ind w:left="5760" w:hanging="360"/>
      </w:pPr>
      <w:rPr>
        <w:rFonts w:ascii="Courier New" w:hAnsi="Courier New" w:cs="Courier New" w:hint="default"/>
      </w:rPr>
    </w:lvl>
    <w:lvl w:ilvl="8" w:tplc="25D24D14" w:tentative="1">
      <w:start w:val="1"/>
      <w:numFmt w:val="bullet"/>
      <w:lvlText w:val=""/>
      <w:lvlJc w:val="left"/>
      <w:pPr>
        <w:ind w:left="6480" w:hanging="360"/>
      </w:pPr>
      <w:rPr>
        <w:rFonts w:ascii="Wingdings" w:hAnsi="Wingdings" w:hint="default"/>
      </w:rPr>
    </w:lvl>
  </w:abstractNum>
  <w:abstractNum w:abstractNumId="13" w15:restartNumberingAfterBreak="0">
    <w:nsid w:val="28B6763A"/>
    <w:multiLevelType w:val="hybridMultilevel"/>
    <w:tmpl w:val="4010FAA4"/>
    <w:lvl w:ilvl="0" w:tplc="DC5C2EDC">
      <w:start w:val="1"/>
      <w:numFmt w:val="bullet"/>
      <w:pStyle w:val="Heading4"/>
      <w:lvlText w:val="»"/>
      <w:lvlJc w:val="left"/>
      <w:pPr>
        <w:ind w:left="720" w:hanging="360"/>
      </w:pPr>
      <w:rPr>
        <w:rFonts w:ascii="Cambria" w:hAnsi="Cambria" w:hint="default"/>
        <w:color w:val="ED7D31" w:themeColor="accent2"/>
      </w:rPr>
    </w:lvl>
    <w:lvl w:ilvl="1" w:tplc="0760346A" w:tentative="1">
      <w:start w:val="1"/>
      <w:numFmt w:val="bullet"/>
      <w:lvlText w:val="o"/>
      <w:lvlJc w:val="left"/>
      <w:pPr>
        <w:ind w:left="1440" w:hanging="360"/>
      </w:pPr>
      <w:rPr>
        <w:rFonts w:ascii="Courier New" w:hAnsi="Courier New" w:cs="Courier New" w:hint="default"/>
      </w:rPr>
    </w:lvl>
    <w:lvl w:ilvl="2" w:tplc="188E51B0" w:tentative="1">
      <w:start w:val="1"/>
      <w:numFmt w:val="bullet"/>
      <w:lvlText w:val=""/>
      <w:lvlJc w:val="left"/>
      <w:pPr>
        <w:ind w:left="2160" w:hanging="360"/>
      </w:pPr>
      <w:rPr>
        <w:rFonts w:ascii="Wingdings" w:hAnsi="Wingdings" w:hint="default"/>
      </w:rPr>
    </w:lvl>
    <w:lvl w:ilvl="3" w:tplc="57408536" w:tentative="1">
      <w:start w:val="1"/>
      <w:numFmt w:val="bullet"/>
      <w:lvlText w:val=""/>
      <w:lvlJc w:val="left"/>
      <w:pPr>
        <w:ind w:left="2880" w:hanging="360"/>
      </w:pPr>
      <w:rPr>
        <w:rFonts w:ascii="Symbol" w:hAnsi="Symbol" w:hint="default"/>
      </w:rPr>
    </w:lvl>
    <w:lvl w:ilvl="4" w:tplc="FB8CB244" w:tentative="1">
      <w:start w:val="1"/>
      <w:numFmt w:val="bullet"/>
      <w:lvlText w:val="o"/>
      <w:lvlJc w:val="left"/>
      <w:pPr>
        <w:ind w:left="3600" w:hanging="360"/>
      </w:pPr>
      <w:rPr>
        <w:rFonts w:ascii="Courier New" w:hAnsi="Courier New" w:cs="Courier New" w:hint="default"/>
      </w:rPr>
    </w:lvl>
    <w:lvl w:ilvl="5" w:tplc="5C5EEC40" w:tentative="1">
      <w:start w:val="1"/>
      <w:numFmt w:val="bullet"/>
      <w:lvlText w:val=""/>
      <w:lvlJc w:val="left"/>
      <w:pPr>
        <w:ind w:left="4320" w:hanging="360"/>
      </w:pPr>
      <w:rPr>
        <w:rFonts w:ascii="Wingdings" w:hAnsi="Wingdings" w:hint="default"/>
      </w:rPr>
    </w:lvl>
    <w:lvl w:ilvl="6" w:tplc="055A94F2" w:tentative="1">
      <w:start w:val="1"/>
      <w:numFmt w:val="bullet"/>
      <w:lvlText w:val=""/>
      <w:lvlJc w:val="left"/>
      <w:pPr>
        <w:ind w:left="5040" w:hanging="360"/>
      </w:pPr>
      <w:rPr>
        <w:rFonts w:ascii="Symbol" w:hAnsi="Symbol" w:hint="default"/>
      </w:rPr>
    </w:lvl>
    <w:lvl w:ilvl="7" w:tplc="892CC210" w:tentative="1">
      <w:start w:val="1"/>
      <w:numFmt w:val="bullet"/>
      <w:lvlText w:val="o"/>
      <w:lvlJc w:val="left"/>
      <w:pPr>
        <w:ind w:left="5760" w:hanging="360"/>
      </w:pPr>
      <w:rPr>
        <w:rFonts w:ascii="Courier New" w:hAnsi="Courier New" w:cs="Courier New" w:hint="default"/>
      </w:rPr>
    </w:lvl>
    <w:lvl w:ilvl="8" w:tplc="84D6A214" w:tentative="1">
      <w:start w:val="1"/>
      <w:numFmt w:val="bullet"/>
      <w:lvlText w:val=""/>
      <w:lvlJc w:val="left"/>
      <w:pPr>
        <w:ind w:left="6480" w:hanging="360"/>
      </w:pPr>
      <w:rPr>
        <w:rFonts w:ascii="Wingdings" w:hAnsi="Wingdings" w:hint="default"/>
      </w:rPr>
    </w:lvl>
  </w:abstractNum>
  <w:abstractNum w:abstractNumId="14" w15:restartNumberingAfterBreak="0">
    <w:nsid w:val="2CC54626"/>
    <w:multiLevelType w:val="hybridMultilevel"/>
    <w:tmpl w:val="31C85458"/>
    <w:lvl w:ilvl="0" w:tplc="76E6E842">
      <w:start w:val="1"/>
      <w:numFmt w:val="bullet"/>
      <w:pStyle w:val="ListBulletedSub"/>
      <w:lvlText w:val=""/>
      <w:lvlJc w:val="left"/>
      <w:pPr>
        <w:tabs>
          <w:tab w:val="num" w:pos="2160"/>
        </w:tabs>
        <w:ind w:left="2434" w:hanging="274"/>
      </w:pPr>
      <w:rPr>
        <w:rFonts w:ascii="Wingdings" w:hAnsi="Wingdings" w:hint="default"/>
        <w:sz w:val="20"/>
        <w:szCs w:val="20"/>
      </w:rPr>
    </w:lvl>
    <w:lvl w:ilvl="1" w:tplc="E64A3E0A" w:tentative="1">
      <w:start w:val="1"/>
      <w:numFmt w:val="bullet"/>
      <w:lvlText w:val="o"/>
      <w:lvlJc w:val="left"/>
      <w:pPr>
        <w:tabs>
          <w:tab w:val="num" w:pos="1440"/>
        </w:tabs>
        <w:ind w:left="1440" w:hanging="360"/>
      </w:pPr>
      <w:rPr>
        <w:rFonts w:ascii="Courier New" w:hAnsi="Courier New" w:cs="Courier New" w:hint="default"/>
      </w:rPr>
    </w:lvl>
    <w:lvl w:ilvl="2" w:tplc="57D27666" w:tentative="1">
      <w:start w:val="1"/>
      <w:numFmt w:val="bullet"/>
      <w:lvlText w:val=""/>
      <w:lvlJc w:val="left"/>
      <w:pPr>
        <w:tabs>
          <w:tab w:val="num" w:pos="2160"/>
        </w:tabs>
        <w:ind w:left="2160" w:hanging="360"/>
      </w:pPr>
      <w:rPr>
        <w:rFonts w:ascii="Wingdings" w:hAnsi="Wingdings" w:hint="default"/>
      </w:rPr>
    </w:lvl>
    <w:lvl w:ilvl="3" w:tplc="8ECEDDB6" w:tentative="1">
      <w:start w:val="1"/>
      <w:numFmt w:val="bullet"/>
      <w:lvlText w:val=""/>
      <w:lvlJc w:val="left"/>
      <w:pPr>
        <w:tabs>
          <w:tab w:val="num" w:pos="2880"/>
        </w:tabs>
        <w:ind w:left="2880" w:hanging="360"/>
      </w:pPr>
      <w:rPr>
        <w:rFonts w:ascii="Symbol" w:hAnsi="Symbol" w:hint="default"/>
      </w:rPr>
    </w:lvl>
    <w:lvl w:ilvl="4" w:tplc="39DAEC40" w:tentative="1">
      <w:start w:val="1"/>
      <w:numFmt w:val="bullet"/>
      <w:lvlText w:val="o"/>
      <w:lvlJc w:val="left"/>
      <w:pPr>
        <w:tabs>
          <w:tab w:val="num" w:pos="3600"/>
        </w:tabs>
        <w:ind w:left="3600" w:hanging="360"/>
      </w:pPr>
      <w:rPr>
        <w:rFonts w:ascii="Courier New" w:hAnsi="Courier New" w:cs="Courier New" w:hint="default"/>
      </w:rPr>
    </w:lvl>
    <w:lvl w:ilvl="5" w:tplc="1318BE8C" w:tentative="1">
      <w:start w:val="1"/>
      <w:numFmt w:val="bullet"/>
      <w:lvlText w:val=""/>
      <w:lvlJc w:val="left"/>
      <w:pPr>
        <w:tabs>
          <w:tab w:val="num" w:pos="4320"/>
        </w:tabs>
        <w:ind w:left="4320" w:hanging="360"/>
      </w:pPr>
      <w:rPr>
        <w:rFonts w:ascii="Wingdings" w:hAnsi="Wingdings" w:hint="default"/>
      </w:rPr>
    </w:lvl>
    <w:lvl w:ilvl="6" w:tplc="851AD958" w:tentative="1">
      <w:start w:val="1"/>
      <w:numFmt w:val="bullet"/>
      <w:lvlText w:val=""/>
      <w:lvlJc w:val="left"/>
      <w:pPr>
        <w:tabs>
          <w:tab w:val="num" w:pos="5040"/>
        </w:tabs>
        <w:ind w:left="5040" w:hanging="360"/>
      </w:pPr>
      <w:rPr>
        <w:rFonts w:ascii="Symbol" w:hAnsi="Symbol" w:hint="default"/>
      </w:rPr>
    </w:lvl>
    <w:lvl w:ilvl="7" w:tplc="7EFAC92E" w:tentative="1">
      <w:start w:val="1"/>
      <w:numFmt w:val="bullet"/>
      <w:lvlText w:val="o"/>
      <w:lvlJc w:val="left"/>
      <w:pPr>
        <w:tabs>
          <w:tab w:val="num" w:pos="5760"/>
        </w:tabs>
        <w:ind w:left="5760" w:hanging="360"/>
      </w:pPr>
      <w:rPr>
        <w:rFonts w:ascii="Courier New" w:hAnsi="Courier New" w:cs="Courier New" w:hint="default"/>
      </w:rPr>
    </w:lvl>
    <w:lvl w:ilvl="8" w:tplc="7B92062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710082"/>
    <w:multiLevelType w:val="hybridMultilevel"/>
    <w:tmpl w:val="6EF635AC"/>
    <w:lvl w:ilvl="0" w:tplc="A3CC568E">
      <w:start w:val="1"/>
      <w:numFmt w:val="bullet"/>
      <w:lvlText w:val=""/>
      <w:lvlJc w:val="left"/>
      <w:pPr>
        <w:ind w:left="1080" w:hanging="360"/>
      </w:pPr>
      <w:rPr>
        <w:rFonts w:ascii="Symbol" w:hAnsi="Symbol" w:hint="default"/>
      </w:rPr>
    </w:lvl>
    <w:lvl w:ilvl="1" w:tplc="135AB792" w:tentative="1">
      <w:start w:val="1"/>
      <w:numFmt w:val="bullet"/>
      <w:lvlText w:val="o"/>
      <w:lvlJc w:val="left"/>
      <w:pPr>
        <w:ind w:left="1800" w:hanging="360"/>
      </w:pPr>
      <w:rPr>
        <w:rFonts w:ascii="Courier New" w:hAnsi="Courier New" w:cs="Courier New" w:hint="default"/>
      </w:rPr>
    </w:lvl>
    <w:lvl w:ilvl="2" w:tplc="E2A8D5FE" w:tentative="1">
      <w:start w:val="1"/>
      <w:numFmt w:val="bullet"/>
      <w:lvlText w:val=""/>
      <w:lvlJc w:val="left"/>
      <w:pPr>
        <w:ind w:left="2520" w:hanging="360"/>
      </w:pPr>
      <w:rPr>
        <w:rFonts w:ascii="Wingdings" w:hAnsi="Wingdings" w:hint="default"/>
      </w:rPr>
    </w:lvl>
    <w:lvl w:ilvl="3" w:tplc="2E18D080" w:tentative="1">
      <w:start w:val="1"/>
      <w:numFmt w:val="bullet"/>
      <w:lvlText w:val=""/>
      <w:lvlJc w:val="left"/>
      <w:pPr>
        <w:ind w:left="3240" w:hanging="360"/>
      </w:pPr>
      <w:rPr>
        <w:rFonts w:ascii="Symbol" w:hAnsi="Symbol" w:hint="default"/>
      </w:rPr>
    </w:lvl>
    <w:lvl w:ilvl="4" w:tplc="359C1F68" w:tentative="1">
      <w:start w:val="1"/>
      <w:numFmt w:val="bullet"/>
      <w:lvlText w:val="o"/>
      <w:lvlJc w:val="left"/>
      <w:pPr>
        <w:ind w:left="3960" w:hanging="360"/>
      </w:pPr>
      <w:rPr>
        <w:rFonts w:ascii="Courier New" w:hAnsi="Courier New" w:cs="Courier New" w:hint="default"/>
      </w:rPr>
    </w:lvl>
    <w:lvl w:ilvl="5" w:tplc="64C0B20E" w:tentative="1">
      <w:start w:val="1"/>
      <w:numFmt w:val="bullet"/>
      <w:lvlText w:val=""/>
      <w:lvlJc w:val="left"/>
      <w:pPr>
        <w:ind w:left="4680" w:hanging="360"/>
      </w:pPr>
      <w:rPr>
        <w:rFonts w:ascii="Wingdings" w:hAnsi="Wingdings" w:hint="default"/>
      </w:rPr>
    </w:lvl>
    <w:lvl w:ilvl="6" w:tplc="3B7C55CA" w:tentative="1">
      <w:start w:val="1"/>
      <w:numFmt w:val="bullet"/>
      <w:lvlText w:val=""/>
      <w:lvlJc w:val="left"/>
      <w:pPr>
        <w:ind w:left="5400" w:hanging="360"/>
      </w:pPr>
      <w:rPr>
        <w:rFonts w:ascii="Symbol" w:hAnsi="Symbol" w:hint="default"/>
      </w:rPr>
    </w:lvl>
    <w:lvl w:ilvl="7" w:tplc="9B5E04E0" w:tentative="1">
      <w:start w:val="1"/>
      <w:numFmt w:val="bullet"/>
      <w:lvlText w:val="o"/>
      <w:lvlJc w:val="left"/>
      <w:pPr>
        <w:ind w:left="6120" w:hanging="360"/>
      </w:pPr>
      <w:rPr>
        <w:rFonts w:ascii="Courier New" w:hAnsi="Courier New" w:cs="Courier New" w:hint="default"/>
      </w:rPr>
    </w:lvl>
    <w:lvl w:ilvl="8" w:tplc="41442C26" w:tentative="1">
      <w:start w:val="1"/>
      <w:numFmt w:val="bullet"/>
      <w:lvlText w:val=""/>
      <w:lvlJc w:val="left"/>
      <w:pPr>
        <w:ind w:left="6840" w:hanging="360"/>
      </w:pPr>
      <w:rPr>
        <w:rFonts w:ascii="Wingdings" w:hAnsi="Wingdings" w:hint="default"/>
      </w:rPr>
    </w:lvl>
  </w:abstractNum>
  <w:abstractNum w:abstractNumId="16" w15:restartNumberingAfterBreak="0">
    <w:nsid w:val="32F50BC9"/>
    <w:multiLevelType w:val="hybridMultilevel"/>
    <w:tmpl w:val="83D4F286"/>
    <w:lvl w:ilvl="0" w:tplc="978C5E74">
      <w:start w:val="1"/>
      <w:numFmt w:val="bullet"/>
      <w:lvlText w:val=""/>
      <w:lvlJc w:val="left"/>
      <w:pPr>
        <w:ind w:left="1080" w:hanging="360"/>
      </w:pPr>
      <w:rPr>
        <w:rFonts w:ascii="Symbol" w:hAnsi="Symbol" w:hint="default"/>
      </w:rPr>
    </w:lvl>
    <w:lvl w:ilvl="1" w:tplc="F7EA6DF6" w:tentative="1">
      <w:start w:val="1"/>
      <w:numFmt w:val="bullet"/>
      <w:lvlText w:val="o"/>
      <w:lvlJc w:val="left"/>
      <w:pPr>
        <w:ind w:left="1800" w:hanging="360"/>
      </w:pPr>
      <w:rPr>
        <w:rFonts w:ascii="Courier New" w:hAnsi="Courier New" w:cs="Courier New" w:hint="default"/>
      </w:rPr>
    </w:lvl>
    <w:lvl w:ilvl="2" w:tplc="F0AEE000" w:tentative="1">
      <w:start w:val="1"/>
      <w:numFmt w:val="bullet"/>
      <w:lvlText w:val=""/>
      <w:lvlJc w:val="left"/>
      <w:pPr>
        <w:ind w:left="2520" w:hanging="360"/>
      </w:pPr>
      <w:rPr>
        <w:rFonts w:ascii="Wingdings" w:hAnsi="Wingdings" w:hint="default"/>
      </w:rPr>
    </w:lvl>
    <w:lvl w:ilvl="3" w:tplc="ED601526" w:tentative="1">
      <w:start w:val="1"/>
      <w:numFmt w:val="bullet"/>
      <w:lvlText w:val=""/>
      <w:lvlJc w:val="left"/>
      <w:pPr>
        <w:ind w:left="3240" w:hanging="360"/>
      </w:pPr>
      <w:rPr>
        <w:rFonts w:ascii="Symbol" w:hAnsi="Symbol" w:hint="default"/>
      </w:rPr>
    </w:lvl>
    <w:lvl w:ilvl="4" w:tplc="9F0AB874" w:tentative="1">
      <w:start w:val="1"/>
      <w:numFmt w:val="bullet"/>
      <w:lvlText w:val="o"/>
      <w:lvlJc w:val="left"/>
      <w:pPr>
        <w:ind w:left="3960" w:hanging="360"/>
      </w:pPr>
      <w:rPr>
        <w:rFonts w:ascii="Courier New" w:hAnsi="Courier New" w:cs="Courier New" w:hint="default"/>
      </w:rPr>
    </w:lvl>
    <w:lvl w:ilvl="5" w:tplc="DE4CB62C" w:tentative="1">
      <w:start w:val="1"/>
      <w:numFmt w:val="bullet"/>
      <w:lvlText w:val=""/>
      <w:lvlJc w:val="left"/>
      <w:pPr>
        <w:ind w:left="4680" w:hanging="360"/>
      </w:pPr>
      <w:rPr>
        <w:rFonts w:ascii="Wingdings" w:hAnsi="Wingdings" w:hint="default"/>
      </w:rPr>
    </w:lvl>
    <w:lvl w:ilvl="6" w:tplc="66FA044A" w:tentative="1">
      <w:start w:val="1"/>
      <w:numFmt w:val="bullet"/>
      <w:lvlText w:val=""/>
      <w:lvlJc w:val="left"/>
      <w:pPr>
        <w:ind w:left="5400" w:hanging="360"/>
      </w:pPr>
      <w:rPr>
        <w:rFonts w:ascii="Symbol" w:hAnsi="Symbol" w:hint="default"/>
      </w:rPr>
    </w:lvl>
    <w:lvl w:ilvl="7" w:tplc="EBA47208" w:tentative="1">
      <w:start w:val="1"/>
      <w:numFmt w:val="bullet"/>
      <w:lvlText w:val="o"/>
      <w:lvlJc w:val="left"/>
      <w:pPr>
        <w:ind w:left="6120" w:hanging="360"/>
      </w:pPr>
      <w:rPr>
        <w:rFonts w:ascii="Courier New" w:hAnsi="Courier New" w:cs="Courier New" w:hint="default"/>
      </w:rPr>
    </w:lvl>
    <w:lvl w:ilvl="8" w:tplc="35127682" w:tentative="1">
      <w:start w:val="1"/>
      <w:numFmt w:val="bullet"/>
      <w:lvlText w:val=""/>
      <w:lvlJc w:val="left"/>
      <w:pPr>
        <w:ind w:left="6840" w:hanging="360"/>
      </w:pPr>
      <w:rPr>
        <w:rFonts w:ascii="Wingdings" w:hAnsi="Wingdings" w:hint="default"/>
      </w:rPr>
    </w:lvl>
  </w:abstractNum>
  <w:abstractNum w:abstractNumId="17" w15:restartNumberingAfterBreak="0">
    <w:nsid w:val="3BC358A9"/>
    <w:multiLevelType w:val="hybridMultilevel"/>
    <w:tmpl w:val="CFCE9030"/>
    <w:lvl w:ilvl="0" w:tplc="F26A5900">
      <w:start w:val="1"/>
      <w:numFmt w:val="bullet"/>
      <w:lvlText w:val=""/>
      <w:lvlJc w:val="left"/>
      <w:pPr>
        <w:ind w:left="720" w:hanging="360"/>
      </w:pPr>
      <w:rPr>
        <w:rFonts w:ascii="Symbol" w:hAnsi="Symbol" w:hint="default"/>
        <w:color w:val="000000" w:themeColor="text1"/>
      </w:rPr>
    </w:lvl>
    <w:lvl w:ilvl="1" w:tplc="BD94538E">
      <w:start w:val="1"/>
      <w:numFmt w:val="bullet"/>
      <w:lvlText w:val="o"/>
      <w:lvlJc w:val="left"/>
      <w:pPr>
        <w:ind w:left="1440" w:hanging="360"/>
      </w:pPr>
      <w:rPr>
        <w:rFonts w:ascii="Courier New" w:hAnsi="Courier New" w:cs="Courier New" w:hint="default"/>
      </w:rPr>
    </w:lvl>
    <w:lvl w:ilvl="2" w:tplc="C0D64522">
      <w:start w:val="1"/>
      <w:numFmt w:val="bullet"/>
      <w:lvlText w:val=""/>
      <w:lvlJc w:val="left"/>
      <w:pPr>
        <w:ind w:left="2160" w:hanging="360"/>
      </w:pPr>
      <w:rPr>
        <w:rFonts w:ascii="Wingdings" w:hAnsi="Wingdings" w:hint="default"/>
      </w:rPr>
    </w:lvl>
    <w:lvl w:ilvl="3" w:tplc="BD447E98" w:tentative="1">
      <w:start w:val="1"/>
      <w:numFmt w:val="bullet"/>
      <w:lvlText w:val=""/>
      <w:lvlJc w:val="left"/>
      <w:pPr>
        <w:ind w:left="2880" w:hanging="360"/>
      </w:pPr>
      <w:rPr>
        <w:rFonts w:ascii="Symbol" w:hAnsi="Symbol" w:hint="default"/>
      </w:rPr>
    </w:lvl>
    <w:lvl w:ilvl="4" w:tplc="05F87628" w:tentative="1">
      <w:start w:val="1"/>
      <w:numFmt w:val="bullet"/>
      <w:lvlText w:val="o"/>
      <w:lvlJc w:val="left"/>
      <w:pPr>
        <w:ind w:left="3600" w:hanging="360"/>
      </w:pPr>
      <w:rPr>
        <w:rFonts w:ascii="Courier New" w:hAnsi="Courier New" w:cs="Courier New" w:hint="default"/>
      </w:rPr>
    </w:lvl>
    <w:lvl w:ilvl="5" w:tplc="537E7220" w:tentative="1">
      <w:start w:val="1"/>
      <w:numFmt w:val="bullet"/>
      <w:lvlText w:val=""/>
      <w:lvlJc w:val="left"/>
      <w:pPr>
        <w:ind w:left="4320" w:hanging="360"/>
      </w:pPr>
      <w:rPr>
        <w:rFonts w:ascii="Wingdings" w:hAnsi="Wingdings" w:hint="default"/>
      </w:rPr>
    </w:lvl>
    <w:lvl w:ilvl="6" w:tplc="D244FF94" w:tentative="1">
      <w:start w:val="1"/>
      <w:numFmt w:val="bullet"/>
      <w:lvlText w:val=""/>
      <w:lvlJc w:val="left"/>
      <w:pPr>
        <w:ind w:left="5040" w:hanging="360"/>
      </w:pPr>
      <w:rPr>
        <w:rFonts w:ascii="Symbol" w:hAnsi="Symbol" w:hint="default"/>
      </w:rPr>
    </w:lvl>
    <w:lvl w:ilvl="7" w:tplc="55AC0DDC" w:tentative="1">
      <w:start w:val="1"/>
      <w:numFmt w:val="bullet"/>
      <w:lvlText w:val="o"/>
      <w:lvlJc w:val="left"/>
      <w:pPr>
        <w:ind w:left="5760" w:hanging="360"/>
      </w:pPr>
      <w:rPr>
        <w:rFonts w:ascii="Courier New" w:hAnsi="Courier New" w:cs="Courier New" w:hint="default"/>
      </w:rPr>
    </w:lvl>
    <w:lvl w:ilvl="8" w:tplc="36A23966" w:tentative="1">
      <w:start w:val="1"/>
      <w:numFmt w:val="bullet"/>
      <w:lvlText w:val=""/>
      <w:lvlJc w:val="left"/>
      <w:pPr>
        <w:ind w:left="6480" w:hanging="360"/>
      </w:pPr>
      <w:rPr>
        <w:rFonts w:ascii="Wingdings" w:hAnsi="Wingdings" w:hint="default"/>
      </w:rPr>
    </w:lvl>
  </w:abstractNum>
  <w:abstractNum w:abstractNumId="18" w15:restartNumberingAfterBreak="0">
    <w:nsid w:val="3DB91532"/>
    <w:multiLevelType w:val="hybridMultilevel"/>
    <w:tmpl w:val="A05C9A48"/>
    <w:lvl w:ilvl="0" w:tplc="9B626A98">
      <w:start w:val="1"/>
      <w:numFmt w:val="bullet"/>
      <w:lvlText w:val=""/>
      <w:lvlJc w:val="left"/>
      <w:pPr>
        <w:ind w:left="720" w:hanging="360"/>
      </w:pPr>
      <w:rPr>
        <w:rFonts w:ascii="Wingdings" w:hAnsi="Wingdings" w:hint="default"/>
      </w:rPr>
    </w:lvl>
    <w:lvl w:ilvl="1" w:tplc="BE8A38DE" w:tentative="1">
      <w:start w:val="1"/>
      <w:numFmt w:val="bullet"/>
      <w:lvlText w:val="o"/>
      <w:lvlJc w:val="left"/>
      <w:pPr>
        <w:ind w:left="1440" w:hanging="360"/>
      </w:pPr>
      <w:rPr>
        <w:rFonts w:ascii="Courier New" w:hAnsi="Courier New" w:cs="Courier New" w:hint="default"/>
      </w:rPr>
    </w:lvl>
    <w:lvl w:ilvl="2" w:tplc="F6688378" w:tentative="1">
      <w:start w:val="1"/>
      <w:numFmt w:val="bullet"/>
      <w:lvlText w:val=""/>
      <w:lvlJc w:val="left"/>
      <w:pPr>
        <w:ind w:left="2160" w:hanging="360"/>
      </w:pPr>
      <w:rPr>
        <w:rFonts w:ascii="Wingdings" w:hAnsi="Wingdings" w:hint="default"/>
      </w:rPr>
    </w:lvl>
    <w:lvl w:ilvl="3" w:tplc="2AE2894C" w:tentative="1">
      <w:start w:val="1"/>
      <w:numFmt w:val="bullet"/>
      <w:lvlText w:val=""/>
      <w:lvlJc w:val="left"/>
      <w:pPr>
        <w:ind w:left="2880" w:hanging="360"/>
      </w:pPr>
      <w:rPr>
        <w:rFonts w:ascii="Symbol" w:hAnsi="Symbol" w:hint="default"/>
      </w:rPr>
    </w:lvl>
    <w:lvl w:ilvl="4" w:tplc="A4143626" w:tentative="1">
      <w:start w:val="1"/>
      <w:numFmt w:val="bullet"/>
      <w:lvlText w:val="o"/>
      <w:lvlJc w:val="left"/>
      <w:pPr>
        <w:ind w:left="3600" w:hanging="360"/>
      </w:pPr>
      <w:rPr>
        <w:rFonts w:ascii="Courier New" w:hAnsi="Courier New" w:cs="Courier New" w:hint="default"/>
      </w:rPr>
    </w:lvl>
    <w:lvl w:ilvl="5" w:tplc="B05AF15C" w:tentative="1">
      <w:start w:val="1"/>
      <w:numFmt w:val="bullet"/>
      <w:lvlText w:val=""/>
      <w:lvlJc w:val="left"/>
      <w:pPr>
        <w:ind w:left="4320" w:hanging="360"/>
      </w:pPr>
      <w:rPr>
        <w:rFonts w:ascii="Wingdings" w:hAnsi="Wingdings" w:hint="default"/>
      </w:rPr>
    </w:lvl>
    <w:lvl w:ilvl="6" w:tplc="13C4BC7A" w:tentative="1">
      <w:start w:val="1"/>
      <w:numFmt w:val="bullet"/>
      <w:lvlText w:val=""/>
      <w:lvlJc w:val="left"/>
      <w:pPr>
        <w:ind w:left="5040" w:hanging="360"/>
      </w:pPr>
      <w:rPr>
        <w:rFonts w:ascii="Symbol" w:hAnsi="Symbol" w:hint="default"/>
      </w:rPr>
    </w:lvl>
    <w:lvl w:ilvl="7" w:tplc="3AC854AE" w:tentative="1">
      <w:start w:val="1"/>
      <w:numFmt w:val="bullet"/>
      <w:lvlText w:val="o"/>
      <w:lvlJc w:val="left"/>
      <w:pPr>
        <w:ind w:left="5760" w:hanging="360"/>
      </w:pPr>
      <w:rPr>
        <w:rFonts w:ascii="Courier New" w:hAnsi="Courier New" w:cs="Courier New" w:hint="default"/>
      </w:rPr>
    </w:lvl>
    <w:lvl w:ilvl="8" w:tplc="1BF286D6" w:tentative="1">
      <w:start w:val="1"/>
      <w:numFmt w:val="bullet"/>
      <w:lvlText w:val=""/>
      <w:lvlJc w:val="left"/>
      <w:pPr>
        <w:ind w:left="6480" w:hanging="360"/>
      </w:pPr>
      <w:rPr>
        <w:rFonts w:ascii="Wingdings" w:hAnsi="Wingdings" w:hint="default"/>
      </w:rPr>
    </w:lvl>
  </w:abstractNum>
  <w:abstractNum w:abstractNumId="19" w15:restartNumberingAfterBreak="0">
    <w:nsid w:val="3E0D2F30"/>
    <w:multiLevelType w:val="hybridMultilevel"/>
    <w:tmpl w:val="04FA6DDE"/>
    <w:lvl w:ilvl="0" w:tplc="4C82A3C8">
      <w:start w:val="1"/>
      <w:numFmt w:val="bullet"/>
      <w:lvlText w:val=""/>
      <w:lvlJc w:val="left"/>
      <w:pPr>
        <w:ind w:left="1713" w:hanging="360"/>
      </w:pPr>
      <w:rPr>
        <w:rFonts w:ascii="Wingdings" w:hAnsi="Wingdings" w:hint="default"/>
      </w:rPr>
    </w:lvl>
    <w:lvl w:ilvl="1" w:tplc="D75C9C68" w:tentative="1">
      <w:start w:val="1"/>
      <w:numFmt w:val="bullet"/>
      <w:lvlText w:val="o"/>
      <w:lvlJc w:val="left"/>
      <w:pPr>
        <w:ind w:left="2433" w:hanging="360"/>
      </w:pPr>
      <w:rPr>
        <w:rFonts w:ascii="Courier New" w:hAnsi="Courier New" w:cs="Courier New" w:hint="default"/>
      </w:rPr>
    </w:lvl>
    <w:lvl w:ilvl="2" w:tplc="CDA83CE8" w:tentative="1">
      <w:start w:val="1"/>
      <w:numFmt w:val="bullet"/>
      <w:lvlText w:val=""/>
      <w:lvlJc w:val="left"/>
      <w:pPr>
        <w:ind w:left="3153" w:hanging="360"/>
      </w:pPr>
      <w:rPr>
        <w:rFonts w:ascii="Wingdings" w:hAnsi="Wingdings" w:hint="default"/>
      </w:rPr>
    </w:lvl>
    <w:lvl w:ilvl="3" w:tplc="EB745720" w:tentative="1">
      <w:start w:val="1"/>
      <w:numFmt w:val="bullet"/>
      <w:lvlText w:val=""/>
      <w:lvlJc w:val="left"/>
      <w:pPr>
        <w:ind w:left="3873" w:hanging="360"/>
      </w:pPr>
      <w:rPr>
        <w:rFonts w:ascii="Symbol" w:hAnsi="Symbol" w:hint="default"/>
      </w:rPr>
    </w:lvl>
    <w:lvl w:ilvl="4" w:tplc="F1BA23FE" w:tentative="1">
      <w:start w:val="1"/>
      <w:numFmt w:val="bullet"/>
      <w:lvlText w:val="o"/>
      <w:lvlJc w:val="left"/>
      <w:pPr>
        <w:ind w:left="4593" w:hanging="360"/>
      </w:pPr>
      <w:rPr>
        <w:rFonts w:ascii="Courier New" w:hAnsi="Courier New" w:cs="Courier New" w:hint="default"/>
      </w:rPr>
    </w:lvl>
    <w:lvl w:ilvl="5" w:tplc="407AD79E" w:tentative="1">
      <w:start w:val="1"/>
      <w:numFmt w:val="bullet"/>
      <w:lvlText w:val=""/>
      <w:lvlJc w:val="left"/>
      <w:pPr>
        <w:ind w:left="5313" w:hanging="360"/>
      </w:pPr>
      <w:rPr>
        <w:rFonts w:ascii="Wingdings" w:hAnsi="Wingdings" w:hint="default"/>
      </w:rPr>
    </w:lvl>
    <w:lvl w:ilvl="6" w:tplc="49163EB8" w:tentative="1">
      <w:start w:val="1"/>
      <w:numFmt w:val="bullet"/>
      <w:lvlText w:val=""/>
      <w:lvlJc w:val="left"/>
      <w:pPr>
        <w:ind w:left="6033" w:hanging="360"/>
      </w:pPr>
      <w:rPr>
        <w:rFonts w:ascii="Symbol" w:hAnsi="Symbol" w:hint="default"/>
      </w:rPr>
    </w:lvl>
    <w:lvl w:ilvl="7" w:tplc="77F21CE0" w:tentative="1">
      <w:start w:val="1"/>
      <w:numFmt w:val="bullet"/>
      <w:lvlText w:val="o"/>
      <w:lvlJc w:val="left"/>
      <w:pPr>
        <w:ind w:left="6753" w:hanging="360"/>
      </w:pPr>
      <w:rPr>
        <w:rFonts w:ascii="Courier New" w:hAnsi="Courier New" w:cs="Courier New" w:hint="default"/>
      </w:rPr>
    </w:lvl>
    <w:lvl w:ilvl="8" w:tplc="23A84BCA" w:tentative="1">
      <w:start w:val="1"/>
      <w:numFmt w:val="bullet"/>
      <w:lvlText w:val=""/>
      <w:lvlJc w:val="left"/>
      <w:pPr>
        <w:ind w:left="7473" w:hanging="360"/>
      </w:pPr>
      <w:rPr>
        <w:rFonts w:ascii="Wingdings" w:hAnsi="Wingdings" w:hint="default"/>
      </w:rPr>
    </w:lvl>
  </w:abstractNum>
  <w:abstractNum w:abstractNumId="20" w15:restartNumberingAfterBreak="0">
    <w:nsid w:val="3EBD06C9"/>
    <w:multiLevelType w:val="hybridMultilevel"/>
    <w:tmpl w:val="F1BA24DE"/>
    <w:lvl w:ilvl="0" w:tplc="9440E2EE">
      <w:start w:val="1"/>
      <w:numFmt w:val="bullet"/>
      <w:lvlText w:val=""/>
      <w:lvlJc w:val="left"/>
      <w:pPr>
        <w:ind w:left="720" w:hanging="360"/>
      </w:pPr>
      <w:rPr>
        <w:rFonts w:ascii="Symbol" w:hAnsi="Symbol" w:hint="default"/>
      </w:rPr>
    </w:lvl>
    <w:lvl w:ilvl="1" w:tplc="7DA22E8C" w:tentative="1">
      <w:start w:val="1"/>
      <w:numFmt w:val="bullet"/>
      <w:lvlText w:val="o"/>
      <w:lvlJc w:val="left"/>
      <w:pPr>
        <w:ind w:left="1440" w:hanging="360"/>
      </w:pPr>
      <w:rPr>
        <w:rFonts w:ascii="Courier New" w:hAnsi="Courier New" w:cs="Courier New" w:hint="default"/>
      </w:rPr>
    </w:lvl>
    <w:lvl w:ilvl="2" w:tplc="F6D010D0" w:tentative="1">
      <w:start w:val="1"/>
      <w:numFmt w:val="bullet"/>
      <w:lvlText w:val=""/>
      <w:lvlJc w:val="left"/>
      <w:pPr>
        <w:ind w:left="2160" w:hanging="360"/>
      </w:pPr>
      <w:rPr>
        <w:rFonts w:ascii="Wingdings" w:hAnsi="Wingdings" w:hint="default"/>
      </w:rPr>
    </w:lvl>
    <w:lvl w:ilvl="3" w:tplc="3AB48DEE" w:tentative="1">
      <w:start w:val="1"/>
      <w:numFmt w:val="bullet"/>
      <w:lvlText w:val=""/>
      <w:lvlJc w:val="left"/>
      <w:pPr>
        <w:ind w:left="2880" w:hanging="360"/>
      </w:pPr>
      <w:rPr>
        <w:rFonts w:ascii="Symbol" w:hAnsi="Symbol" w:hint="default"/>
      </w:rPr>
    </w:lvl>
    <w:lvl w:ilvl="4" w:tplc="5FE40BA4" w:tentative="1">
      <w:start w:val="1"/>
      <w:numFmt w:val="bullet"/>
      <w:lvlText w:val="o"/>
      <w:lvlJc w:val="left"/>
      <w:pPr>
        <w:ind w:left="3600" w:hanging="360"/>
      </w:pPr>
      <w:rPr>
        <w:rFonts w:ascii="Courier New" w:hAnsi="Courier New" w:cs="Courier New" w:hint="default"/>
      </w:rPr>
    </w:lvl>
    <w:lvl w:ilvl="5" w:tplc="CD40C4FC" w:tentative="1">
      <w:start w:val="1"/>
      <w:numFmt w:val="bullet"/>
      <w:lvlText w:val=""/>
      <w:lvlJc w:val="left"/>
      <w:pPr>
        <w:ind w:left="4320" w:hanging="360"/>
      </w:pPr>
      <w:rPr>
        <w:rFonts w:ascii="Wingdings" w:hAnsi="Wingdings" w:hint="default"/>
      </w:rPr>
    </w:lvl>
    <w:lvl w:ilvl="6" w:tplc="A514913C" w:tentative="1">
      <w:start w:val="1"/>
      <w:numFmt w:val="bullet"/>
      <w:lvlText w:val=""/>
      <w:lvlJc w:val="left"/>
      <w:pPr>
        <w:ind w:left="5040" w:hanging="360"/>
      </w:pPr>
      <w:rPr>
        <w:rFonts w:ascii="Symbol" w:hAnsi="Symbol" w:hint="default"/>
      </w:rPr>
    </w:lvl>
    <w:lvl w:ilvl="7" w:tplc="3A88D61E" w:tentative="1">
      <w:start w:val="1"/>
      <w:numFmt w:val="bullet"/>
      <w:lvlText w:val="o"/>
      <w:lvlJc w:val="left"/>
      <w:pPr>
        <w:ind w:left="5760" w:hanging="360"/>
      </w:pPr>
      <w:rPr>
        <w:rFonts w:ascii="Courier New" w:hAnsi="Courier New" w:cs="Courier New" w:hint="default"/>
      </w:rPr>
    </w:lvl>
    <w:lvl w:ilvl="8" w:tplc="D40A3622" w:tentative="1">
      <w:start w:val="1"/>
      <w:numFmt w:val="bullet"/>
      <w:lvlText w:val=""/>
      <w:lvlJc w:val="left"/>
      <w:pPr>
        <w:ind w:left="6480" w:hanging="360"/>
      </w:pPr>
      <w:rPr>
        <w:rFonts w:ascii="Wingdings" w:hAnsi="Wingdings" w:hint="default"/>
      </w:rPr>
    </w:lvl>
  </w:abstractNum>
  <w:abstractNum w:abstractNumId="21" w15:restartNumberingAfterBreak="0">
    <w:nsid w:val="40CD4520"/>
    <w:multiLevelType w:val="hybridMultilevel"/>
    <w:tmpl w:val="F8C061D4"/>
    <w:lvl w:ilvl="0" w:tplc="6B16C082">
      <w:start w:val="1"/>
      <w:numFmt w:val="bullet"/>
      <w:lvlText w:val=""/>
      <w:lvlJc w:val="left"/>
      <w:pPr>
        <w:ind w:left="1080" w:hanging="360"/>
      </w:pPr>
      <w:rPr>
        <w:rFonts w:ascii="Symbol" w:hAnsi="Symbol" w:hint="default"/>
        <w:color w:val="000000" w:themeColor="text1"/>
      </w:rPr>
    </w:lvl>
    <w:lvl w:ilvl="1" w:tplc="EB244A1A" w:tentative="1">
      <w:start w:val="1"/>
      <w:numFmt w:val="bullet"/>
      <w:lvlText w:val="o"/>
      <w:lvlJc w:val="left"/>
      <w:pPr>
        <w:ind w:left="1800" w:hanging="360"/>
      </w:pPr>
      <w:rPr>
        <w:rFonts w:ascii="Courier New" w:hAnsi="Courier New" w:cs="Courier New" w:hint="default"/>
      </w:rPr>
    </w:lvl>
    <w:lvl w:ilvl="2" w:tplc="21AE628E" w:tentative="1">
      <w:start w:val="1"/>
      <w:numFmt w:val="bullet"/>
      <w:lvlText w:val=""/>
      <w:lvlJc w:val="left"/>
      <w:pPr>
        <w:ind w:left="2520" w:hanging="360"/>
      </w:pPr>
      <w:rPr>
        <w:rFonts w:ascii="Wingdings" w:hAnsi="Wingdings" w:hint="default"/>
      </w:rPr>
    </w:lvl>
    <w:lvl w:ilvl="3" w:tplc="778467C6" w:tentative="1">
      <w:start w:val="1"/>
      <w:numFmt w:val="bullet"/>
      <w:lvlText w:val=""/>
      <w:lvlJc w:val="left"/>
      <w:pPr>
        <w:ind w:left="3240" w:hanging="360"/>
      </w:pPr>
      <w:rPr>
        <w:rFonts w:ascii="Symbol" w:hAnsi="Symbol" w:hint="default"/>
      </w:rPr>
    </w:lvl>
    <w:lvl w:ilvl="4" w:tplc="AD2C106C" w:tentative="1">
      <w:start w:val="1"/>
      <w:numFmt w:val="bullet"/>
      <w:lvlText w:val="o"/>
      <w:lvlJc w:val="left"/>
      <w:pPr>
        <w:ind w:left="3960" w:hanging="360"/>
      </w:pPr>
      <w:rPr>
        <w:rFonts w:ascii="Courier New" w:hAnsi="Courier New" w:cs="Courier New" w:hint="default"/>
      </w:rPr>
    </w:lvl>
    <w:lvl w:ilvl="5" w:tplc="66CE71F6" w:tentative="1">
      <w:start w:val="1"/>
      <w:numFmt w:val="bullet"/>
      <w:lvlText w:val=""/>
      <w:lvlJc w:val="left"/>
      <w:pPr>
        <w:ind w:left="4680" w:hanging="360"/>
      </w:pPr>
      <w:rPr>
        <w:rFonts w:ascii="Wingdings" w:hAnsi="Wingdings" w:hint="default"/>
      </w:rPr>
    </w:lvl>
    <w:lvl w:ilvl="6" w:tplc="7388B8C6" w:tentative="1">
      <w:start w:val="1"/>
      <w:numFmt w:val="bullet"/>
      <w:lvlText w:val=""/>
      <w:lvlJc w:val="left"/>
      <w:pPr>
        <w:ind w:left="5400" w:hanging="360"/>
      </w:pPr>
      <w:rPr>
        <w:rFonts w:ascii="Symbol" w:hAnsi="Symbol" w:hint="default"/>
      </w:rPr>
    </w:lvl>
    <w:lvl w:ilvl="7" w:tplc="F766BD22" w:tentative="1">
      <w:start w:val="1"/>
      <w:numFmt w:val="bullet"/>
      <w:lvlText w:val="o"/>
      <w:lvlJc w:val="left"/>
      <w:pPr>
        <w:ind w:left="6120" w:hanging="360"/>
      </w:pPr>
      <w:rPr>
        <w:rFonts w:ascii="Courier New" w:hAnsi="Courier New" w:cs="Courier New" w:hint="default"/>
      </w:rPr>
    </w:lvl>
    <w:lvl w:ilvl="8" w:tplc="7BA6FB4C" w:tentative="1">
      <w:start w:val="1"/>
      <w:numFmt w:val="bullet"/>
      <w:lvlText w:val=""/>
      <w:lvlJc w:val="left"/>
      <w:pPr>
        <w:ind w:left="6840" w:hanging="360"/>
      </w:pPr>
      <w:rPr>
        <w:rFonts w:ascii="Wingdings" w:hAnsi="Wingdings" w:hint="default"/>
      </w:rPr>
    </w:lvl>
  </w:abstractNum>
  <w:abstractNum w:abstractNumId="22" w15:restartNumberingAfterBreak="0">
    <w:nsid w:val="416A2E40"/>
    <w:multiLevelType w:val="hybridMultilevel"/>
    <w:tmpl w:val="28080662"/>
    <w:lvl w:ilvl="0" w:tplc="45EE16AC">
      <w:start w:val="1"/>
      <w:numFmt w:val="bullet"/>
      <w:lvlText w:val=""/>
      <w:lvlJc w:val="left"/>
      <w:pPr>
        <w:ind w:left="720" w:hanging="360"/>
      </w:pPr>
      <w:rPr>
        <w:rFonts w:ascii="Symbol" w:hAnsi="Symbol" w:hint="default"/>
      </w:rPr>
    </w:lvl>
    <w:lvl w:ilvl="1" w:tplc="1708105A" w:tentative="1">
      <w:start w:val="1"/>
      <w:numFmt w:val="bullet"/>
      <w:lvlText w:val="o"/>
      <w:lvlJc w:val="left"/>
      <w:pPr>
        <w:ind w:left="1440" w:hanging="360"/>
      </w:pPr>
      <w:rPr>
        <w:rFonts w:ascii="Courier New" w:hAnsi="Courier New" w:cs="Courier New" w:hint="default"/>
      </w:rPr>
    </w:lvl>
    <w:lvl w:ilvl="2" w:tplc="B64E6678" w:tentative="1">
      <w:start w:val="1"/>
      <w:numFmt w:val="bullet"/>
      <w:lvlText w:val=""/>
      <w:lvlJc w:val="left"/>
      <w:pPr>
        <w:ind w:left="2160" w:hanging="360"/>
      </w:pPr>
      <w:rPr>
        <w:rFonts w:ascii="Wingdings" w:hAnsi="Wingdings" w:hint="default"/>
      </w:rPr>
    </w:lvl>
    <w:lvl w:ilvl="3" w:tplc="7CB6F786" w:tentative="1">
      <w:start w:val="1"/>
      <w:numFmt w:val="bullet"/>
      <w:lvlText w:val=""/>
      <w:lvlJc w:val="left"/>
      <w:pPr>
        <w:ind w:left="2880" w:hanging="360"/>
      </w:pPr>
      <w:rPr>
        <w:rFonts w:ascii="Symbol" w:hAnsi="Symbol" w:hint="default"/>
      </w:rPr>
    </w:lvl>
    <w:lvl w:ilvl="4" w:tplc="890053C2" w:tentative="1">
      <w:start w:val="1"/>
      <w:numFmt w:val="bullet"/>
      <w:lvlText w:val="o"/>
      <w:lvlJc w:val="left"/>
      <w:pPr>
        <w:ind w:left="3600" w:hanging="360"/>
      </w:pPr>
      <w:rPr>
        <w:rFonts w:ascii="Courier New" w:hAnsi="Courier New" w:cs="Courier New" w:hint="default"/>
      </w:rPr>
    </w:lvl>
    <w:lvl w:ilvl="5" w:tplc="C9CC3F66" w:tentative="1">
      <w:start w:val="1"/>
      <w:numFmt w:val="bullet"/>
      <w:lvlText w:val=""/>
      <w:lvlJc w:val="left"/>
      <w:pPr>
        <w:ind w:left="4320" w:hanging="360"/>
      </w:pPr>
      <w:rPr>
        <w:rFonts w:ascii="Wingdings" w:hAnsi="Wingdings" w:hint="default"/>
      </w:rPr>
    </w:lvl>
    <w:lvl w:ilvl="6" w:tplc="7EF04534" w:tentative="1">
      <w:start w:val="1"/>
      <w:numFmt w:val="bullet"/>
      <w:lvlText w:val=""/>
      <w:lvlJc w:val="left"/>
      <w:pPr>
        <w:ind w:left="5040" w:hanging="360"/>
      </w:pPr>
      <w:rPr>
        <w:rFonts w:ascii="Symbol" w:hAnsi="Symbol" w:hint="default"/>
      </w:rPr>
    </w:lvl>
    <w:lvl w:ilvl="7" w:tplc="64B851F4" w:tentative="1">
      <w:start w:val="1"/>
      <w:numFmt w:val="bullet"/>
      <w:lvlText w:val="o"/>
      <w:lvlJc w:val="left"/>
      <w:pPr>
        <w:ind w:left="5760" w:hanging="360"/>
      </w:pPr>
      <w:rPr>
        <w:rFonts w:ascii="Courier New" w:hAnsi="Courier New" w:cs="Courier New" w:hint="default"/>
      </w:rPr>
    </w:lvl>
    <w:lvl w:ilvl="8" w:tplc="58A4F3E4" w:tentative="1">
      <w:start w:val="1"/>
      <w:numFmt w:val="bullet"/>
      <w:lvlText w:val=""/>
      <w:lvlJc w:val="left"/>
      <w:pPr>
        <w:ind w:left="6480" w:hanging="360"/>
      </w:pPr>
      <w:rPr>
        <w:rFonts w:ascii="Wingdings" w:hAnsi="Wingdings" w:hint="default"/>
      </w:rPr>
    </w:lvl>
  </w:abstractNum>
  <w:abstractNum w:abstractNumId="23" w15:restartNumberingAfterBreak="0">
    <w:nsid w:val="41A04F5C"/>
    <w:multiLevelType w:val="hybridMultilevel"/>
    <w:tmpl w:val="7F067FF6"/>
    <w:lvl w:ilvl="0" w:tplc="3162F618">
      <w:start w:val="1"/>
      <w:numFmt w:val="bullet"/>
      <w:pStyle w:val="ListBulleted"/>
      <w:lvlText w:val=""/>
      <w:lvlJc w:val="left"/>
      <w:pPr>
        <w:tabs>
          <w:tab w:val="num" w:pos="1800"/>
        </w:tabs>
        <w:ind w:left="1800" w:hanging="360"/>
      </w:pPr>
      <w:rPr>
        <w:rFonts w:ascii="Wingdings" w:hAnsi="Wingdings" w:hint="default"/>
        <w:sz w:val="24"/>
        <w:szCs w:val="24"/>
      </w:rPr>
    </w:lvl>
    <w:lvl w:ilvl="1" w:tplc="8026D8E0">
      <w:start w:val="1"/>
      <w:numFmt w:val="bullet"/>
      <w:lvlText w:val=""/>
      <w:lvlJc w:val="left"/>
      <w:pPr>
        <w:tabs>
          <w:tab w:val="num" w:pos="1440"/>
        </w:tabs>
        <w:ind w:left="1440" w:hanging="360"/>
      </w:pPr>
      <w:rPr>
        <w:rFonts w:ascii="Wingdings" w:hAnsi="Wingdings" w:hint="default"/>
        <w:sz w:val="24"/>
        <w:szCs w:val="24"/>
      </w:rPr>
    </w:lvl>
    <w:lvl w:ilvl="2" w:tplc="991C467A" w:tentative="1">
      <w:start w:val="1"/>
      <w:numFmt w:val="bullet"/>
      <w:lvlText w:val=""/>
      <w:lvlJc w:val="left"/>
      <w:pPr>
        <w:tabs>
          <w:tab w:val="num" w:pos="2160"/>
        </w:tabs>
        <w:ind w:left="2160" w:hanging="360"/>
      </w:pPr>
      <w:rPr>
        <w:rFonts w:ascii="Wingdings" w:hAnsi="Wingdings" w:hint="default"/>
      </w:rPr>
    </w:lvl>
    <w:lvl w:ilvl="3" w:tplc="128A7BFC" w:tentative="1">
      <w:start w:val="1"/>
      <w:numFmt w:val="bullet"/>
      <w:lvlText w:val=""/>
      <w:lvlJc w:val="left"/>
      <w:pPr>
        <w:tabs>
          <w:tab w:val="num" w:pos="2880"/>
        </w:tabs>
        <w:ind w:left="2880" w:hanging="360"/>
      </w:pPr>
      <w:rPr>
        <w:rFonts w:ascii="Symbol" w:hAnsi="Symbol" w:hint="default"/>
      </w:rPr>
    </w:lvl>
    <w:lvl w:ilvl="4" w:tplc="E5D0F16A" w:tentative="1">
      <w:start w:val="1"/>
      <w:numFmt w:val="bullet"/>
      <w:lvlText w:val="o"/>
      <w:lvlJc w:val="left"/>
      <w:pPr>
        <w:tabs>
          <w:tab w:val="num" w:pos="3600"/>
        </w:tabs>
        <w:ind w:left="3600" w:hanging="360"/>
      </w:pPr>
      <w:rPr>
        <w:rFonts w:ascii="Courier New" w:hAnsi="Courier New" w:cs="Courier New" w:hint="default"/>
      </w:rPr>
    </w:lvl>
    <w:lvl w:ilvl="5" w:tplc="F550A350" w:tentative="1">
      <w:start w:val="1"/>
      <w:numFmt w:val="bullet"/>
      <w:lvlText w:val=""/>
      <w:lvlJc w:val="left"/>
      <w:pPr>
        <w:tabs>
          <w:tab w:val="num" w:pos="4320"/>
        </w:tabs>
        <w:ind w:left="4320" w:hanging="360"/>
      </w:pPr>
      <w:rPr>
        <w:rFonts w:ascii="Wingdings" w:hAnsi="Wingdings" w:hint="default"/>
      </w:rPr>
    </w:lvl>
    <w:lvl w:ilvl="6" w:tplc="DDE2E556" w:tentative="1">
      <w:start w:val="1"/>
      <w:numFmt w:val="bullet"/>
      <w:lvlText w:val=""/>
      <w:lvlJc w:val="left"/>
      <w:pPr>
        <w:tabs>
          <w:tab w:val="num" w:pos="5040"/>
        </w:tabs>
        <w:ind w:left="5040" w:hanging="360"/>
      </w:pPr>
      <w:rPr>
        <w:rFonts w:ascii="Symbol" w:hAnsi="Symbol" w:hint="default"/>
      </w:rPr>
    </w:lvl>
    <w:lvl w:ilvl="7" w:tplc="9F54D174" w:tentative="1">
      <w:start w:val="1"/>
      <w:numFmt w:val="bullet"/>
      <w:lvlText w:val="o"/>
      <w:lvlJc w:val="left"/>
      <w:pPr>
        <w:tabs>
          <w:tab w:val="num" w:pos="5760"/>
        </w:tabs>
        <w:ind w:left="5760" w:hanging="360"/>
      </w:pPr>
      <w:rPr>
        <w:rFonts w:ascii="Courier New" w:hAnsi="Courier New" w:cs="Courier New" w:hint="default"/>
      </w:rPr>
    </w:lvl>
    <w:lvl w:ilvl="8" w:tplc="E584A0F0"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0610CD"/>
    <w:multiLevelType w:val="hybridMultilevel"/>
    <w:tmpl w:val="867E11C8"/>
    <w:lvl w:ilvl="0" w:tplc="592C5470">
      <w:start w:val="1"/>
      <w:numFmt w:val="bullet"/>
      <w:lvlText w:val=""/>
      <w:lvlJc w:val="left"/>
      <w:pPr>
        <w:ind w:left="720" w:hanging="360"/>
      </w:pPr>
      <w:rPr>
        <w:rFonts w:ascii="Symbol" w:hAnsi="Symbol" w:hint="default"/>
        <w:sz w:val="22"/>
        <w:szCs w:val="22"/>
      </w:rPr>
    </w:lvl>
    <w:lvl w:ilvl="1" w:tplc="B19C3606" w:tentative="1">
      <w:start w:val="1"/>
      <w:numFmt w:val="bullet"/>
      <w:lvlText w:val="o"/>
      <w:lvlJc w:val="left"/>
      <w:pPr>
        <w:ind w:left="1440" w:hanging="360"/>
      </w:pPr>
      <w:rPr>
        <w:rFonts w:ascii="Courier New" w:hAnsi="Courier New" w:cs="Courier New" w:hint="default"/>
      </w:rPr>
    </w:lvl>
    <w:lvl w:ilvl="2" w:tplc="EA0A3526" w:tentative="1">
      <w:start w:val="1"/>
      <w:numFmt w:val="bullet"/>
      <w:lvlText w:val=""/>
      <w:lvlJc w:val="left"/>
      <w:pPr>
        <w:ind w:left="2160" w:hanging="360"/>
      </w:pPr>
      <w:rPr>
        <w:rFonts w:ascii="Wingdings" w:hAnsi="Wingdings" w:hint="default"/>
      </w:rPr>
    </w:lvl>
    <w:lvl w:ilvl="3" w:tplc="3E8E44CA" w:tentative="1">
      <w:start w:val="1"/>
      <w:numFmt w:val="bullet"/>
      <w:lvlText w:val=""/>
      <w:lvlJc w:val="left"/>
      <w:pPr>
        <w:ind w:left="2880" w:hanging="360"/>
      </w:pPr>
      <w:rPr>
        <w:rFonts w:ascii="Symbol" w:hAnsi="Symbol" w:hint="default"/>
      </w:rPr>
    </w:lvl>
    <w:lvl w:ilvl="4" w:tplc="4F58569C" w:tentative="1">
      <w:start w:val="1"/>
      <w:numFmt w:val="bullet"/>
      <w:lvlText w:val="o"/>
      <w:lvlJc w:val="left"/>
      <w:pPr>
        <w:ind w:left="3600" w:hanging="360"/>
      </w:pPr>
      <w:rPr>
        <w:rFonts w:ascii="Courier New" w:hAnsi="Courier New" w:cs="Courier New" w:hint="default"/>
      </w:rPr>
    </w:lvl>
    <w:lvl w:ilvl="5" w:tplc="F11EC344" w:tentative="1">
      <w:start w:val="1"/>
      <w:numFmt w:val="bullet"/>
      <w:lvlText w:val=""/>
      <w:lvlJc w:val="left"/>
      <w:pPr>
        <w:ind w:left="4320" w:hanging="360"/>
      </w:pPr>
      <w:rPr>
        <w:rFonts w:ascii="Wingdings" w:hAnsi="Wingdings" w:hint="default"/>
      </w:rPr>
    </w:lvl>
    <w:lvl w:ilvl="6" w:tplc="A11073FA" w:tentative="1">
      <w:start w:val="1"/>
      <w:numFmt w:val="bullet"/>
      <w:lvlText w:val=""/>
      <w:lvlJc w:val="left"/>
      <w:pPr>
        <w:ind w:left="5040" w:hanging="360"/>
      </w:pPr>
      <w:rPr>
        <w:rFonts w:ascii="Symbol" w:hAnsi="Symbol" w:hint="default"/>
      </w:rPr>
    </w:lvl>
    <w:lvl w:ilvl="7" w:tplc="B0D0D184" w:tentative="1">
      <w:start w:val="1"/>
      <w:numFmt w:val="bullet"/>
      <w:lvlText w:val="o"/>
      <w:lvlJc w:val="left"/>
      <w:pPr>
        <w:ind w:left="5760" w:hanging="360"/>
      </w:pPr>
      <w:rPr>
        <w:rFonts w:ascii="Courier New" w:hAnsi="Courier New" w:cs="Courier New" w:hint="default"/>
      </w:rPr>
    </w:lvl>
    <w:lvl w:ilvl="8" w:tplc="3DD81A8E" w:tentative="1">
      <w:start w:val="1"/>
      <w:numFmt w:val="bullet"/>
      <w:lvlText w:val=""/>
      <w:lvlJc w:val="left"/>
      <w:pPr>
        <w:ind w:left="6480" w:hanging="360"/>
      </w:pPr>
      <w:rPr>
        <w:rFonts w:ascii="Wingdings" w:hAnsi="Wingdings" w:hint="default"/>
      </w:rPr>
    </w:lvl>
  </w:abstractNum>
  <w:abstractNum w:abstractNumId="25" w15:restartNumberingAfterBreak="0">
    <w:nsid w:val="432D5996"/>
    <w:multiLevelType w:val="hybridMultilevel"/>
    <w:tmpl w:val="B3FAF688"/>
    <w:lvl w:ilvl="0" w:tplc="2BF4A190">
      <w:start w:val="1"/>
      <w:numFmt w:val="bullet"/>
      <w:lvlText w:val=""/>
      <w:lvlJc w:val="left"/>
      <w:pPr>
        <w:ind w:left="1004" w:hanging="360"/>
      </w:pPr>
      <w:rPr>
        <w:rFonts w:ascii="Symbol" w:hAnsi="Symbol" w:hint="default"/>
      </w:rPr>
    </w:lvl>
    <w:lvl w:ilvl="1" w:tplc="99864E9A" w:tentative="1">
      <w:start w:val="1"/>
      <w:numFmt w:val="bullet"/>
      <w:lvlText w:val="o"/>
      <w:lvlJc w:val="left"/>
      <w:pPr>
        <w:ind w:left="1724" w:hanging="360"/>
      </w:pPr>
      <w:rPr>
        <w:rFonts w:ascii="Courier New" w:hAnsi="Courier New" w:cs="Courier New" w:hint="default"/>
      </w:rPr>
    </w:lvl>
    <w:lvl w:ilvl="2" w:tplc="D29A0F54" w:tentative="1">
      <w:start w:val="1"/>
      <w:numFmt w:val="bullet"/>
      <w:lvlText w:val=""/>
      <w:lvlJc w:val="left"/>
      <w:pPr>
        <w:ind w:left="2444" w:hanging="360"/>
      </w:pPr>
      <w:rPr>
        <w:rFonts w:ascii="Wingdings" w:hAnsi="Wingdings" w:hint="default"/>
      </w:rPr>
    </w:lvl>
    <w:lvl w:ilvl="3" w:tplc="60226BD8" w:tentative="1">
      <w:start w:val="1"/>
      <w:numFmt w:val="bullet"/>
      <w:lvlText w:val=""/>
      <w:lvlJc w:val="left"/>
      <w:pPr>
        <w:ind w:left="3164" w:hanging="360"/>
      </w:pPr>
      <w:rPr>
        <w:rFonts w:ascii="Symbol" w:hAnsi="Symbol" w:hint="default"/>
      </w:rPr>
    </w:lvl>
    <w:lvl w:ilvl="4" w:tplc="B7CA497E" w:tentative="1">
      <w:start w:val="1"/>
      <w:numFmt w:val="bullet"/>
      <w:lvlText w:val="o"/>
      <w:lvlJc w:val="left"/>
      <w:pPr>
        <w:ind w:left="3884" w:hanging="360"/>
      </w:pPr>
      <w:rPr>
        <w:rFonts w:ascii="Courier New" w:hAnsi="Courier New" w:cs="Courier New" w:hint="default"/>
      </w:rPr>
    </w:lvl>
    <w:lvl w:ilvl="5" w:tplc="B810BAF2" w:tentative="1">
      <w:start w:val="1"/>
      <w:numFmt w:val="bullet"/>
      <w:lvlText w:val=""/>
      <w:lvlJc w:val="left"/>
      <w:pPr>
        <w:ind w:left="4604" w:hanging="360"/>
      </w:pPr>
      <w:rPr>
        <w:rFonts w:ascii="Wingdings" w:hAnsi="Wingdings" w:hint="default"/>
      </w:rPr>
    </w:lvl>
    <w:lvl w:ilvl="6" w:tplc="6FD6E702" w:tentative="1">
      <w:start w:val="1"/>
      <w:numFmt w:val="bullet"/>
      <w:lvlText w:val=""/>
      <w:lvlJc w:val="left"/>
      <w:pPr>
        <w:ind w:left="5324" w:hanging="360"/>
      </w:pPr>
      <w:rPr>
        <w:rFonts w:ascii="Symbol" w:hAnsi="Symbol" w:hint="default"/>
      </w:rPr>
    </w:lvl>
    <w:lvl w:ilvl="7" w:tplc="D5F25AEC" w:tentative="1">
      <w:start w:val="1"/>
      <w:numFmt w:val="bullet"/>
      <w:lvlText w:val="o"/>
      <w:lvlJc w:val="left"/>
      <w:pPr>
        <w:ind w:left="6044" w:hanging="360"/>
      </w:pPr>
      <w:rPr>
        <w:rFonts w:ascii="Courier New" w:hAnsi="Courier New" w:cs="Courier New" w:hint="default"/>
      </w:rPr>
    </w:lvl>
    <w:lvl w:ilvl="8" w:tplc="776866FA" w:tentative="1">
      <w:start w:val="1"/>
      <w:numFmt w:val="bullet"/>
      <w:lvlText w:val=""/>
      <w:lvlJc w:val="left"/>
      <w:pPr>
        <w:ind w:left="6764" w:hanging="360"/>
      </w:pPr>
      <w:rPr>
        <w:rFonts w:ascii="Wingdings" w:hAnsi="Wingdings" w:hint="default"/>
      </w:rPr>
    </w:lvl>
  </w:abstractNum>
  <w:abstractNum w:abstractNumId="26" w15:restartNumberingAfterBreak="0">
    <w:nsid w:val="49B32CD3"/>
    <w:multiLevelType w:val="hybridMultilevel"/>
    <w:tmpl w:val="A06A7E28"/>
    <w:lvl w:ilvl="0" w:tplc="4ED47F82">
      <w:start w:val="1"/>
      <w:numFmt w:val="bullet"/>
      <w:lvlText w:val=""/>
      <w:lvlJc w:val="left"/>
      <w:pPr>
        <w:ind w:left="720" w:hanging="360"/>
      </w:pPr>
      <w:rPr>
        <w:rFonts w:ascii="Symbol" w:hAnsi="Symbol" w:hint="default"/>
      </w:rPr>
    </w:lvl>
    <w:lvl w:ilvl="1" w:tplc="03D0C244" w:tentative="1">
      <w:start w:val="1"/>
      <w:numFmt w:val="bullet"/>
      <w:lvlText w:val="o"/>
      <w:lvlJc w:val="left"/>
      <w:pPr>
        <w:ind w:left="1440" w:hanging="360"/>
      </w:pPr>
      <w:rPr>
        <w:rFonts w:ascii="Courier New" w:hAnsi="Courier New" w:cs="Courier New" w:hint="default"/>
      </w:rPr>
    </w:lvl>
    <w:lvl w:ilvl="2" w:tplc="229889A4" w:tentative="1">
      <w:start w:val="1"/>
      <w:numFmt w:val="bullet"/>
      <w:lvlText w:val=""/>
      <w:lvlJc w:val="left"/>
      <w:pPr>
        <w:ind w:left="2160" w:hanging="360"/>
      </w:pPr>
      <w:rPr>
        <w:rFonts w:ascii="Wingdings" w:hAnsi="Wingdings" w:hint="default"/>
      </w:rPr>
    </w:lvl>
    <w:lvl w:ilvl="3" w:tplc="EBD05108" w:tentative="1">
      <w:start w:val="1"/>
      <w:numFmt w:val="bullet"/>
      <w:lvlText w:val=""/>
      <w:lvlJc w:val="left"/>
      <w:pPr>
        <w:ind w:left="2880" w:hanging="360"/>
      </w:pPr>
      <w:rPr>
        <w:rFonts w:ascii="Symbol" w:hAnsi="Symbol" w:hint="default"/>
      </w:rPr>
    </w:lvl>
    <w:lvl w:ilvl="4" w:tplc="1B0E4F78" w:tentative="1">
      <w:start w:val="1"/>
      <w:numFmt w:val="bullet"/>
      <w:lvlText w:val="o"/>
      <w:lvlJc w:val="left"/>
      <w:pPr>
        <w:ind w:left="3600" w:hanging="360"/>
      </w:pPr>
      <w:rPr>
        <w:rFonts w:ascii="Courier New" w:hAnsi="Courier New" w:cs="Courier New" w:hint="default"/>
      </w:rPr>
    </w:lvl>
    <w:lvl w:ilvl="5" w:tplc="2A520292" w:tentative="1">
      <w:start w:val="1"/>
      <w:numFmt w:val="bullet"/>
      <w:lvlText w:val=""/>
      <w:lvlJc w:val="left"/>
      <w:pPr>
        <w:ind w:left="4320" w:hanging="360"/>
      </w:pPr>
      <w:rPr>
        <w:rFonts w:ascii="Wingdings" w:hAnsi="Wingdings" w:hint="default"/>
      </w:rPr>
    </w:lvl>
    <w:lvl w:ilvl="6" w:tplc="FE36F070" w:tentative="1">
      <w:start w:val="1"/>
      <w:numFmt w:val="bullet"/>
      <w:lvlText w:val=""/>
      <w:lvlJc w:val="left"/>
      <w:pPr>
        <w:ind w:left="5040" w:hanging="360"/>
      </w:pPr>
      <w:rPr>
        <w:rFonts w:ascii="Symbol" w:hAnsi="Symbol" w:hint="default"/>
      </w:rPr>
    </w:lvl>
    <w:lvl w:ilvl="7" w:tplc="A2A29570" w:tentative="1">
      <w:start w:val="1"/>
      <w:numFmt w:val="bullet"/>
      <w:lvlText w:val="o"/>
      <w:lvlJc w:val="left"/>
      <w:pPr>
        <w:ind w:left="5760" w:hanging="360"/>
      </w:pPr>
      <w:rPr>
        <w:rFonts w:ascii="Courier New" w:hAnsi="Courier New" w:cs="Courier New" w:hint="default"/>
      </w:rPr>
    </w:lvl>
    <w:lvl w:ilvl="8" w:tplc="64C08D4C" w:tentative="1">
      <w:start w:val="1"/>
      <w:numFmt w:val="bullet"/>
      <w:lvlText w:val=""/>
      <w:lvlJc w:val="left"/>
      <w:pPr>
        <w:ind w:left="6480" w:hanging="360"/>
      </w:pPr>
      <w:rPr>
        <w:rFonts w:ascii="Wingdings" w:hAnsi="Wingdings" w:hint="default"/>
      </w:rPr>
    </w:lvl>
  </w:abstractNum>
  <w:abstractNum w:abstractNumId="27" w15:restartNumberingAfterBreak="0">
    <w:nsid w:val="4D690623"/>
    <w:multiLevelType w:val="hybridMultilevel"/>
    <w:tmpl w:val="B218F8B0"/>
    <w:lvl w:ilvl="0" w:tplc="95CAF5EA">
      <w:start w:val="1"/>
      <w:numFmt w:val="bullet"/>
      <w:lvlText w:val=""/>
      <w:lvlJc w:val="left"/>
      <w:pPr>
        <w:ind w:left="720" w:hanging="360"/>
      </w:pPr>
      <w:rPr>
        <w:rFonts w:ascii="Symbol" w:hAnsi="Symbol" w:hint="default"/>
        <w:color w:val="000000" w:themeColor="text1"/>
        <w:sz w:val="22"/>
        <w:szCs w:val="22"/>
      </w:rPr>
    </w:lvl>
    <w:lvl w:ilvl="1" w:tplc="CC4AE92A" w:tentative="1">
      <w:start w:val="1"/>
      <w:numFmt w:val="bullet"/>
      <w:lvlText w:val="o"/>
      <w:lvlJc w:val="left"/>
      <w:pPr>
        <w:ind w:left="1440" w:hanging="360"/>
      </w:pPr>
      <w:rPr>
        <w:rFonts w:ascii="Courier New" w:hAnsi="Courier New" w:cs="Courier New" w:hint="default"/>
      </w:rPr>
    </w:lvl>
    <w:lvl w:ilvl="2" w:tplc="ABDA5CB6" w:tentative="1">
      <w:start w:val="1"/>
      <w:numFmt w:val="bullet"/>
      <w:lvlText w:val=""/>
      <w:lvlJc w:val="left"/>
      <w:pPr>
        <w:ind w:left="2160" w:hanging="360"/>
      </w:pPr>
      <w:rPr>
        <w:rFonts w:ascii="Wingdings" w:hAnsi="Wingdings" w:hint="default"/>
      </w:rPr>
    </w:lvl>
    <w:lvl w:ilvl="3" w:tplc="3AE24914" w:tentative="1">
      <w:start w:val="1"/>
      <w:numFmt w:val="bullet"/>
      <w:lvlText w:val=""/>
      <w:lvlJc w:val="left"/>
      <w:pPr>
        <w:ind w:left="2880" w:hanging="360"/>
      </w:pPr>
      <w:rPr>
        <w:rFonts w:ascii="Symbol" w:hAnsi="Symbol" w:hint="default"/>
      </w:rPr>
    </w:lvl>
    <w:lvl w:ilvl="4" w:tplc="162E6206" w:tentative="1">
      <w:start w:val="1"/>
      <w:numFmt w:val="bullet"/>
      <w:lvlText w:val="o"/>
      <w:lvlJc w:val="left"/>
      <w:pPr>
        <w:ind w:left="3600" w:hanging="360"/>
      </w:pPr>
      <w:rPr>
        <w:rFonts w:ascii="Courier New" w:hAnsi="Courier New" w:cs="Courier New" w:hint="default"/>
      </w:rPr>
    </w:lvl>
    <w:lvl w:ilvl="5" w:tplc="FEB05D10" w:tentative="1">
      <w:start w:val="1"/>
      <w:numFmt w:val="bullet"/>
      <w:lvlText w:val=""/>
      <w:lvlJc w:val="left"/>
      <w:pPr>
        <w:ind w:left="4320" w:hanging="360"/>
      </w:pPr>
      <w:rPr>
        <w:rFonts w:ascii="Wingdings" w:hAnsi="Wingdings" w:hint="default"/>
      </w:rPr>
    </w:lvl>
    <w:lvl w:ilvl="6" w:tplc="A31CF798" w:tentative="1">
      <w:start w:val="1"/>
      <w:numFmt w:val="bullet"/>
      <w:lvlText w:val=""/>
      <w:lvlJc w:val="left"/>
      <w:pPr>
        <w:ind w:left="5040" w:hanging="360"/>
      </w:pPr>
      <w:rPr>
        <w:rFonts w:ascii="Symbol" w:hAnsi="Symbol" w:hint="default"/>
      </w:rPr>
    </w:lvl>
    <w:lvl w:ilvl="7" w:tplc="16787BDC" w:tentative="1">
      <w:start w:val="1"/>
      <w:numFmt w:val="bullet"/>
      <w:lvlText w:val="o"/>
      <w:lvlJc w:val="left"/>
      <w:pPr>
        <w:ind w:left="5760" w:hanging="360"/>
      </w:pPr>
      <w:rPr>
        <w:rFonts w:ascii="Courier New" w:hAnsi="Courier New" w:cs="Courier New" w:hint="default"/>
      </w:rPr>
    </w:lvl>
    <w:lvl w:ilvl="8" w:tplc="2462357A" w:tentative="1">
      <w:start w:val="1"/>
      <w:numFmt w:val="bullet"/>
      <w:lvlText w:val=""/>
      <w:lvlJc w:val="left"/>
      <w:pPr>
        <w:ind w:left="6480" w:hanging="360"/>
      </w:pPr>
      <w:rPr>
        <w:rFonts w:ascii="Wingdings" w:hAnsi="Wingdings" w:hint="default"/>
      </w:rPr>
    </w:lvl>
  </w:abstractNum>
  <w:abstractNum w:abstractNumId="28" w15:restartNumberingAfterBreak="0">
    <w:nsid w:val="506C1278"/>
    <w:multiLevelType w:val="hybridMultilevel"/>
    <w:tmpl w:val="1F7E8B1E"/>
    <w:lvl w:ilvl="0" w:tplc="E0B2B802">
      <w:start w:val="1"/>
      <w:numFmt w:val="bullet"/>
      <w:lvlText w:val=""/>
      <w:lvlJc w:val="left"/>
      <w:pPr>
        <w:ind w:left="1080" w:hanging="360"/>
      </w:pPr>
      <w:rPr>
        <w:rFonts w:ascii="Symbol" w:hAnsi="Symbol" w:hint="default"/>
        <w:color w:val="000000" w:themeColor="text1"/>
      </w:rPr>
    </w:lvl>
    <w:lvl w:ilvl="1" w:tplc="97FAD2C6" w:tentative="1">
      <w:start w:val="1"/>
      <w:numFmt w:val="bullet"/>
      <w:lvlText w:val="o"/>
      <w:lvlJc w:val="left"/>
      <w:pPr>
        <w:ind w:left="1800" w:hanging="360"/>
      </w:pPr>
      <w:rPr>
        <w:rFonts w:ascii="Courier New" w:hAnsi="Courier New" w:cs="Courier New" w:hint="default"/>
      </w:rPr>
    </w:lvl>
    <w:lvl w:ilvl="2" w:tplc="B7282A26" w:tentative="1">
      <w:start w:val="1"/>
      <w:numFmt w:val="bullet"/>
      <w:lvlText w:val=""/>
      <w:lvlJc w:val="left"/>
      <w:pPr>
        <w:ind w:left="2520" w:hanging="360"/>
      </w:pPr>
      <w:rPr>
        <w:rFonts w:ascii="Wingdings" w:hAnsi="Wingdings" w:hint="default"/>
      </w:rPr>
    </w:lvl>
    <w:lvl w:ilvl="3" w:tplc="4364B7EA" w:tentative="1">
      <w:start w:val="1"/>
      <w:numFmt w:val="bullet"/>
      <w:lvlText w:val=""/>
      <w:lvlJc w:val="left"/>
      <w:pPr>
        <w:ind w:left="3240" w:hanging="360"/>
      </w:pPr>
      <w:rPr>
        <w:rFonts w:ascii="Symbol" w:hAnsi="Symbol" w:hint="default"/>
      </w:rPr>
    </w:lvl>
    <w:lvl w:ilvl="4" w:tplc="1810713A" w:tentative="1">
      <w:start w:val="1"/>
      <w:numFmt w:val="bullet"/>
      <w:lvlText w:val="o"/>
      <w:lvlJc w:val="left"/>
      <w:pPr>
        <w:ind w:left="3960" w:hanging="360"/>
      </w:pPr>
      <w:rPr>
        <w:rFonts w:ascii="Courier New" w:hAnsi="Courier New" w:cs="Courier New" w:hint="default"/>
      </w:rPr>
    </w:lvl>
    <w:lvl w:ilvl="5" w:tplc="44F279AE" w:tentative="1">
      <w:start w:val="1"/>
      <w:numFmt w:val="bullet"/>
      <w:lvlText w:val=""/>
      <w:lvlJc w:val="left"/>
      <w:pPr>
        <w:ind w:left="4680" w:hanging="360"/>
      </w:pPr>
      <w:rPr>
        <w:rFonts w:ascii="Wingdings" w:hAnsi="Wingdings" w:hint="default"/>
      </w:rPr>
    </w:lvl>
    <w:lvl w:ilvl="6" w:tplc="9252F02C" w:tentative="1">
      <w:start w:val="1"/>
      <w:numFmt w:val="bullet"/>
      <w:lvlText w:val=""/>
      <w:lvlJc w:val="left"/>
      <w:pPr>
        <w:ind w:left="5400" w:hanging="360"/>
      </w:pPr>
      <w:rPr>
        <w:rFonts w:ascii="Symbol" w:hAnsi="Symbol" w:hint="default"/>
      </w:rPr>
    </w:lvl>
    <w:lvl w:ilvl="7" w:tplc="7F4CEAC6" w:tentative="1">
      <w:start w:val="1"/>
      <w:numFmt w:val="bullet"/>
      <w:lvlText w:val="o"/>
      <w:lvlJc w:val="left"/>
      <w:pPr>
        <w:ind w:left="6120" w:hanging="360"/>
      </w:pPr>
      <w:rPr>
        <w:rFonts w:ascii="Courier New" w:hAnsi="Courier New" w:cs="Courier New" w:hint="default"/>
      </w:rPr>
    </w:lvl>
    <w:lvl w:ilvl="8" w:tplc="37AE6BA4" w:tentative="1">
      <w:start w:val="1"/>
      <w:numFmt w:val="bullet"/>
      <w:lvlText w:val=""/>
      <w:lvlJc w:val="left"/>
      <w:pPr>
        <w:ind w:left="6840" w:hanging="360"/>
      </w:pPr>
      <w:rPr>
        <w:rFonts w:ascii="Wingdings" w:hAnsi="Wingdings" w:hint="default"/>
      </w:rPr>
    </w:lvl>
  </w:abstractNum>
  <w:abstractNum w:abstractNumId="29" w15:restartNumberingAfterBreak="0">
    <w:nsid w:val="55C475E7"/>
    <w:multiLevelType w:val="hybridMultilevel"/>
    <w:tmpl w:val="01D222DE"/>
    <w:lvl w:ilvl="0" w:tplc="E4BA721C">
      <w:start w:val="1"/>
      <w:numFmt w:val="bullet"/>
      <w:lvlText w:val=""/>
      <w:lvlJc w:val="left"/>
      <w:pPr>
        <w:ind w:left="720" w:hanging="360"/>
      </w:pPr>
      <w:rPr>
        <w:rFonts w:ascii="Symbol" w:hAnsi="Symbol" w:hint="default"/>
      </w:rPr>
    </w:lvl>
    <w:lvl w:ilvl="1" w:tplc="235843FA" w:tentative="1">
      <w:start w:val="1"/>
      <w:numFmt w:val="bullet"/>
      <w:lvlText w:val="o"/>
      <w:lvlJc w:val="left"/>
      <w:pPr>
        <w:ind w:left="1440" w:hanging="360"/>
      </w:pPr>
      <w:rPr>
        <w:rFonts w:ascii="Courier New" w:hAnsi="Courier New" w:cs="Courier New" w:hint="default"/>
      </w:rPr>
    </w:lvl>
    <w:lvl w:ilvl="2" w:tplc="5718AFA4" w:tentative="1">
      <w:start w:val="1"/>
      <w:numFmt w:val="bullet"/>
      <w:lvlText w:val=""/>
      <w:lvlJc w:val="left"/>
      <w:pPr>
        <w:ind w:left="2160" w:hanging="360"/>
      </w:pPr>
      <w:rPr>
        <w:rFonts w:ascii="Wingdings" w:hAnsi="Wingdings" w:hint="default"/>
      </w:rPr>
    </w:lvl>
    <w:lvl w:ilvl="3" w:tplc="9D94D130" w:tentative="1">
      <w:start w:val="1"/>
      <w:numFmt w:val="bullet"/>
      <w:lvlText w:val=""/>
      <w:lvlJc w:val="left"/>
      <w:pPr>
        <w:ind w:left="2880" w:hanging="360"/>
      </w:pPr>
      <w:rPr>
        <w:rFonts w:ascii="Symbol" w:hAnsi="Symbol" w:hint="default"/>
      </w:rPr>
    </w:lvl>
    <w:lvl w:ilvl="4" w:tplc="A23ECC76" w:tentative="1">
      <w:start w:val="1"/>
      <w:numFmt w:val="bullet"/>
      <w:lvlText w:val="o"/>
      <w:lvlJc w:val="left"/>
      <w:pPr>
        <w:ind w:left="3600" w:hanging="360"/>
      </w:pPr>
      <w:rPr>
        <w:rFonts w:ascii="Courier New" w:hAnsi="Courier New" w:cs="Courier New" w:hint="default"/>
      </w:rPr>
    </w:lvl>
    <w:lvl w:ilvl="5" w:tplc="7812E6BA" w:tentative="1">
      <w:start w:val="1"/>
      <w:numFmt w:val="bullet"/>
      <w:lvlText w:val=""/>
      <w:lvlJc w:val="left"/>
      <w:pPr>
        <w:ind w:left="4320" w:hanging="360"/>
      </w:pPr>
      <w:rPr>
        <w:rFonts w:ascii="Wingdings" w:hAnsi="Wingdings" w:hint="default"/>
      </w:rPr>
    </w:lvl>
    <w:lvl w:ilvl="6" w:tplc="181A232A" w:tentative="1">
      <w:start w:val="1"/>
      <w:numFmt w:val="bullet"/>
      <w:lvlText w:val=""/>
      <w:lvlJc w:val="left"/>
      <w:pPr>
        <w:ind w:left="5040" w:hanging="360"/>
      </w:pPr>
      <w:rPr>
        <w:rFonts w:ascii="Symbol" w:hAnsi="Symbol" w:hint="default"/>
      </w:rPr>
    </w:lvl>
    <w:lvl w:ilvl="7" w:tplc="89F89142" w:tentative="1">
      <w:start w:val="1"/>
      <w:numFmt w:val="bullet"/>
      <w:lvlText w:val="o"/>
      <w:lvlJc w:val="left"/>
      <w:pPr>
        <w:ind w:left="5760" w:hanging="360"/>
      </w:pPr>
      <w:rPr>
        <w:rFonts w:ascii="Courier New" w:hAnsi="Courier New" w:cs="Courier New" w:hint="default"/>
      </w:rPr>
    </w:lvl>
    <w:lvl w:ilvl="8" w:tplc="2B9086F6" w:tentative="1">
      <w:start w:val="1"/>
      <w:numFmt w:val="bullet"/>
      <w:lvlText w:val=""/>
      <w:lvlJc w:val="left"/>
      <w:pPr>
        <w:ind w:left="6480" w:hanging="360"/>
      </w:pPr>
      <w:rPr>
        <w:rFonts w:ascii="Wingdings" w:hAnsi="Wingdings" w:hint="default"/>
      </w:rPr>
    </w:lvl>
  </w:abstractNum>
  <w:abstractNum w:abstractNumId="30" w15:restartNumberingAfterBreak="0">
    <w:nsid w:val="59420EE1"/>
    <w:multiLevelType w:val="hybridMultilevel"/>
    <w:tmpl w:val="237E02A2"/>
    <w:lvl w:ilvl="0" w:tplc="9D4ABBE6">
      <w:start w:val="1"/>
      <w:numFmt w:val="bullet"/>
      <w:lvlText w:val=""/>
      <w:lvlJc w:val="left"/>
      <w:pPr>
        <w:ind w:left="1004" w:hanging="360"/>
      </w:pPr>
      <w:rPr>
        <w:rFonts w:ascii="Symbol" w:hAnsi="Symbol" w:hint="default"/>
        <w:sz w:val="22"/>
        <w:szCs w:val="22"/>
      </w:rPr>
    </w:lvl>
    <w:lvl w:ilvl="1" w:tplc="028AE808" w:tentative="1">
      <w:start w:val="1"/>
      <w:numFmt w:val="bullet"/>
      <w:lvlText w:val="o"/>
      <w:lvlJc w:val="left"/>
      <w:pPr>
        <w:ind w:left="1724" w:hanging="360"/>
      </w:pPr>
      <w:rPr>
        <w:rFonts w:ascii="Courier New" w:hAnsi="Courier New" w:cs="Courier New" w:hint="default"/>
      </w:rPr>
    </w:lvl>
    <w:lvl w:ilvl="2" w:tplc="07246D06" w:tentative="1">
      <w:start w:val="1"/>
      <w:numFmt w:val="bullet"/>
      <w:lvlText w:val=""/>
      <w:lvlJc w:val="left"/>
      <w:pPr>
        <w:ind w:left="2444" w:hanging="360"/>
      </w:pPr>
      <w:rPr>
        <w:rFonts w:ascii="Wingdings" w:hAnsi="Wingdings" w:hint="default"/>
      </w:rPr>
    </w:lvl>
    <w:lvl w:ilvl="3" w:tplc="E29AEBA8" w:tentative="1">
      <w:start w:val="1"/>
      <w:numFmt w:val="bullet"/>
      <w:lvlText w:val=""/>
      <w:lvlJc w:val="left"/>
      <w:pPr>
        <w:ind w:left="3164" w:hanging="360"/>
      </w:pPr>
      <w:rPr>
        <w:rFonts w:ascii="Symbol" w:hAnsi="Symbol" w:hint="default"/>
      </w:rPr>
    </w:lvl>
    <w:lvl w:ilvl="4" w:tplc="1D4C6E52" w:tentative="1">
      <w:start w:val="1"/>
      <w:numFmt w:val="bullet"/>
      <w:lvlText w:val="o"/>
      <w:lvlJc w:val="left"/>
      <w:pPr>
        <w:ind w:left="3884" w:hanging="360"/>
      </w:pPr>
      <w:rPr>
        <w:rFonts w:ascii="Courier New" w:hAnsi="Courier New" w:cs="Courier New" w:hint="default"/>
      </w:rPr>
    </w:lvl>
    <w:lvl w:ilvl="5" w:tplc="C45C79B6" w:tentative="1">
      <w:start w:val="1"/>
      <w:numFmt w:val="bullet"/>
      <w:lvlText w:val=""/>
      <w:lvlJc w:val="left"/>
      <w:pPr>
        <w:ind w:left="4604" w:hanging="360"/>
      </w:pPr>
      <w:rPr>
        <w:rFonts w:ascii="Wingdings" w:hAnsi="Wingdings" w:hint="default"/>
      </w:rPr>
    </w:lvl>
    <w:lvl w:ilvl="6" w:tplc="BED80F8A" w:tentative="1">
      <w:start w:val="1"/>
      <w:numFmt w:val="bullet"/>
      <w:lvlText w:val=""/>
      <w:lvlJc w:val="left"/>
      <w:pPr>
        <w:ind w:left="5324" w:hanging="360"/>
      </w:pPr>
      <w:rPr>
        <w:rFonts w:ascii="Symbol" w:hAnsi="Symbol" w:hint="default"/>
      </w:rPr>
    </w:lvl>
    <w:lvl w:ilvl="7" w:tplc="6038A550" w:tentative="1">
      <w:start w:val="1"/>
      <w:numFmt w:val="bullet"/>
      <w:lvlText w:val="o"/>
      <w:lvlJc w:val="left"/>
      <w:pPr>
        <w:ind w:left="6044" w:hanging="360"/>
      </w:pPr>
      <w:rPr>
        <w:rFonts w:ascii="Courier New" w:hAnsi="Courier New" w:cs="Courier New" w:hint="default"/>
      </w:rPr>
    </w:lvl>
    <w:lvl w:ilvl="8" w:tplc="7AC41782" w:tentative="1">
      <w:start w:val="1"/>
      <w:numFmt w:val="bullet"/>
      <w:lvlText w:val=""/>
      <w:lvlJc w:val="left"/>
      <w:pPr>
        <w:ind w:left="6764" w:hanging="360"/>
      </w:pPr>
      <w:rPr>
        <w:rFonts w:ascii="Wingdings" w:hAnsi="Wingdings" w:hint="default"/>
      </w:rPr>
    </w:lvl>
  </w:abstractNum>
  <w:abstractNum w:abstractNumId="31" w15:restartNumberingAfterBreak="0">
    <w:nsid w:val="5CA2749A"/>
    <w:multiLevelType w:val="hybridMultilevel"/>
    <w:tmpl w:val="9B10380C"/>
    <w:lvl w:ilvl="0" w:tplc="76DC4A44">
      <w:start w:val="1"/>
      <w:numFmt w:val="bullet"/>
      <w:lvlText w:val=""/>
      <w:lvlJc w:val="left"/>
      <w:pPr>
        <w:ind w:left="720" w:hanging="360"/>
      </w:pPr>
      <w:rPr>
        <w:rFonts w:ascii="Symbol" w:hAnsi="Symbol" w:hint="default"/>
        <w:color w:val="000000" w:themeColor="text1"/>
      </w:rPr>
    </w:lvl>
    <w:lvl w:ilvl="1" w:tplc="70FE1936" w:tentative="1">
      <w:start w:val="1"/>
      <w:numFmt w:val="bullet"/>
      <w:lvlText w:val="o"/>
      <w:lvlJc w:val="left"/>
      <w:pPr>
        <w:ind w:left="1440" w:hanging="360"/>
      </w:pPr>
      <w:rPr>
        <w:rFonts w:ascii="Courier New" w:hAnsi="Courier New" w:cs="Courier New" w:hint="default"/>
      </w:rPr>
    </w:lvl>
    <w:lvl w:ilvl="2" w:tplc="97365FDE" w:tentative="1">
      <w:start w:val="1"/>
      <w:numFmt w:val="bullet"/>
      <w:lvlText w:val=""/>
      <w:lvlJc w:val="left"/>
      <w:pPr>
        <w:ind w:left="2160" w:hanging="360"/>
      </w:pPr>
      <w:rPr>
        <w:rFonts w:ascii="Wingdings" w:hAnsi="Wingdings" w:hint="default"/>
      </w:rPr>
    </w:lvl>
    <w:lvl w:ilvl="3" w:tplc="26C4BAB2" w:tentative="1">
      <w:start w:val="1"/>
      <w:numFmt w:val="bullet"/>
      <w:lvlText w:val=""/>
      <w:lvlJc w:val="left"/>
      <w:pPr>
        <w:ind w:left="2880" w:hanging="360"/>
      </w:pPr>
      <w:rPr>
        <w:rFonts w:ascii="Symbol" w:hAnsi="Symbol" w:hint="default"/>
      </w:rPr>
    </w:lvl>
    <w:lvl w:ilvl="4" w:tplc="C50CD29C" w:tentative="1">
      <w:start w:val="1"/>
      <w:numFmt w:val="bullet"/>
      <w:lvlText w:val="o"/>
      <w:lvlJc w:val="left"/>
      <w:pPr>
        <w:ind w:left="3600" w:hanging="360"/>
      </w:pPr>
      <w:rPr>
        <w:rFonts w:ascii="Courier New" w:hAnsi="Courier New" w:cs="Courier New" w:hint="default"/>
      </w:rPr>
    </w:lvl>
    <w:lvl w:ilvl="5" w:tplc="5308BBEA" w:tentative="1">
      <w:start w:val="1"/>
      <w:numFmt w:val="bullet"/>
      <w:lvlText w:val=""/>
      <w:lvlJc w:val="left"/>
      <w:pPr>
        <w:ind w:left="4320" w:hanging="360"/>
      </w:pPr>
      <w:rPr>
        <w:rFonts w:ascii="Wingdings" w:hAnsi="Wingdings" w:hint="default"/>
      </w:rPr>
    </w:lvl>
    <w:lvl w:ilvl="6" w:tplc="9B44EED8" w:tentative="1">
      <w:start w:val="1"/>
      <w:numFmt w:val="bullet"/>
      <w:lvlText w:val=""/>
      <w:lvlJc w:val="left"/>
      <w:pPr>
        <w:ind w:left="5040" w:hanging="360"/>
      </w:pPr>
      <w:rPr>
        <w:rFonts w:ascii="Symbol" w:hAnsi="Symbol" w:hint="default"/>
      </w:rPr>
    </w:lvl>
    <w:lvl w:ilvl="7" w:tplc="6BCAB550" w:tentative="1">
      <w:start w:val="1"/>
      <w:numFmt w:val="bullet"/>
      <w:lvlText w:val="o"/>
      <w:lvlJc w:val="left"/>
      <w:pPr>
        <w:ind w:left="5760" w:hanging="360"/>
      </w:pPr>
      <w:rPr>
        <w:rFonts w:ascii="Courier New" w:hAnsi="Courier New" w:cs="Courier New" w:hint="default"/>
      </w:rPr>
    </w:lvl>
    <w:lvl w:ilvl="8" w:tplc="4D10F050" w:tentative="1">
      <w:start w:val="1"/>
      <w:numFmt w:val="bullet"/>
      <w:lvlText w:val=""/>
      <w:lvlJc w:val="left"/>
      <w:pPr>
        <w:ind w:left="6480" w:hanging="360"/>
      </w:pPr>
      <w:rPr>
        <w:rFonts w:ascii="Wingdings" w:hAnsi="Wingdings" w:hint="default"/>
      </w:rPr>
    </w:lvl>
  </w:abstractNum>
  <w:abstractNum w:abstractNumId="32" w15:restartNumberingAfterBreak="0">
    <w:nsid w:val="65872F12"/>
    <w:multiLevelType w:val="hybridMultilevel"/>
    <w:tmpl w:val="28ACBA2E"/>
    <w:lvl w:ilvl="0" w:tplc="627EDB58">
      <w:start w:val="1"/>
      <w:numFmt w:val="bullet"/>
      <w:lvlText w:val=""/>
      <w:lvlJc w:val="left"/>
      <w:pPr>
        <w:tabs>
          <w:tab w:val="num" w:pos="720"/>
        </w:tabs>
        <w:ind w:left="720" w:hanging="360"/>
      </w:pPr>
      <w:rPr>
        <w:rFonts w:ascii="Wingdings" w:hAnsi="Wingdings" w:hint="default"/>
        <w:color w:val="000000" w:themeColor="text1"/>
      </w:rPr>
    </w:lvl>
    <w:lvl w:ilvl="1" w:tplc="6942722A">
      <w:start w:val="1"/>
      <w:numFmt w:val="bullet"/>
      <w:lvlText w:val=""/>
      <w:lvlJc w:val="left"/>
      <w:pPr>
        <w:tabs>
          <w:tab w:val="num" w:pos="1440"/>
        </w:tabs>
        <w:ind w:left="1440" w:hanging="360"/>
      </w:pPr>
      <w:rPr>
        <w:rFonts w:ascii="Symbol" w:hAnsi="Symbol" w:hint="default"/>
      </w:rPr>
    </w:lvl>
    <w:lvl w:ilvl="2" w:tplc="51DE3644">
      <w:start w:val="1"/>
      <w:numFmt w:val="bullet"/>
      <w:lvlText w:val=""/>
      <w:lvlJc w:val="left"/>
      <w:pPr>
        <w:tabs>
          <w:tab w:val="num" w:pos="2340"/>
        </w:tabs>
        <w:ind w:left="2340" w:hanging="360"/>
      </w:pPr>
      <w:rPr>
        <w:rFonts w:ascii="Symbol" w:hAnsi="Symbol" w:hint="default"/>
      </w:rPr>
    </w:lvl>
    <w:lvl w:ilvl="3" w:tplc="3982AD3C">
      <w:start w:val="1"/>
      <w:numFmt w:val="bullet"/>
      <w:lvlText w:val=""/>
      <w:lvlJc w:val="left"/>
      <w:pPr>
        <w:tabs>
          <w:tab w:val="num" w:pos="2880"/>
        </w:tabs>
        <w:ind w:left="2880" w:hanging="360"/>
      </w:pPr>
      <w:rPr>
        <w:rFonts w:ascii="Symbol" w:hAnsi="Symbol" w:hint="default"/>
      </w:rPr>
    </w:lvl>
    <w:lvl w:ilvl="4" w:tplc="4C7211B2" w:tentative="1">
      <w:start w:val="1"/>
      <w:numFmt w:val="lowerLetter"/>
      <w:lvlText w:val="%5."/>
      <w:lvlJc w:val="left"/>
      <w:pPr>
        <w:tabs>
          <w:tab w:val="num" w:pos="3600"/>
        </w:tabs>
        <w:ind w:left="3600" w:hanging="360"/>
      </w:pPr>
    </w:lvl>
    <w:lvl w:ilvl="5" w:tplc="396E7C4C" w:tentative="1">
      <w:start w:val="1"/>
      <w:numFmt w:val="lowerRoman"/>
      <w:lvlText w:val="%6."/>
      <w:lvlJc w:val="right"/>
      <w:pPr>
        <w:tabs>
          <w:tab w:val="num" w:pos="4320"/>
        </w:tabs>
        <w:ind w:left="4320" w:hanging="180"/>
      </w:pPr>
    </w:lvl>
    <w:lvl w:ilvl="6" w:tplc="07B02CD2" w:tentative="1">
      <w:start w:val="1"/>
      <w:numFmt w:val="decimal"/>
      <w:lvlText w:val="%7."/>
      <w:lvlJc w:val="left"/>
      <w:pPr>
        <w:tabs>
          <w:tab w:val="num" w:pos="5040"/>
        </w:tabs>
        <w:ind w:left="5040" w:hanging="360"/>
      </w:pPr>
    </w:lvl>
    <w:lvl w:ilvl="7" w:tplc="BEC2A33E" w:tentative="1">
      <w:start w:val="1"/>
      <w:numFmt w:val="lowerLetter"/>
      <w:lvlText w:val="%8."/>
      <w:lvlJc w:val="left"/>
      <w:pPr>
        <w:tabs>
          <w:tab w:val="num" w:pos="5760"/>
        </w:tabs>
        <w:ind w:left="5760" w:hanging="360"/>
      </w:pPr>
    </w:lvl>
    <w:lvl w:ilvl="8" w:tplc="240EB4B0" w:tentative="1">
      <w:start w:val="1"/>
      <w:numFmt w:val="lowerRoman"/>
      <w:lvlText w:val="%9."/>
      <w:lvlJc w:val="right"/>
      <w:pPr>
        <w:tabs>
          <w:tab w:val="num" w:pos="6480"/>
        </w:tabs>
        <w:ind w:left="6480" w:hanging="180"/>
      </w:pPr>
    </w:lvl>
  </w:abstractNum>
  <w:abstractNum w:abstractNumId="33" w15:restartNumberingAfterBreak="0">
    <w:nsid w:val="65BA4B54"/>
    <w:multiLevelType w:val="hybridMultilevel"/>
    <w:tmpl w:val="B1349D54"/>
    <w:lvl w:ilvl="0" w:tplc="4D4A641C">
      <w:start w:val="1"/>
      <w:numFmt w:val="bullet"/>
      <w:lvlText w:val=""/>
      <w:lvlJc w:val="left"/>
      <w:pPr>
        <w:ind w:left="720" w:hanging="360"/>
      </w:pPr>
      <w:rPr>
        <w:rFonts w:ascii="Symbol" w:hAnsi="Symbol" w:hint="default"/>
      </w:rPr>
    </w:lvl>
    <w:lvl w:ilvl="1" w:tplc="E9EE1726" w:tentative="1">
      <w:start w:val="1"/>
      <w:numFmt w:val="bullet"/>
      <w:lvlText w:val="o"/>
      <w:lvlJc w:val="left"/>
      <w:pPr>
        <w:ind w:left="1440" w:hanging="360"/>
      </w:pPr>
      <w:rPr>
        <w:rFonts w:ascii="Courier New" w:hAnsi="Courier New" w:cs="Courier New" w:hint="default"/>
      </w:rPr>
    </w:lvl>
    <w:lvl w:ilvl="2" w:tplc="8F52E3C4" w:tentative="1">
      <w:start w:val="1"/>
      <w:numFmt w:val="bullet"/>
      <w:lvlText w:val=""/>
      <w:lvlJc w:val="left"/>
      <w:pPr>
        <w:ind w:left="2160" w:hanging="360"/>
      </w:pPr>
      <w:rPr>
        <w:rFonts w:ascii="Wingdings" w:hAnsi="Wingdings" w:hint="default"/>
      </w:rPr>
    </w:lvl>
    <w:lvl w:ilvl="3" w:tplc="61B85D18">
      <w:start w:val="1"/>
      <w:numFmt w:val="bullet"/>
      <w:lvlText w:val=""/>
      <w:lvlJc w:val="left"/>
      <w:pPr>
        <w:ind w:left="2880" w:hanging="360"/>
      </w:pPr>
      <w:rPr>
        <w:rFonts w:ascii="Symbol" w:hAnsi="Symbol" w:hint="default"/>
      </w:rPr>
    </w:lvl>
    <w:lvl w:ilvl="4" w:tplc="EBE2E5D0" w:tentative="1">
      <w:start w:val="1"/>
      <w:numFmt w:val="bullet"/>
      <w:lvlText w:val="o"/>
      <w:lvlJc w:val="left"/>
      <w:pPr>
        <w:ind w:left="3600" w:hanging="360"/>
      </w:pPr>
      <w:rPr>
        <w:rFonts w:ascii="Courier New" w:hAnsi="Courier New" w:cs="Courier New" w:hint="default"/>
      </w:rPr>
    </w:lvl>
    <w:lvl w:ilvl="5" w:tplc="EEB89A50" w:tentative="1">
      <w:start w:val="1"/>
      <w:numFmt w:val="bullet"/>
      <w:lvlText w:val=""/>
      <w:lvlJc w:val="left"/>
      <w:pPr>
        <w:ind w:left="4320" w:hanging="360"/>
      </w:pPr>
      <w:rPr>
        <w:rFonts w:ascii="Wingdings" w:hAnsi="Wingdings" w:hint="default"/>
      </w:rPr>
    </w:lvl>
    <w:lvl w:ilvl="6" w:tplc="5768B11C" w:tentative="1">
      <w:start w:val="1"/>
      <w:numFmt w:val="bullet"/>
      <w:lvlText w:val=""/>
      <w:lvlJc w:val="left"/>
      <w:pPr>
        <w:ind w:left="5040" w:hanging="360"/>
      </w:pPr>
      <w:rPr>
        <w:rFonts w:ascii="Symbol" w:hAnsi="Symbol" w:hint="default"/>
      </w:rPr>
    </w:lvl>
    <w:lvl w:ilvl="7" w:tplc="2D80D896" w:tentative="1">
      <w:start w:val="1"/>
      <w:numFmt w:val="bullet"/>
      <w:lvlText w:val="o"/>
      <w:lvlJc w:val="left"/>
      <w:pPr>
        <w:ind w:left="5760" w:hanging="360"/>
      </w:pPr>
      <w:rPr>
        <w:rFonts w:ascii="Courier New" w:hAnsi="Courier New" w:cs="Courier New" w:hint="default"/>
      </w:rPr>
    </w:lvl>
    <w:lvl w:ilvl="8" w:tplc="6EB23E42" w:tentative="1">
      <w:start w:val="1"/>
      <w:numFmt w:val="bullet"/>
      <w:lvlText w:val=""/>
      <w:lvlJc w:val="left"/>
      <w:pPr>
        <w:ind w:left="6480" w:hanging="360"/>
      </w:pPr>
      <w:rPr>
        <w:rFonts w:ascii="Wingdings" w:hAnsi="Wingdings" w:hint="default"/>
      </w:rPr>
    </w:lvl>
  </w:abstractNum>
  <w:abstractNum w:abstractNumId="34" w15:restartNumberingAfterBreak="0">
    <w:nsid w:val="661920ED"/>
    <w:multiLevelType w:val="hybridMultilevel"/>
    <w:tmpl w:val="DE5C2864"/>
    <w:lvl w:ilvl="0" w:tplc="DB922944">
      <w:start w:val="1"/>
      <w:numFmt w:val="bullet"/>
      <w:lvlText w:val=""/>
      <w:lvlJc w:val="left"/>
      <w:pPr>
        <w:ind w:left="720" w:hanging="360"/>
      </w:pPr>
      <w:rPr>
        <w:rFonts w:ascii="Symbol" w:hAnsi="Symbol" w:hint="default"/>
      </w:rPr>
    </w:lvl>
    <w:lvl w:ilvl="1" w:tplc="83361584" w:tentative="1">
      <w:start w:val="1"/>
      <w:numFmt w:val="bullet"/>
      <w:lvlText w:val="o"/>
      <w:lvlJc w:val="left"/>
      <w:pPr>
        <w:ind w:left="1440" w:hanging="360"/>
      </w:pPr>
      <w:rPr>
        <w:rFonts w:ascii="Courier New" w:hAnsi="Courier New" w:cs="Courier New" w:hint="default"/>
      </w:rPr>
    </w:lvl>
    <w:lvl w:ilvl="2" w:tplc="B2B8AAD8" w:tentative="1">
      <w:start w:val="1"/>
      <w:numFmt w:val="bullet"/>
      <w:lvlText w:val=""/>
      <w:lvlJc w:val="left"/>
      <w:pPr>
        <w:ind w:left="2160" w:hanging="360"/>
      </w:pPr>
      <w:rPr>
        <w:rFonts w:ascii="Wingdings" w:hAnsi="Wingdings" w:hint="default"/>
      </w:rPr>
    </w:lvl>
    <w:lvl w:ilvl="3" w:tplc="B8644718" w:tentative="1">
      <w:start w:val="1"/>
      <w:numFmt w:val="bullet"/>
      <w:lvlText w:val=""/>
      <w:lvlJc w:val="left"/>
      <w:pPr>
        <w:ind w:left="2880" w:hanging="360"/>
      </w:pPr>
      <w:rPr>
        <w:rFonts w:ascii="Symbol" w:hAnsi="Symbol" w:hint="default"/>
      </w:rPr>
    </w:lvl>
    <w:lvl w:ilvl="4" w:tplc="EB326418" w:tentative="1">
      <w:start w:val="1"/>
      <w:numFmt w:val="bullet"/>
      <w:lvlText w:val="o"/>
      <w:lvlJc w:val="left"/>
      <w:pPr>
        <w:ind w:left="3600" w:hanging="360"/>
      </w:pPr>
      <w:rPr>
        <w:rFonts w:ascii="Courier New" w:hAnsi="Courier New" w:cs="Courier New" w:hint="default"/>
      </w:rPr>
    </w:lvl>
    <w:lvl w:ilvl="5" w:tplc="4F1C5C04" w:tentative="1">
      <w:start w:val="1"/>
      <w:numFmt w:val="bullet"/>
      <w:lvlText w:val=""/>
      <w:lvlJc w:val="left"/>
      <w:pPr>
        <w:ind w:left="4320" w:hanging="360"/>
      </w:pPr>
      <w:rPr>
        <w:rFonts w:ascii="Wingdings" w:hAnsi="Wingdings" w:hint="default"/>
      </w:rPr>
    </w:lvl>
    <w:lvl w:ilvl="6" w:tplc="876CA6A4" w:tentative="1">
      <w:start w:val="1"/>
      <w:numFmt w:val="bullet"/>
      <w:lvlText w:val=""/>
      <w:lvlJc w:val="left"/>
      <w:pPr>
        <w:ind w:left="5040" w:hanging="360"/>
      </w:pPr>
      <w:rPr>
        <w:rFonts w:ascii="Symbol" w:hAnsi="Symbol" w:hint="default"/>
      </w:rPr>
    </w:lvl>
    <w:lvl w:ilvl="7" w:tplc="8ACC5DA6" w:tentative="1">
      <w:start w:val="1"/>
      <w:numFmt w:val="bullet"/>
      <w:lvlText w:val="o"/>
      <w:lvlJc w:val="left"/>
      <w:pPr>
        <w:ind w:left="5760" w:hanging="360"/>
      </w:pPr>
      <w:rPr>
        <w:rFonts w:ascii="Courier New" w:hAnsi="Courier New" w:cs="Courier New" w:hint="default"/>
      </w:rPr>
    </w:lvl>
    <w:lvl w:ilvl="8" w:tplc="03DA00D4" w:tentative="1">
      <w:start w:val="1"/>
      <w:numFmt w:val="bullet"/>
      <w:lvlText w:val=""/>
      <w:lvlJc w:val="left"/>
      <w:pPr>
        <w:ind w:left="6480" w:hanging="360"/>
      </w:pPr>
      <w:rPr>
        <w:rFonts w:ascii="Wingdings" w:hAnsi="Wingdings" w:hint="default"/>
      </w:rPr>
    </w:lvl>
  </w:abstractNum>
  <w:abstractNum w:abstractNumId="35" w15:restartNumberingAfterBreak="0">
    <w:nsid w:val="689E506B"/>
    <w:multiLevelType w:val="hybridMultilevel"/>
    <w:tmpl w:val="F572A342"/>
    <w:lvl w:ilvl="0" w:tplc="15A48676">
      <w:start w:val="1"/>
      <w:numFmt w:val="bullet"/>
      <w:lvlText w:val=""/>
      <w:lvlJc w:val="left"/>
      <w:pPr>
        <w:ind w:left="720" w:hanging="360"/>
      </w:pPr>
      <w:rPr>
        <w:rFonts w:ascii="Symbol" w:hAnsi="Symbol" w:hint="default"/>
        <w:sz w:val="22"/>
        <w:szCs w:val="22"/>
      </w:rPr>
    </w:lvl>
    <w:lvl w:ilvl="1" w:tplc="F61405FA" w:tentative="1">
      <w:start w:val="1"/>
      <w:numFmt w:val="bullet"/>
      <w:lvlText w:val="o"/>
      <w:lvlJc w:val="left"/>
      <w:pPr>
        <w:ind w:left="1440" w:hanging="360"/>
      </w:pPr>
      <w:rPr>
        <w:rFonts w:ascii="Courier New" w:hAnsi="Courier New" w:cs="Courier New" w:hint="default"/>
      </w:rPr>
    </w:lvl>
    <w:lvl w:ilvl="2" w:tplc="9F24AC02" w:tentative="1">
      <w:start w:val="1"/>
      <w:numFmt w:val="bullet"/>
      <w:lvlText w:val=""/>
      <w:lvlJc w:val="left"/>
      <w:pPr>
        <w:ind w:left="2160" w:hanging="360"/>
      </w:pPr>
      <w:rPr>
        <w:rFonts w:ascii="Wingdings" w:hAnsi="Wingdings" w:hint="default"/>
      </w:rPr>
    </w:lvl>
    <w:lvl w:ilvl="3" w:tplc="462C5782" w:tentative="1">
      <w:start w:val="1"/>
      <w:numFmt w:val="bullet"/>
      <w:lvlText w:val=""/>
      <w:lvlJc w:val="left"/>
      <w:pPr>
        <w:ind w:left="2880" w:hanging="360"/>
      </w:pPr>
      <w:rPr>
        <w:rFonts w:ascii="Symbol" w:hAnsi="Symbol" w:hint="default"/>
      </w:rPr>
    </w:lvl>
    <w:lvl w:ilvl="4" w:tplc="78F4A120" w:tentative="1">
      <w:start w:val="1"/>
      <w:numFmt w:val="bullet"/>
      <w:lvlText w:val="o"/>
      <w:lvlJc w:val="left"/>
      <w:pPr>
        <w:ind w:left="3600" w:hanging="360"/>
      </w:pPr>
      <w:rPr>
        <w:rFonts w:ascii="Courier New" w:hAnsi="Courier New" w:cs="Courier New" w:hint="default"/>
      </w:rPr>
    </w:lvl>
    <w:lvl w:ilvl="5" w:tplc="E6FE597C" w:tentative="1">
      <w:start w:val="1"/>
      <w:numFmt w:val="bullet"/>
      <w:lvlText w:val=""/>
      <w:lvlJc w:val="left"/>
      <w:pPr>
        <w:ind w:left="4320" w:hanging="360"/>
      </w:pPr>
      <w:rPr>
        <w:rFonts w:ascii="Wingdings" w:hAnsi="Wingdings" w:hint="default"/>
      </w:rPr>
    </w:lvl>
    <w:lvl w:ilvl="6" w:tplc="3BC42968" w:tentative="1">
      <w:start w:val="1"/>
      <w:numFmt w:val="bullet"/>
      <w:lvlText w:val=""/>
      <w:lvlJc w:val="left"/>
      <w:pPr>
        <w:ind w:left="5040" w:hanging="360"/>
      </w:pPr>
      <w:rPr>
        <w:rFonts w:ascii="Symbol" w:hAnsi="Symbol" w:hint="default"/>
      </w:rPr>
    </w:lvl>
    <w:lvl w:ilvl="7" w:tplc="F4C00FCE" w:tentative="1">
      <w:start w:val="1"/>
      <w:numFmt w:val="bullet"/>
      <w:lvlText w:val="o"/>
      <w:lvlJc w:val="left"/>
      <w:pPr>
        <w:ind w:left="5760" w:hanging="360"/>
      </w:pPr>
      <w:rPr>
        <w:rFonts w:ascii="Courier New" w:hAnsi="Courier New" w:cs="Courier New" w:hint="default"/>
      </w:rPr>
    </w:lvl>
    <w:lvl w:ilvl="8" w:tplc="B7BC226C" w:tentative="1">
      <w:start w:val="1"/>
      <w:numFmt w:val="bullet"/>
      <w:lvlText w:val=""/>
      <w:lvlJc w:val="left"/>
      <w:pPr>
        <w:ind w:left="6480" w:hanging="360"/>
      </w:pPr>
      <w:rPr>
        <w:rFonts w:ascii="Wingdings" w:hAnsi="Wingdings" w:hint="default"/>
      </w:rPr>
    </w:lvl>
  </w:abstractNum>
  <w:abstractNum w:abstractNumId="36" w15:restartNumberingAfterBreak="0">
    <w:nsid w:val="6B3B7363"/>
    <w:multiLevelType w:val="hybridMultilevel"/>
    <w:tmpl w:val="D4A084D8"/>
    <w:lvl w:ilvl="0" w:tplc="AB2C47C2">
      <w:start w:val="1"/>
      <w:numFmt w:val="bullet"/>
      <w:lvlText w:val=""/>
      <w:lvlJc w:val="left"/>
      <w:pPr>
        <w:ind w:left="720" w:hanging="360"/>
      </w:pPr>
      <w:rPr>
        <w:rFonts w:ascii="Symbol" w:hAnsi="Symbol" w:hint="default"/>
        <w:color w:val="auto"/>
      </w:rPr>
    </w:lvl>
    <w:lvl w:ilvl="1" w:tplc="6E589D52" w:tentative="1">
      <w:start w:val="1"/>
      <w:numFmt w:val="bullet"/>
      <w:lvlText w:val="o"/>
      <w:lvlJc w:val="left"/>
      <w:pPr>
        <w:ind w:left="1440" w:hanging="360"/>
      </w:pPr>
      <w:rPr>
        <w:rFonts w:ascii="Courier New" w:hAnsi="Courier New" w:cs="Courier New" w:hint="default"/>
      </w:rPr>
    </w:lvl>
    <w:lvl w:ilvl="2" w:tplc="C4D4ABE6" w:tentative="1">
      <w:start w:val="1"/>
      <w:numFmt w:val="bullet"/>
      <w:lvlText w:val=""/>
      <w:lvlJc w:val="left"/>
      <w:pPr>
        <w:ind w:left="2160" w:hanging="360"/>
      </w:pPr>
      <w:rPr>
        <w:rFonts w:ascii="Wingdings" w:hAnsi="Wingdings" w:hint="default"/>
      </w:rPr>
    </w:lvl>
    <w:lvl w:ilvl="3" w:tplc="170CA7A8" w:tentative="1">
      <w:start w:val="1"/>
      <w:numFmt w:val="bullet"/>
      <w:lvlText w:val=""/>
      <w:lvlJc w:val="left"/>
      <w:pPr>
        <w:ind w:left="2880" w:hanging="360"/>
      </w:pPr>
      <w:rPr>
        <w:rFonts w:ascii="Symbol" w:hAnsi="Symbol" w:hint="default"/>
      </w:rPr>
    </w:lvl>
    <w:lvl w:ilvl="4" w:tplc="48ECFFF0" w:tentative="1">
      <w:start w:val="1"/>
      <w:numFmt w:val="bullet"/>
      <w:lvlText w:val="o"/>
      <w:lvlJc w:val="left"/>
      <w:pPr>
        <w:ind w:left="3600" w:hanging="360"/>
      </w:pPr>
      <w:rPr>
        <w:rFonts w:ascii="Courier New" w:hAnsi="Courier New" w:cs="Courier New" w:hint="default"/>
      </w:rPr>
    </w:lvl>
    <w:lvl w:ilvl="5" w:tplc="40C2BEC8" w:tentative="1">
      <w:start w:val="1"/>
      <w:numFmt w:val="bullet"/>
      <w:lvlText w:val=""/>
      <w:lvlJc w:val="left"/>
      <w:pPr>
        <w:ind w:left="4320" w:hanging="360"/>
      </w:pPr>
      <w:rPr>
        <w:rFonts w:ascii="Wingdings" w:hAnsi="Wingdings" w:hint="default"/>
      </w:rPr>
    </w:lvl>
    <w:lvl w:ilvl="6" w:tplc="91FABE70" w:tentative="1">
      <w:start w:val="1"/>
      <w:numFmt w:val="bullet"/>
      <w:lvlText w:val=""/>
      <w:lvlJc w:val="left"/>
      <w:pPr>
        <w:ind w:left="5040" w:hanging="360"/>
      </w:pPr>
      <w:rPr>
        <w:rFonts w:ascii="Symbol" w:hAnsi="Symbol" w:hint="default"/>
      </w:rPr>
    </w:lvl>
    <w:lvl w:ilvl="7" w:tplc="5D0E3C5C" w:tentative="1">
      <w:start w:val="1"/>
      <w:numFmt w:val="bullet"/>
      <w:lvlText w:val="o"/>
      <w:lvlJc w:val="left"/>
      <w:pPr>
        <w:ind w:left="5760" w:hanging="360"/>
      </w:pPr>
      <w:rPr>
        <w:rFonts w:ascii="Courier New" w:hAnsi="Courier New" w:cs="Courier New" w:hint="default"/>
      </w:rPr>
    </w:lvl>
    <w:lvl w:ilvl="8" w:tplc="FBC67DE4" w:tentative="1">
      <w:start w:val="1"/>
      <w:numFmt w:val="bullet"/>
      <w:lvlText w:val=""/>
      <w:lvlJc w:val="left"/>
      <w:pPr>
        <w:ind w:left="6480" w:hanging="360"/>
      </w:pPr>
      <w:rPr>
        <w:rFonts w:ascii="Wingdings" w:hAnsi="Wingdings" w:hint="default"/>
      </w:rPr>
    </w:lvl>
  </w:abstractNum>
  <w:abstractNum w:abstractNumId="37" w15:restartNumberingAfterBreak="0">
    <w:nsid w:val="6B96162C"/>
    <w:multiLevelType w:val="hybridMultilevel"/>
    <w:tmpl w:val="78AE4B9A"/>
    <w:lvl w:ilvl="0" w:tplc="7E888D42">
      <w:start w:val="1"/>
      <w:numFmt w:val="bullet"/>
      <w:lvlText w:val=""/>
      <w:lvlJc w:val="left"/>
      <w:pPr>
        <w:ind w:left="720" w:hanging="360"/>
      </w:pPr>
      <w:rPr>
        <w:rFonts w:ascii="Symbol" w:hAnsi="Symbol" w:hint="default"/>
        <w:color w:val="44546A" w:themeColor="text2"/>
      </w:rPr>
    </w:lvl>
    <w:lvl w:ilvl="1" w:tplc="87DA3A56" w:tentative="1">
      <w:start w:val="1"/>
      <w:numFmt w:val="bullet"/>
      <w:lvlText w:val="o"/>
      <w:lvlJc w:val="left"/>
      <w:pPr>
        <w:ind w:left="1440" w:hanging="360"/>
      </w:pPr>
      <w:rPr>
        <w:rFonts w:ascii="Courier New" w:hAnsi="Courier New" w:cs="Courier New" w:hint="default"/>
      </w:rPr>
    </w:lvl>
    <w:lvl w:ilvl="2" w:tplc="6590C520" w:tentative="1">
      <w:start w:val="1"/>
      <w:numFmt w:val="bullet"/>
      <w:lvlText w:val=""/>
      <w:lvlJc w:val="left"/>
      <w:pPr>
        <w:ind w:left="2160" w:hanging="360"/>
      </w:pPr>
      <w:rPr>
        <w:rFonts w:ascii="Wingdings" w:hAnsi="Wingdings" w:hint="default"/>
      </w:rPr>
    </w:lvl>
    <w:lvl w:ilvl="3" w:tplc="0C847F0E" w:tentative="1">
      <w:start w:val="1"/>
      <w:numFmt w:val="bullet"/>
      <w:lvlText w:val=""/>
      <w:lvlJc w:val="left"/>
      <w:pPr>
        <w:ind w:left="2880" w:hanging="360"/>
      </w:pPr>
      <w:rPr>
        <w:rFonts w:ascii="Symbol" w:hAnsi="Symbol" w:hint="default"/>
      </w:rPr>
    </w:lvl>
    <w:lvl w:ilvl="4" w:tplc="AAEA612C" w:tentative="1">
      <w:start w:val="1"/>
      <w:numFmt w:val="bullet"/>
      <w:lvlText w:val="o"/>
      <w:lvlJc w:val="left"/>
      <w:pPr>
        <w:ind w:left="3600" w:hanging="360"/>
      </w:pPr>
      <w:rPr>
        <w:rFonts w:ascii="Courier New" w:hAnsi="Courier New" w:cs="Courier New" w:hint="default"/>
      </w:rPr>
    </w:lvl>
    <w:lvl w:ilvl="5" w:tplc="2C10B0FA" w:tentative="1">
      <w:start w:val="1"/>
      <w:numFmt w:val="bullet"/>
      <w:lvlText w:val=""/>
      <w:lvlJc w:val="left"/>
      <w:pPr>
        <w:ind w:left="4320" w:hanging="360"/>
      </w:pPr>
      <w:rPr>
        <w:rFonts w:ascii="Wingdings" w:hAnsi="Wingdings" w:hint="default"/>
      </w:rPr>
    </w:lvl>
    <w:lvl w:ilvl="6" w:tplc="196A4FB2" w:tentative="1">
      <w:start w:val="1"/>
      <w:numFmt w:val="bullet"/>
      <w:lvlText w:val=""/>
      <w:lvlJc w:val="left"/>
      <w:pPr>
        <w:ind w:left="5040" w:hanging="360"/>
      </w:pPr>
      <w:rPr>
        <w:rFonts w:ascii="Symbol" w:hAnsi="Symbol" w:hint="default"/>
      </w:rPr>
    </w:lvl>
    <w:lvl w:ilvl="7" w:tplc="D7CAE20C" w:tentative="1">
      <w:start w:val="1"/>
      <w:numFmt w:val="bullet"/>
      <w:lvlText w:val="o"/>
      <w:lvlJc w:val="left"/>
      <w:pPr>
        <w:ind w:left="5760" w:hanging="360"/>
      </w:pPr>
      <w:rPr>
        <w:rFonts w:ascii="Courier New" w:hAnsi="Courier New" w:cs="Courier New" w:hint="default"/>
      </w:rPr>
    </w:lvl>
    <w:lvl w:ilvl="8" w:tplc="6B368430" w:tentative="1">
      <w:start w:val="1"/>
      <w:numFmt w:val="bullet"/>
      <w:lvlText w:val=""/>
      <w:lvlJc w:val="left"/>
      <w:pPr>
        <w:ind w:left="6480" w:hanging="360"/>
      </w:pPr>
      <w:rPr>
        <w:rFonts w:ascii="Wingdings" w:hAnsi="Wingdings" w:hint="default"/>
      </w:rPr>
    </w:lvl>
  </w:abstractNum>
  <w:abstractNum w:abstractNumId="38" w15:restartNumberingAfterBreak="0">
    <w:nsid w:val="6E2E1E84"/>
    <w:multiLevelType w:val="hybridMultilevel"/>
    <w:tmpl w:val="6B306A90"/>
    <w:lvl w:ilvl="0" w:tplc="38384F46">
      <w:start w:val="1"/>
      <w:numFmt w:val="bullet"/>
      <w:lvlText w:val=""/>
      <w:lvlJc w:val="left"/>
      <w:pPr>
        <w:ind w:left="720" w:hanging="360"/>
      </w:pPr>
      <w:rPr>
        <w:rFonts w:ascii="Symbol" w:hAnsi="Symbol" w:hint="default"/>
      </w:rPr>
    </w:lvl>
    <w:lvl w:ilvl="1" w:tplc="AA32B4BC" w:tentative="1">
      <w:start w:val="1"/>
      <w:numFmt w:val="bullet"/>
      <w:lvlText w:val="o"/>
      <w:lvlJc w:val="left"/>
      <w:pPr>
        <w:ind w:left="1440" w:hanging="360"/>
      </w:pPr>
      <w:rPr>
        <w:rFonts w:ascii="Courier New" w:hAnsi="Courier New" w:cs="Courier New" w:hint="default"/>
      </w:rPr>
    </w:lvl>
    <w:lvl w:ilvl="2" w:tplc="1220B9D0" w:tentative="1">
      <w:start w:val="1"/>
      <w:numFmt w:val="bullet"/>
      <w:lvlText w:val=""/>
      <w:lvlJc w:val="left"/>
      <w:pPr>
        <w:ind w:left="2160" w:hanging="360"/>
      </w:pPr>
      <w:rPr>
        <w:rFonts w:ascii="Wingdings" w:hAnsi="Wingdings" w:hint="default"/>
      </w:rPr>
    </w:lvl>
    <w:lvl w:ilvl="3" w:tplc="DA0ECA18" w:tentative="1">
      <w:start w:val="1"/>
      <w:numFmt w:val="bullet"/>
      <w:lvlText w:val=""/>
      <w:lvlJc w:val="left"/>
      <w:pPr>
        <w:ind w:left="2880" w:hanging="360"/>
      </w:pPr>
      <w:rPr>
        <w:rFonts w:ascii="Symbol" w:hAnsi="Symbol" w:hint="default"/>
      </w:rPr>
    </w:lvl>
    <w:lvl w:ilvl="4" w:tplc="B05409D4" w:tentative="1">
      <w:start w:val="1"/>
      <w:numFmt w:val="bullet"/>
      <w:lvlText w:val="o"/>
      <w:lvlJc w:val="left"/>
      <w:pPr>
        <w:ind w:left="3600" w:hanging="360"/>
      </w:pPr>
      <w:rPr>
        <w:rFonts w:ascii="Courier New" w:hAnsi="Courier New" w:cs="Courier New" w:hint="default"/>
      </w:rPr>
    </w:lvl>
    <w:lvl w:ilvl="5" w:tplc="7278DC64" w:tentative="1">
      <w:start w:val="1"/>
      <w:numFmt w:val="bullet"/>
      <w:lvlText w:val=""/>
      <w:lvlJc w:val="left"/>
      <w:pPr>
        <w:ind w:left="4320" w:hanging="360"/>
      </w:pPr>
      <w:rPr>
        <w:rFonts w:ascii="Wingdings" w:hAnsi="Wingdings" w:hint="default"/>
      </w:rPr>
    </w:lvl>
    <w:lvl w:ilvl="6" w:tplc="9A8687E2" w:tentative="1">
      <w:start w:val="1"/>
      <w:numFmt w:val="bullet"/>
      <w:lvlText w:val=""/>
      <w:lvlJc w:val="left"/>
      <w:pPr>
        <w:ind w:left="5040" w:hanging="360"/>
      </w:pPr>
      <w:rPr>
        <w:rFonts w:ascii="Symbol" w:hAnsi="Symbol" w:hint="default"/>
      </w:rPr>
    </w:lvl>
    <w:lvl w:ilvl="7" w:tplc="8F8431C0" w:tentative="1">
      <w:start w:val="1"/>
      <w:numFmt w:val="bullet"/>
      <w:lvlText w:val="o"/>
      <w:lvlJc w:val="left"/>
      <w:pPr>
        <w:ind w:left="5760" w:hanging="360"/>
      </w:pPr>
      <w:rPr>
        <w:rFonts w:ascii="Courier New" w:hAnsi="Courier New" w:cs="Courier New" w:hint="default"/>
      </w:rPr>
    </w:lvl>
    <w:lvl w:ilvl="8" w:tplc="F8B49982" w:tentative="1">
      <w:start w:val="1"/>
      <w:numFmt w:val="bullet"/>
      <w:lvlText w:val=""/>
      <w:lvlJc w:val="left"/>
      <w:pPr>
        <w:ind w:left="6480" w:hanging="360"/>
      </w:pPr>
      <w:rPr>
        <w:rFonts w:ascii="Wingdings" w:hAnsi="Wingdings" w:hint="default"/>
      </w:rPr>
    </w:lvl>
  </w:abstractNum>
  <w:abstractNum w:abstractNumId="39" w15:restartNumberingAfterBreak="0">
    <w:nsid w:val="70000C64"/>
    <w:multiLevelType w:val="hybridMultilevel"/>
    <w:tmpl w:val="0D82886E"/>
    <w:lvl w:ilvl="0" w:tplc="1C822076">
      <w:start w:val="1"/>
      <w:numFmt w:val="bullet"/>
      <w:lvlText w:val=""/>
      <w:lvlJc w:val="left"/>
      <w:pPr>
        <w:ind w:left="720" w:hanging="360"/>
      </w:pPr>
      <w:rPr>
        <w:rFonts w:ascii="Symbol" w:hAnsi="Symbol" w:hint="default"/>
      </w:rPr>
    </w:lvl>
    <w:lvl w:ilvl="1" w:tplc="9F70F4C6" w:tentative="1">
      <w:start w:val="1"/>
      <w:numFmt w:val="bullet"/>
      <w:lvlText w:val="o"/>
      <w:lvlJc w:val="left"/>
      <w:pPr>
        <w:ind w:left="1440" w:hanging="360"/>
      </w:pPr>
      <w:rPr>
        <w:rFonts w:ascii="Courier New" w:hAnsi="Courier New" w:cs="Courier New" w:hint="default"/>
      </w:rPr>
    </w:lvl>
    <w:lvl w:ilvl="2" w:tplc="D61A1A14" w:tentative="1">
      <w:start w:val="1"/>
      <w:numFmt w:val="bullet"/>
      <w:lvlText w:val=""/>
      <w:lvlJc w:val="left"/>
      <w:pPr>
        <w:ind w:left="2160" w:hanging="360"/>
      </w:pPr>
      <w:rPr>
        <w:rFonts w:ascii="Wingdings" w:hAnsi="Wingdings" w:hint="default"/>
      </w:rPr>
    </w:lvl>
    <w:lvl w:ilvl="3" w:tplc="C8C4BB26" w:tentative="1">
      <w:start w:val="1"/>
      <w:numFmt w:val="bullet"/>
      <w:lvlText w:val=""/>
      <w:lvlJc w:val="left"/>
      <w:pPr>
        <w:ind w:left="2880" w:hanging="360"/>
      </w:pPr>
      <w:rPr>
        <w:rFonts w:ascii="Symbol" w:hAnsi="Symbol" w:hint="default"/>
      </w:rPr>
    </w:lvl>
    <w:lvl w:ilvl="4" w:tplc="2F460CE8" w:tentative="1">
      <w:start w:val="1"/>
      <w:numFmt w:val="bullet"/>
      <w:lvlText w:val="o"/>
      <w:lvlJc w:val="left"/>
      <w:pPr>
        <w:ind w:left="3600" w:hanging="360"/>
      </w:pPr>
      <w:rPr>
        <w:rFonts w:ascii="Courier New" w:hAnsi="Courier New" w:cs="Courier New" w:hint="default"/>
      </w:rPr>
    </w:lvl>
    <w:lvl w:ilvl="5" w:tplc="A6ACB732" w:tentative="1">
      <w:start w:val="1"/>
      <w:numFmt w:val="bullet"/>
      <w:lvlText w:val=""/>
      <w:lvlJc w:val="left"/>
      <w:pPr>
        <w:ind w:left="4320" w:hanging="360"/>
      </w:pPr>
      <w:rPr>
        <w:rFonts w:ascii="Wingdings" w:hAnsi="Wingdings" w:hint="default"/>
      </w:rPr>
    </w:lvl>
    <w:lvl w:ilvl="6" w:tplc="AB36C5EA" w:tentative="1">
      <w:start w:val="1"/>
      <w:numFmt w:val="bullet"/>
      <w:lvlText w:val=""/>
      <w:lvlJc w:val="left"/>
      <w:pPr>
        <w:ind w:left="5040" w:hanging="360"/>
      </w:pPr>
      <w:rPr>
        <w:rFonts w:ascii="Symbol" w:hAnsi="Symbol" w:hint="default"/>
      </w:rPr>
    </w:lvl>
    <w:lvl w:ilvl="7" w:tplc="20466106" w:tentative="1">
      <w:start w:val="1"/>
      <w:numFmt w:val="bullet"/>
      <w:lvlText w:val="o"/>
      <w:lvlJc w:val="left"/>
      <w:pPr>
        <w:ind w:left="5760" w:hanging="360"/>
      </w:pPr>
      <w:rPr>
        <w:rFonts w:ascii="Courier New" w:hAnsi="Courier New" w:cs="Courier New" w:hint="default"/>
      </w:rPr>
    </w:lvl>
    <w:lvl w:ilvl="8" w:tplc="BC48A99A" w:tentative="1">
      <w:start w:val="1"/>
      <w:numFmt w:val="bullet"/>
      <w:lvlText w:val=""/>
      <w:lvlJc w:val="left"/>
      <w:pPr>
        <w:ind w:left="6480" w:hanging="360"/>
      </w:pPr>
      <w:rPr>
        <w:rFonts w:ascii="Wingdings" w:hAnsi="Wingdings" w:hint="default"/>
      </w:rPr>
    </w:lvl>
  </w:abstractNum>
  <w:abstractNum w:abstractNumId="40" w15:restartNumberingAfterBreak="0">
    <w:nsid w:val="73C6536B"/>
    <w:multiLevelType w:val="hybridMultilevel"/>
    <w:tmpl w:val="B0ECF4DE"/>
    <w:lvl w:ilvl="0" w:tplc="8E9437B8">
      <w:start w:val="1"/>
      <w:numFmt w:val="bullet"/>
      <w:lvlText w:val=""/>
      <w:lvlJc w:val="left"/>
      <w:pPr>
        <w:ind w:left="1004" w:hanging="360"/>
      </w:pPr>
      <w:rPr>
        <w:rFonts w:ascii="Symbol" w:hAnsi="Symbol" w:hint="default"/>
        <w:sz w:val="22"/>
        <w:szCs w:val="22"/>
      </w:rPr>
    </w:lvl>
    <w:lvl w:ilvl="1" w:tplc="D6DC5428" w:tentative="1">
      <w:start w:val="1"/>
      <w:numFmt w:val="bullet"/>
      <w:lvlText w:val="o"/>
      <w:lvlJc w:val="left"/>
      <w:pPr>
        <w:ind w:left="1724" w:hanging="360"/>
      </w:pPr>
      <w:rPr>
        <w:rFonts w:ascii="Courier New" w:hAnsi="Courier New" w:cs="Courier New" w:hint="default"/>
      </w:rPr>
    </w:lvl>
    <w:lvl w:ilvl="2" w:tplc="E9643EFE" w:tentative="1">
      <w:start w:val="1"/>
      <w:numFmt w:val="bullet"/>
      <w:lvlText w:val=""/>
      <w:lvlJc w:val="left"/>
      <w:pPr>
        <w:ind w:left="2444" w:hanging="360"/>
      </w:pPr>
      <w:rPr>
        <w:rFonts w:ascii="Wingdings" w:hAnsi="Wingdings" w:hint="default"/>
      </w:rPr>
    </w:lvl>
    <w:lvl w:ilvl="3" w:tplc="0D4EC48E" w:tentative="1">
      <w:start w:val="1"/>
      <w:numFmt w:val="bullet"/>
      <w:lvlText w:val=""/>
      <w:lvlJc w:val="left"/>
      <w:pPr>
        <w:ind w:left="3164" w:hanging="360"/>
      </w:pPr>
      <w:rPr>
        <w:rFonts w:ascii="Symbol" w:hAnsi="Symbol" w:hint="default"/>
      </w:rPr>
    </w:lvl>
    <w:lvl w:ilvl="4" w:tplc="00C4A8E0" w:tentative="1">
      <w:start w:val="1"/>
      <w:numFmt w:val="bullet"/>
      <w:lvlText w:val="o"/>
      <w:lvlJc w:val="left"/>
      <w:pPr>
        <w:ind w:left="3884" w:hanging="360"/>
      </w:pPr>
      <w:rPr>
        <w:rFonts w:ascii="Courier New" w:hAnsi="Courier New" w:cs="Courier New" w:hint="default"/>
      </w:rPr>
    </w:lvl>
    <w:lvl w:ilvl="5" w:tplc="3AB8245E" w:tentative="1">
      <w:start w:val="1"/>
      <w:numFmt w:val="bullet"/>
      <w:lvlText w:val=""/>
      <w:lvlJc w:val="left"/>
      <w:pPr>
        <w:ind w:left="4604" w:hanging="360"/>
      </w:pPr>
      <w:rPr>
        <w:rFonts w:ascii="Wingdings" w:hAnsi="Wingdings" w:hint="default"/>
      </w:rPr>
    </w:lvl>
    <w:lvl w:ilvl="6" w:tplc="9C0E6D60" w:tentative="1">
      <w:start w:val="1"/>
      <w:numFmt w:val="bullet"/>
      <w:lvlText w:val=""/>
      <w:lvlJc w:val="left"/>
      <w:pPr>
        <w:ind w:left="5324" w:hanging="360"/>
      </w:pPr>
      <w:rPr>
        <w:rFonts w:ascii="Symbol" w:hAnsi="Symbol" w:hint="default"/>
      </w:rPr>
    </w:lvl>
    <w:lvl w:ilvl="7" w:tplc="6F5802B4" w:tentative="1">
      <w:start w:val="1"/>
      <w:numFmt w:val="bullet"/>
      <w:lvlText w:val="o"/>
      <w:lvlJc w:val="left"/>
      <w:pPr>
        <w:ind w:left="6044" w:hanging="360"/>
      </w:pPr>
      <w:rPr>
        <w:rFonts w:ascii="Courier New" w:hAnsi="Courier New" w:cs="Courier New" w:hint="default"/>
      </w:rPr>
    </w:lvl>
    <w:lvl w:ilvl="8" w:tplc="FDAE9456" w:tentative="1">
      <w:start w:val="1"/>
      <w:numFmt w:val="bullet"/>
      <w:lvlText w:val=""/>
      <w:lvlJc w:val="left"/>
      <w:pPr>
        <w:ind w:left="6764" w:hanging="360"/>
      </w:pPr>
      <w:rPr>
        <w:rFonts w:ascii="Wingdings" w:hAnsi="Wingdings" w:hint="default"/>
      </w:rPr>
    </w:lvl>
  </w:abstractNum>
  <w:abstractNum w:abstractNumId="41" w15:restartNumberingAfterBreak="0">
    <w:nsid w:val="75935753"/>
    <w:multiLevelType w:val="hybridMultilevel"/>
    <w:tmpl w:val="C924DEBA"/>
    <w:lvl w:ilvl="0" w:tplc="6F360204">
      <w:start w:val="1"/>
      <w:numFmt w:val="bullet"/>
      <w:lvlText w:val=""/>
      <w:lvlJc w:val="left"/>
      <w:pPr>
        <w:tabs>
          <w:tab w:val="num" w:pos="720"/>
        </w:tabs>
        <w:ind w:left="720" w:hanging="360"/>
      </w:pPr>
      <w:rPr>
        <w:rFonts w:ascii="Symbol" w:hAnsi="Symbol" w:hint="default"/>
      </w:rPr>
    </w:lvl>
    <w:lvl w:ilvl="1" w:tplc="8B8CE19E" w:tentative="1">
      <w:start w:val="1"/>
      <w:numFmt w:val="bullet"/>
      <w:lvlText w:val=""/>
      <w:lvlJc w:val="left"/>
      <w:pPr>
        <w:tabs>
          <w:tab w:val="num" w:pos="1440"/>
        </w:tabs>
        <w:ind w:left="1440" w:hanging="360"/>
      </w:pPr>
      <w:rPr>
        <w:rFonts w:ascii="Wingdings" w:hAnsi="Wingdings" w:hint="default"/>
      </w:rPr>
    </w:lvl>
    <w:lvl w:ilvl="2" w:tplc="F62EF99C" w:tentative="1">
      <w:start w:val="1"/>
      <w:numFmt w:val="bullet"/>
      <w:lvlText w:val=""/>
      <w:lvlJc w:val="left"/>
      <w:pPr>
        <w:tabs>
          <w:tab w:val="num" w:pos="2160"/>
        </w:tabs>
        <w:ind w:left="2160" w:hanging="360"/>
      </w:pPr>
      <w:rPr>
        <w:rFonts w:ascii="Wingdings" w:hAnsi="Wingdings" w:hint="default"/>
      </w:rPr>
    </w:lvl>
    <w:lvl w:ilvl="3" w:tplc="6026EAE8" w:tentative="1">
      <w:start w:val="1"/>
      <w:numFmt w:val="bullet"/>
      <w:lvlText w:val=""/>
      <w:lvlJc w:val="left"/>
      <w:pPr>
        <w:tabs>
          <w:tab w:val="num" w:pos="2880"/>
        </w:tabs>
        <w:ind w:left="2880" w:hanging="360"/>
      </w:pPr>
      <w:rPr>
        <w:rFonts w:ascii="Wingdings" w:hAnsi="Wingdings" w:hint="default"/>
      </w:rPr>
    </w:lvl>
    <w:lvl w:ilvl="4" w:tplc="4EF459D4" w:tentative="1">
      <w:start w:val="1"/>
      <w:numFmt w:val="bullet"/>
      <w:lvlText w:val=""/>
      <w:lvlJc w:val="left"/>
      <w:pPr>
        <w:tabs>
          <w:tab w:val="num" w:pos="3600"/>
        </w:tabs>
        <w:ind w:left="3600" w:hanging="360"/>
      </w:pPr>
      <w:rPr>
        <w:rFonts w:ascii="Wingdings" w:hAnsi="Wingdings" w:hint="default"/>
      </w:rPr>
    </w:lvl>
    <w:lvl w:ilvl="5" w:tplc="B55CFC32" w:tentative="1">
      <w:start w:val="1"/>
      <w:numFmt w:val="bullet"/>
      <w:lvlText w:val=""/>
      <w:lvlJc w:val="left"/>
      <w:pPr>
        <w:tabs>
          <w:tab w:val="num" w:pos="4320"/>
        </w:tabs>
        <w:ind w:left="4320" w:hanging="360"/>
      </w:pPr>
      <w:rPr>
        <w:rFonts w:ascii="Wingdings" w:hAnsi="Wingdings" w:hint="default"/>
      </w:rPr>
    </w:lvl>
    <w:lvl w:ilvl="6" w:tplc="C4602C02" w:tentative="1">
      <w:start w:val="1"/>
      <w:numFmt w:val="bullet"/>
      <w:lvlText w:val=""/>
      <w:lvlJc w:val="left"/>
      <w:pPr>
        <w:tabs>
          <w:tab w:val="num" w:pos="5040"/>
        </w:tabs>
        <w:ind w:left="5040" w:hanging="360"/>
      </w:pPr>
      <w:rPr>
        <w:rFonts w:ascii="Wingdings" w:hAnsi="Wingdings" w:hint="default"/>
      </w:rPr>
    </w:lvl>
    <w:lvl w:ilvl="7" w:tplc="937C6354" w:tentative="1">
      <w:start w:val="1"/>
      <w:numFmt w:val="bullet"/>
      <w:lvlText w:val=""/>
      <w:lvlJc w:val="left"/>
      <w:pPr>
        <w:tabs>
          <w:tab w:val="num" w:pos="5760"/>
        </w:tabs>
        <w:ind w:left="5760" w:hanging="360"/>
      </w:pPr>
      <w:rPr>
        <w:rFonts w:ascii="Wingdings" w:hAnsi="Wingdings" w:hint="default"/>
      </w:rPr>
    </w:lvl>
    <w:lvl w:ilvl="8" w:tplc="17FEE09A"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F217968"/>
    <w:multiLevelType w:val="hybridMultilevel"/>
    <w:tmpl w:val="B76C56DC"/>
    <w:lvl w:ilvl="0" w:tplc="C59EBE26">
      <w:start w:val="1"/>
      <w:numFmt w:val="bullet"/>
      <w:lvlText w:val=""/>
      <w:lvlJc w:val="left"/>
      <w:pPr>
        <w:ind w:left="360" w:hanging="360"/>
      </w:pPr>
      <w:rPr>
        <w:rFonts w:ascii="Symbol" w:hAnsi="Symbol" w:hint="default"/>
        <w:sz w:val="22"/>
        <w:szCs w:val="22"/>
      </w:rPr>
    </w:lvl>
    <w:lvl w:ilvl="1" w:tplc="59741280" w:tentative="1">
      <w:start w:val="1"/>
      <w:numFmt w:val="bullet"/>
      <w:lvlText w:val="o"/>
      <w:lvlJc w:val="left"/>
      <w:pPr>
        <w:ind w:left="1080" w:hanging="360"/>
      </w:pPr>
      <w:rPr>
        <w:rFonts w:ascii="Courier New" w:hAnsi="Courier New" w:cs="Courier New" w:hint="default"/>
      </w:rPr>
    </w:lvl>
    <w:lvl w:ilvl="2" w:tplc="1C7E5B90" w:tentative="1">
      <w:start w:val="1"/>
      <w:numFmt w:val="bullet"/>
      <w:lvlText w:val=""/>
      <w:lvlJc w:val="left"/>
      <w:pPr>
        <w:ind w:left="1800" w:hanging="360"/>
      </w:pPr>
      <w:rPr>
        <w:rFonts w:ascii="Wingdings" w:hAnsi="Wingdings" w:hint="default"/>
      </w:rPr>
    </w:lvl>
    <w:lvl w:ilvl="3" w:tplc="361EA448" w:tentative="1">
      <w:start w:val="1"/>
      <w:numFmt w:val="bullet"/>
      <w:lvlText w:val=""/>
      <w:lvlJc w:val="left"/>
      <w:pPr>
        <w:ind w:left="2520" w:hanging="360"/>
      </w:pPr>
      <w:rPr>
        <w:rFonts w:ascii="Symbol" w:hAnsi="Symbol" w:hint="default"/>
      </w:rPr>
    </w:lvl>
    <w:lvl w:ilvl="4" w:tplc="07406D1E" w:tentative="1">
      <w:start w:val="1"/>
      <w:numFmt w:val="bullet"/>
      <w:lvlText w:val="o"/>
      <w:lvlJc w:val="left"/>
      <w:pPr>
        <w:ind w:left="3240" w:hanging="360"/>
      </w:pPr>
      <w:rPr>
        <w:rFonts w:ascii="Courier New" w:hAnsi="Courier New" w:cs="Courier New" w:hint="default"/>
      </w:rPr>
    </w:lvl>
    <w:lvl w:ilvl="5" w:tplc="B53AE900" w:tentative="1">
      <w:start w:val="1"/>
      <w:numFmt w:val="bullet"/>
      <w:lvlText w:val=""/>
      <w:lvlJc w:val="left"/>
      <w:pPr>
        <w:ind w:left="3960" w:hanging="360"/>
      </w:pPr>
      <w:rPr>
        <w:rFonts w:ascii="Wingdings" w:hAnsi="Wingdings" w:hint="default"/>
      </w:rPr>
    </w:lvl>
    <w:lvl w:ilvl="6" w:tplc="4A981C5C" w:tentative="1">
      <w:start w:val="1"/>
      <w:numFmt w:val="bullet"/>
      <w:lvlText w:val=""/>
      <w:lvlJc w:val="left"/>
      <w:pPr>
        <w:ind w:left="4680" w:hanging="360"/>
      </w:pPr>
      <w:rPr>
        <w:rFonts w:ascii="Symbol" w:hAnsi="Symbol" w:hint="default"/>
      </w:rPr>
    </w:lvl>
    <w:lvl w:ilvl="7" w:tplc="39CEF734" w:tentative="1">
      <w:start w:val="1"/>
      <w:numFmt w:val="bullet"/>
      <w:lvlText w:val="o"/>
      <w:lvlJc w:val="left"/>
      <w:pPr>
        <w:ind w:left="5400" w:hanging="360"/>
      </w:pPr>
      <w:rPr>
        <w:rFonts w:ascii="Courier New" w:hAnsi="Courier New" w:cs="Courier New" w:hint="default"/>
      </w:rPr>
    </w:lvl>
    <w:lvl w:ilvl="8" w:tplc="36BE81A4" w:tentative="1">
      <w:start w:val="1"/>
      <w:numFmt w:val="bullet"/>
      <w:lvlText w:val=""/>
      <w:lvlJc w:val="left"/>
      <w:pPr>
        <w:ind w:left="6120" w:hanging="360"/>
      </w:pPr>
      <w:rPr>
        <w:rFonts w:ascii="Wingdings" w:hAnsi="Wingdings" w:hint="default"/>
      </w:rPr>
    </w:lvl>
  </w:abstractNum>
  <w:abstractNum w:abstractNumId="43" w15:restartNumberingAfterBreak="0">
    <w:nsid w:val="7F484284"/>
    <w:multiLevelType w:val="hybridMultilevel"/>
    <w:tmpl w:val="6470B36A"/>
    <w:lvl w:ilvl="0" w:tplc="996C4764">
      <w:start w:val="1"/>
      <w:numFmt w:val="bullet"/>
      <w:lvlText w:val=""/>
      <w:lvlJc w:val="left"/>
      <w:pPr>
        <w:ind w:left="1080" w:hanging="360"/>
      </w:pPr>
      <w:rPr>
        <w:rFonts w:ascii="Symbol" w:hAnsi="Symbol" w:hint="default"/>
        <w:color w:val="000000" w:themeColor="text1"/>
      </w:rPr>
    </w:lvl>
    <w:lvl w:ilvl="1" w:tplc="3E3879B4" w:tentative="1">
      <w:start w:val="1"/>
      <w:numFmt w:val="bullet"/>
      <w:lvlText w:val="o"/>
      <w:lvlJc w:val="left"/>
      <w:pPr>
        <w:ind w:left="1800" w:hanging="360"/>
      </w:pPr>
      <w:rPr>
        <w:rFonts w:ascii="Courier New" w:hAnsi="Courier New" w:cs="Courier New" w:hint="default"/>
      </w:rPr>
    </w:lvl>
    <w:lvl w:ilvl="2" w:tplc="751AC6F6" w:tentative="1">
      <w:start w:val="1"/>
      <w:numFmt w:val="bullet"/>
      <w:lvlText w:val=""/>
      <w:lvlJc w:val="left"/>
      <w:pPr>
        <w:ind w:left="2520" w:hanging="360"/>
      </w:pPr>
      <w:rPr>
        <w:rFonts w:ascii="Wingdings" w:hAnsi="Wingdings" w:hint="default"/>
      </w:rPr>
    </w:lvl>
    <w:lvl w:ilvl="3" w:tplc="84F418D4" w:tentative="1">
      <w:start w:val="1"/>
      <w:numFmt w:val="bullet"/>
      <w:lvlText w:val=""/>
      <w:lvlJc w:val="left"/>
      <w:pPr>
        <w:ind w:left="3240" w:hanging="360"/>
      </w:pPr>
      <w:rPr>
        <w:rFonts w:ascii="Symbol" w:hAnsi="Symbol" w:hint="default"/>
      </w:rPr>
    </w:lvl>
    <w:lvl w:ilvl="4" w:tplc="E2B006D0" w:tentative="1">
      <w:start w:val="1"/>
      <w:numFmt w:val="bullet"/>
      <w:lvlText w:val="o"/>
      <w:lvlJc w:val="left"/>
      <w:pPr>
        <w:ind w:left="3960" w:hanging="360"/>
      </w:pPr>
      <w:rPr>
        <w:rFonts w:ascii="Courier New" w:hAnsi="Courier New" w:cs="Courier New" w:hint="default"/>
      </w:rPr>
    </w:lvl>
    <w:lvl w:ilvl="5" w:tplc="B2362DE0" w:tentative="1">
      <w:start w:val="1"/>
      <w:numFmt w:val="bullet"/>
      <w:lvlText w:val=""/>
      <w:lvlJc w:val="left"/>
      <w:pPr>
        <w:ind w:left="4680" w:hanging="360"/>
      </w:pPr>
      <w:rPr>
        <w:rFonts w:ascii="Wingdings" w:hAnsi="Wingdings" w:hint="default"/>
      </w:rPr>
    </w:lvl>
    <w:lvl w:ilvl="6" w:tplc="7082A19C" w:tentative="1">
      <w:start w:val="1"/>
      <w:numFmt w:val="bullet"/>
      <w:lvlText w:val=""/>
      <w:lvlJc w:val="left"/>
      <w:pPr>
        <w:ind w:left="5400" w:hanging="360"/>
      </w:pPr>
      <w:rPr>
        <w:rFonts w:ascii="Symbol" w:hAnsi="Symbol" w:hint="default"/>
      </w:rPr>
    </w:lvl>
    <w:lvl w:ilvl="7" w:tplc="52BC7F66" w:tentative="1">
      <w:start w:val="1"/>
      <w:numFmt w:val="bullet"/>
      <w:lvlText w:val="o"/>
      <w:lvlJc w:val="left"/>
      <w:pPr>
        <w:ind w:left="6120" w:hanging="360"/>
      </w:pPr>
      <w:rPr>
        <w:rFonts w:ascii="Courier New" w:hAnsi="Courier New" w:cs="Courier New" w:hint="default"/>
      </w:rPr>
    </w:lvl>
    <w:lvl w:ilvl="8" w:tplc="115AF3E8" w:tentative="1">
      <w:start w:val="1"/>
      <w:numFmt w:val="bullet"/>
      <w:lvlText w:val=""/>
      <w:lvlJc w:val="left"/>
      <w:pPr>
        <w:ind w:left="6840" w:hanging="360"/>
      </w:pPr>
      <w:rPr>
        <w:rFonts w:ascii="Wingdings" w:hAnsi="Wingdings" w:hint="default"/>
      </w:rPr>
    </w:lvl>
  </w:abstractNum>
  <w:num w:numId="1">
    <w:abstractNumId w:val="13"/>
  </w:num>
  <w:num w:numId="2">
    <w:abstractNumId w:val="23"/>
  </w:num>
  <w:num w:numId="3">
    <w:abstractNumId w:val="14"/>
  </w:num>
  <w:num w:numId="4">
    <w:abstractNumId w:val="7"/>
  </w:num>
  <w:num w:numId="5">
    <w:abstractNumId w:val="37"/>
  </w:num>
  <w:num w:numId="6">
    <w:abstractNumId w:val="5"/>
  </w:num>
  <w:num w:numId="7">
    <w:abstractNumId w:val="33"/>
  </w:num>
  <w:num w:numId="8">
    <w:abstractNumId w:val="29"/>
  </w:num>
  <w:num w:numId="9">
    <w:abstractNumId w:val="15"/>
  </w:num>
  <w:num w:numId="10">
    <w:abstractNumId w:val="25"/>
  </w:num>
  <w:num w:numId="11">
    <w:abstractNumId w:val="1"/>
  </w:num>
  <w:num w:numId="12">
    <w:abstractNumId w:val="16"/>
  </w:num>
  <w:num w:numId="13">
    <w:abstractNumId w:val="0"/>
  </w:num>
  <w:num w:numId="14">
    <w:abstractNumId w:val="38"/>
  </w:num>
  <w:num w:numId="15">
    <w:abstractNumId w:val="6"/>
  </w:num>
  <w:num w:numId="16">
    <w:abstractNumId w:val="18"/>
  </w:num>
  <w:num w:numId="17">
    <w:abstractNumId w:val="4"/>
  </w:num>
  <w:num w:numId="18">
    <w:abstractNumId w:val="31"/>
  </w:num>
  <w:num w:numId="19">
    <w:abstractNumId w:val="20"/>
  </w:num>
  <w:num w:numId="20">
    <w:abstractNumId w:val="11"/>
  </w:num>
  <w:num w:numId="21">
    <w:abstractNumId w:val="40"/>
  </w:num>
  <w:num w:numId="22">
    <w:abstractNumId w:val="34"/>
  </w:num>
  <w:num w:numId="23">
    <w:abstractNumId w:val="36"/>
  </w:num>
  <w:num w:numId="24">
    <w:abstractNumId w:val="2"/>
  </w:num>
  <w:num w:numId="25">
    <w:abstractNumId w:val="22"/>
  </w:num>
  <w:num w:numId="26">
    <w:abstractNumId w:val="35"/>
  </w:num>
  <w:num w:numId="27">
    <w:abstractNumId w:val="24"/>
  </w:num>
  <w:num w:numId="28">
    <w:abstractNumId w:val="30"/>
  </w:num>
  <w:num w:numId="29">
    <w:abstractNumId w:val="27"/>
  </w:num>
  <w:num w:numId="30">
    <w:abstractNumId w:val="28"/>
  </w:num>
  <w:num w:numId="31">
    <w:abstractNumId w:val="8"/>
  </w:num>
  <w:num w:numId="32">
    <w:abstractNumId w:val="17"/>
  </w:num>
  <w:num w:numId="33">
    <w:abstractNumId w:val="43"/>
  </w:num>
  <w:num w:numId="34">
    <w:abstractNumId w:val="21"/>
  </w:num>
  <w:num w:numId="35">
    <w:abstractNumId w:val="10"/>
  </w:num>
  <w:num w:numId="36">
    <w:abstractNumId w:val="19"/>
  </w:num>
  <w:num w:numId="37">
    <w:abstractNumId w:val="32"/>
  </w:num>
  <w:num w:numId="38">
    <w:abstractNumId w:val="41"/>
  </w:num>
  <w:num w:numId="39">
    <w:abstractNumId w:val="39"/>
  </w:num>
  <w:num w:numId="40">
    <w:abstractNumId w:val="9"/>
  </w:num>
  <w:num w:numId="41">
    <w:abstractNumId w:val="26"/>
  </w:num>
  <w:num w:numId="42">
    <w:abstractNumId w:val="42"/>
  </w:num>
  <w:num w:numId="43">
    <w:abstractNumId w:val="3"/>
  </w:num>
  <w:num w:numId="44">
    <w:abstractNumId w:val="1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33"/>
    <w:rsid w:val="000006FF"/>
    <w:rsid w:val="000013DA"/>
    <w:rsid w:val="00002006"/>
    <w:rsid w:val="00002847"/>
    <w:rsid w:val="0000463D"/>
    <w:rsid w:val="00004AB9"/>
    <w:rsid w:val="00014A9A"/>
    <w:rsid w:val="000210D7"/>
    <w:rsid w:val="0002156E"/>
    <w:rsid w:val="0002232D"/>
    <w:rsid w:val="00022B83"/>
    <w:rsid w:val="00022FBE"/>
    <w:rsid w:val="000305FC"/>
    <w:rsid w:val="00030AAA"/>
    <w:rsid w:val="00031043"/>
    <w:rsid w:val="00031D60"/>
    <w:rsid w:val="00036FBF"/>
    <w:rsid w:val="0003786A"/>
    <w:rsid w:val="00040A0B"/>
    <w:rsid w:val="00044151"/>
    <w:rsid w:val="0004630A"/>
    <w:rsid w:val="00047AFB"/>
    <w:rsid w:val="00050795"/>
    <w:rsid w:val="000514CE"/>
    <w:rsid w:val="00052FA5"/>
    <w:rsid w:val="000531A6"/>
    <w:rsid w:val="000551BA"/>
    <w:rsid w:val="00055543"/>
    <w:rsid w:val="00055A18"/>
    <w:rsid w:val="00056579"/>
    <w:rsid w:val="00056F96"/>
    <w:rsid w:val="00061BDB"/>
    <w:rsid w:val="000633CE"/>
    <w:rsid w:val="00064111"/>
    <w:rsid w:val="000641FC"/>
    <w:rsid w:val="000646AD"/>
    <w:rsid w:val="0006704A"/>
    <w:rsid w:val="0006754A"/>
    <w:rsid w:val="00070951"/>
    <w:rsid w:val="00072ADE"/>
    <w:rsid w:val="00073C3F"/>
    <w:rsid w:val="000762A7"/>
    <w:rsid w:val="000765EF"/>
    <w:rsid w:val="00076CC2"/>
    <w:rsid w:val="00080E31"/>
    <w:rsid w:val="000814D6"/>
    <w:rsid w:val="00081859"/>
    <w:rsid w:val="00081A1B"/>
    <w:rsid w:val="00083068"/>
    <w:rsid w:val="00083363"/>
    <w:rsid w:val="0008394B"/>
    <w:rsid w:val="0008515A"/>
    <w:rsid w:val="000860F3"/>
    <w:rsid w:val="00087566"/>
    <w:rsid w:val="00090D4A"/>
    <w:rsid w:val="00091EED"/>
    <w:rsid w:val="00093C22"/>
    <w:rsid w:val="00095A94"/>
    <w:rsid w:val="0009763F"/>
    <w:rsid w:val="000A2450"/>
    <w:rsid w:val="000A2A7A"/>
    <w:rsid w:val="000A338C"/>
    <w:rsid w:val="000A5171"/>
    <w:rsid w:val="000A60A7"/>
    <w:rsid w:val="000A6376"/>
    <w:rsid w:val="000B1EB5"/>
    <w:rsid w:val="000B29AE"/>
    <w:rsid w:val="000B31AF"/>
    <w:rsid w:val="000B33D3"/>
    <w:rsid w:val="000B67BF"/>
    <w:rsid w:val="000C1533"/>
    <w:rsid w:val="000C250B"/>
    <w:rsid w:val="000C6AD7"/>
    <w:rsid w:val="000C7F4F"/>
    <w:rsid w:val="000D23F1"/>
    <w:rsid w:val="000D5A46"/>
    <w:rsid w:val="000D74A3"/>
    <w:rsid w:val="000E1D36"/>
    <w:rsid w:val="000E2B62"/>
    <w:rsid w:val="000E7170"/>
    <w:rsid w:val="000F27F8"/>
    <w:rsid w:val="000F366E"/>
    <w:rsid w:val="000F3EBF"/>
    <w:rsid w:val="000F6731"/>
    <w:rsid w:val="000F7453"/>
    <w:rsid w:val="001018ED"/>
    <w:rsid w:val="001037D0"/>
    <w:rsid w:val="001061FE"/>
    <w:rsid w:val="00111238"/>
    <w:rsid w:val="001125EC"/>
    <w:rsid w:val="00112B3F"/>
    <w:rsid w:val="00113333"/>
    <w:rsid w:val="00113B7E"/>
    <w:rsid w:val="001140B2"/>
    <w:rsid w:val="001154F9"/>
    <w:rsid w:val="00116208"/>
    <w:rsid w:val="001207A2"/>
    <w:rsid w:val="001209BB"/>
    <w:rsid w:val="00120D17"/>
    <w:rsid w:val="00124260"/>
    <w:rsid w:val="0012453B"/>
    <w:rsid w:val="00125309"/>
    <w:rsid w:val="00127FBB"/>
    <w:rsid w:val="001322AD"/>
    <w:rsid w:val="00142F66"/>
    <w:rsid w:val="0014310C"/>
    <w:rsid w:val="00143A8A"/>
    <w:rsid w:val="00143E73"/>
    <w:rsid w:val="00144DC0"/>
    <w:rsid w:val="001476DB"/>
    <w:rsid w:val="00150C65"/>
    <w:rsid w:val="00152CBC"/>
    <w:rsid w:val="00152D8E"/>
    <w:rsid w:val="00162932"/>
    <w:rsid w:val="00163CD1"/>
    <w:rsid w:val="00164296"/>
    <w:rsid w:val="001665D4"/>
    <w:rsid w:val="001677BC"/>
    <w:rsid w:val="00170FA4"/>
    <w:rsid w:val="001722B2"/>
    <w:rsid w:val="001728E7"/>
    <w:rsid w:val="001762DD"/>
    <w:rsid w:val="00176AA2"/>
    <w:rsid w:val="00177B29"/>
    <w:rsid w:val="00177D9C"/>
    <w:rsid w:val="00180C7D"/>
    <w:rsid w:val="00180D08"/>
    <w:rsid w:val="00182905"/>
    <w:rsid w:val="001839A8"/>
    <w:rsid w:val="00184B0C"/>
    <w:rsid w:val="00184DB3"/>
    <w:rsid w:val="00186443"/>
    <w:rsid w:val="00186464"/>
    <w:rsid w:val="00187403"/>
    <w:rsid w:val="00193296"/>
    <w:rsid w:val="00194141"/>
    <w:rsid w:val="00195434"/>
    <w:rsid w:val="00195510"/>
    <w:rsid w:val="00197CED"/>
    <w:rsid w:val="001A03C2"/>
    <w:rsid w:val="001A1B36"/>
    <w:rsid w:val="001A7A04"/>
    <w:rsid w:val="001B2AAC"/>
    <w:rsid w:val="001B3C51"/>
    <w:rsid w:val="001B7662"/>
    <w:rsid w:val="001C77E4"/>
    <w:rsid w:val="001C7C6B"/>
    <w:rsid w:val="001D2A8F"/>
    <w:rsid w:val="001D3316"/>
    <w:rsid w:val="001D3DC5"/>
    <w:rsid w:val="001D3E0A"/>
    <w:rsid w:val="001D583A"/>
    <w:rsid w:val="001D67D2"/>
    <w:rsid w:val="001E09BE"/>
    <w:rsid w:val="001E1E6E"/>
    <w:rsid w:val="001E3817"/>
    <w:rsid w:val="001E411B"/>
    <w:rsid w:val="001E5BE6"/>
    <w:rsid w:val="001E5BED"/>
    <w:rsid w:val="001E5CE4"/>
    <w:rsid w:val="001E68B7"/>
    <w:rsid w:val="001E7EF2"/>
    <w:rsid w:val="001F09CC"/>
    <w:rsid w:val="001F105C"/>
    <w:rsid w:val="001F72A2"/>
    <w:rsid w:val="002011E4"/>
    <w:rsid w:val="0020435F"/>
    <w:rsid w:val="0020593C"/>
    <w:rsid w:val="00211C24"/>
    <w:rsid w:val="002155F7"/>
    <w:rsid w:val="002212DB"/>
    <w:rsid w:val="00221417"/>
    <w:rsid w:val="00221F84"/>
    <w:rsid w:val="002222AD"/>
    <w:rsid w:val="00224A84"/>
    <w:rsid w:val="00226165"/>
    <w:rsid w:val="0023312C"/>
    <w:rsid w:val="0023375F"/>
    <w:rsid w:val="0024216E"/>
    <w:rsid w:val="00242DC4"/>
    <w:rsid w:val="00242E6D"/>
    <w:rsid w:val="00245BA1"/>
    <w:rsid w:val="002527F2"/>
    <w:rsid w:val="002534D9"/>
    <w:rsid w:val="002542BC"/>
    <w:rsid w:val="0025791E"/>
    <w:rsid w:val="00260B51"/>
    <w:rsid w:val="002633AF"/>
    <w:rsid w:val="00263495"/>
    <w:rsid w:val="00263909"/>
    <w:rsid w:val="00264743"/>
    <w:rsid w:val="002661EE"/>
    <w:rsid w:val="00266648"/>
    <w:rsid w:val="0026799E"/>
    <w:rsid w:val="00270BB0"/>
    <w:rsid w:val="00271651"/>
    <w:rsid w:val="00271AA8"/>
    <w:rsid w:val="00273212"/>
    <w:rsid w:val="0027359F"/>
    <w:rsid w:val="00273C75"/>
    <w:rsid w:val="00276EB2"/>
    <w:rsid w:val="00277E96"/>
    <w:rsid w:val="002802BC"/>
    <w:rsid w:val="00283362"/>
    <w:rsid w:val="0028369B"/>
    <w:rsid w:val="002840B3"/>
    <w:rsid w:val="00285C8E"/>
    <w:rsid w:val="0029200E"/>
    <w:rsid w:val="00292838"/>
    <w:rsid w:val="00297F1B"/>
    <w:rsid w:val="002A1393"/>
    <w:rsid w:val="002A42FD"/>
    <w:rsid w:val="002B05C4"/>
    <w:rsid w:val="002B16DF"/>
    <w:rsid w:val="002B412D"/>
    <w:rsid w:val="002B4E56"/>
    <w:rsid w:val="002B53E6"/>
    <w:rsid w:val="002B5F38"/>
    <w:rsid w:val="002B61EF"/>
    <w:rsid w:val="002C36BA"/>
    <w:rsid w:val="002C67BB"/>
    <w:rsid w:val="002D0473"/>
    <w:rsid w:val="002D131C"/>
    <w:rsid w:val="002D19C7"/>
    <w:rsid w:val="002D2EE7"/>
    <w:rsid w:val="002D3A84"/>
    <w:rsid w:val="002D62BA"/>
    <w:rsid w:val="002D6F16"/>
    <w:rsid w:val="002D7632"/>
    <w:rsid w:val="002D78C4"/>
    <w:rsid w:val="002E06EC"/>
    <w:rsid w:val="002E1519"/>
    <w:rsid w:val="002E19F0"/>
    <w:rsid w:val="002E26E4"/>
    <w:rsid w:val="002E4B25"/>
    <w:rsid w:val="002E5D50"/>
    <w:rsid w:val="002E727C"/>
    <w:rsid w:val="002E7D45"/>
    <w:rsid w:val="002F144D"/>
    <w:rsid w:val="002F2BAF"/>
    <w:rsid w:val="002F3667"/>
    <w:rsid w:val="002F3A3F"/>
    <w:rsid w:val="002F3EA9"/>
    <w:rsid w:val="002F50EC"/>
    <w:rsid w:val="002F6028"/>
    <w:rsid w:val="00301029"/>
    <w:rsid w:val="0030362E"/>
    <w:rsid w:val="00304831"/>
    <w:rsid w:val="003049E0"/>
    <w:rsid w:val="00310FD4"/>
    <w:rsid w:val="003118A5"/>
    <w:rsid w:val="00315F10"/>
    <w:rsid w:val="00321AD6"/>
    <w:rsid w:val="00323B74"/>
    <w:rsid w:val="00323EDA"/>
    <w:rsid w:val="00325533"/>
    <w:rsid w:val="003263EE"/>
    <w:rsid w:val="00326921"/>
    <w:rsid w:val="00331E5F"/>
    <w:rsid w:val="00333011"/>
    <w:rsid w:val="00333214"/>
    <w:rsid w:val="00333806"/>
    <w:rsid w:val="003346A4"/>
    <w:rsid w:val="00335681"/>
    <w:rsid w:val="0033764F"/>
    <w:rsid w:val="00341680"/>
    <w:rsid w:val="00341BD9"/>
    <w:rsid w:val="0034219C"/>
    <w:rsid w:val="003426F6"/>
    <w:rsid w:val="00344C83"/>
    <w:rsid w:val="00346BB7"/>
    <w:rsid w:val="00347F5B"/>
    <w:rsid w:val="0035329B"/>
    <w:rsid w:val="00355ADD"/>
    <w:rsid w:val="00356E49"/>
    <w:rsid w:val="00360EE4"/>
    <w:rsid w:val="003679BA"/>
    <w:rsid w:val="00367F10"/>
    <w:rsid w:val="00370A6A"/>
    <w:rsid w:val="0037421B"/>
    <w:rsid w:val="00374B62"/>
    <w:rsid w:val="00380491"/>
    <w:rsid w:val="00380C1A"/>
    <w:rsid w:val="003819F1"/>
    <w:rsid w:val="00381AA9"/>
    <w:rsid w:val="00382FF0"/>
    <w:rsid w:val="00385972"/>
    <w:rsid w:val="00385FFB"/>
    <w:rsid w:val="00391616"/>
    <w:rsid w:val="00395FD8"/>
    <w:rsid w:val="003A3585"/>
    <w:rsid w:val="003A51F7"/>
    <w:rsid w:val="003A5E2F"/>
    <w:rsid w:val="003A6B0B"/>
    <w:rsid w:val="003B0E17"/>
    <w:rsid w:val="003B1753"/>
    <w:rsid w:val="003B1899"/>
    <w:rsid w:val="003B3F3D"/>
    <w:rsid w:val="003B540E"/>
    <w:rsid w:val="003B558D"/>
    <w:rsid w:val="003B663B"/>
    <w:rsid w:val="003B756C"/>
    <w:rsid w:val="003B768A"/>
    <w:rsid w:val="003B7759"/>
    <w:rsid w:val="003C0048"/>
    <w:rsid w:val="003C04BE"/>
    <w:rsid w:val="003C184A"/>
    <w:rsid w:val="003C2736"/>
    <w:rsid w:val="003C2A2E"/>
    <w:rsid w:val="003C4160"/>
    <w:rsid w:val="003D08B0"/>
    <w:rsid w:val="003D1E0D"/>
    <w:rsid w:val="003D2237"/>
    <w:rsid w:val="003D4865"/>
    <w:rsid w:val="003D7DD8"/>
    <w:rsid w:val="003E3805"/>
    <w:rsid w:val="003E3854"/>
    <w:rsid w:val="003E49F1"/>
    <w:rsid w:val="003E7513"/>
    <w:rsid w:val="003F1B36"/>
    <w:rsid w:val="003F3DA0"/>
    <w:rsid w:val="003F45C7"/>
    <w:rsid w:val="003F57E2"/>
    <w:rsid w:val="003F79D9"/>
    <w:rsid w:val="00401DA5"/>
    <w:rsid w:val="0040222A"/>
    <w:rsid w:val="0040276D"/>
    <w:rsid w:val="00402C0E"/>
    <w:rsid w:val="00405216"/>
    <w:rsid w:val="004055ED"/>
    <w:rsid w:val="004068EE"/>
    <w:rsid w:val="004069F9"/>
    <w:rsid w:val="004138D5"/>
    <w:rsid w:val="00413D79"/>
    <w:rsid w:val="00416D43"/>
    <w:rsid w:val="00417437"/>
    <w:rsid w:val="00417EA5"/>
    <w:rsid w:val="004217F8"/>
    <w:rsid w:val="00422284"/>
    <w:rsid w:val="00423134"/>
    <w:rsid w:val="00424D2C"/>
    <w:rsid w:val="00425991"/>
    <w:rsid w:val="004303BE"/>
    <w:rsid w:val="004303F5"/>
    <w:rsid w:val="00433E30"/>
    <w:rsid w:val="00435AB8"/>
    <w:rsid w:val="00437212"/>
    <w:rsid w:val="004415E6"/>
    <w:rsid w:val="004429AF"/>
    <w:rsid w:val="00443BC3"/>
    <w:rsid w:val="00446C52"/>
    <w:rsid w:val="00446F98"/>
    <w:rsid w:val="004472EF"/>
    <w:rsid w:val="00447E63"/>
    <w:rsid w:val="00450C60"/>
    <w:rsid w:val="00453524"/>
    <w:rsid w:val="0045528C"/>
    <w:rsid w:val="00455671"/>
    <w:rsid w:val="00456E54"/>
    <w:rsid w:val="00460EE9"/>
    <w:rsid w:val="00461D14"/>
    <w:rsid w:val="00462420"/>
    <w:rsid w:val="004640A3"/>
    <w:rsid w:val="004653A0"/>
    <w:rsid w:val="00471E51"/>
    <w:rsid w:val="00473544"/>
    <w:rsid w:val="0047412F"/>
    <w:rsid w:val="00475DFE"/>
    <w:rsid w:val="004813F1"/>
    <w:rsid w:val="004844A0"/>
    <w:rsid w:val="00484767"/>
    <w:rsid w:val="00486882"/>
    <w:rsid w:val="0048769F"/>
    <w:rsid w:val="00491E99"/>
    <w:rsid w:val="00491EA4"/>
    <w:rsid w:val="004933B5"/>
    <w:rsid w:val="004A03F4"/>
    <w:rsid w:val="004A1EEE"/>
    <w:rsid w:val="004A2914"/>
    <w:rsid w:val="004A78FD"/>
    <w:rsid w:val="004A794D"/>
    <w:rsid w:val="004B03BC"/>
    <w:rsid w:val="004B199F"/>
    <w:rsid w:val="004B1A15"/>
    <w:rsid w:val="004B3BA9"/>
    <w:rsid w:val="004B6EF6"/>
    <w:rsid w:val="004C0889"/>
    <w:rsid w:val="004C0F53"/>
    <w:rsid w:val="004C4E59"/>
    <w:rsid w:val="004D118C"/>
    <w:rsid w:val="004D129F"/>
    <w:rsid w:val="004D210E"/>
    <w:rsid w:val="004D2E48"/>
    <w:rsid w:val="004D36E1"/>
    <w:rsid w:val="004D46E5"/>
    <w:rsid w:val="004D6561"/>
    <w:rsid w:val="004D6807"/>
    <w:rsid w:val="004D78D7"/>
    <w:rsid w:val="004E223C"/>
    <w:rsid w:val="004E2AF2"/>
    <w:rsid w:val="004E3BCC"/>
    <w:rsid w:val="004E5B9E"/>
    <w:rsid w:val="004E5DA9"/>
    <w:rsid w:val="004F2AE6"/>
    <w:rsid w:val="004F53B3"/>
    <w:rsid w:val="004F60B0"/>
    <w:rsid w:val="00501727"/>
    <w:rsid w:val="00501C9D"/>
    <w:rsid w:val="0050203F"/>
    <w:rsid w:val="00511824"/>
    <w:rsid w:val="00511A8C"/>
    <w:rsid w:val="005129D6"/>
    <w:rsid w:val="00512CEE"/>
    <w:rsid w:val="00514A16"/>
    <w:rsid w:val="00514D8D"/>
    <w:rsid w:val="00514F1B"/>
    <w:rsid w:val="0051584C"/>
    <w:rsid w:val="005159D3"/>
    <w:rsid w:val="00520C2D"/>
    <w:rsid w:val="005228FD"/>
    <w:rsid w:val="00525B1D"/>
    <w:rsid w:val="005315CC"/>
    <w:rsid w:val="005432B1"/>
    <w:rsid w:val="0054381E"/>
    <w:rsid w:val="00543DA8"/>
    <w:rsid w:val="005448E7"/>
    <w:rsid w:val="00545FD9"/>
    <w:rsid w:val="00546AE7"/>
    <w:rsid w:val="00547C60"/>
    <w:rsid w:val="00550A49"/>
    <w:rsid w:val="00550C78"/>
    <w:rsid w:val="0055144C"/>
    <w:rsid w:val="00551FC5"/>
    <w:rsid w:val="0055256A"/>
    <w:rsid w:val="00556EA1"/>
    <w:rsid w:val="00560133"/>
    <w:rsid w:val="0056019A"/>
    <w:rsid w:val="0056233A"/>
    <w:rsid w:val="00562397"/>
    <w:rsid w:val="00562A72"/>
    <w:rsid w:val="00563C36"/>
    <w:rsid w:val="00564E09"/>
    <w:rsid w:val="00565214"/>
    <w:rsid w:val="00565281"/>
    <w:rsid w:val="0056646D"/>
    <w:rsid w:val="00574896"/>
    <w:rsid w:val="0057489F"/>
    <w:rsid w:val="0057604B"/>
    <w:rsid w:val="005765D3"/>
    <w:rsid w:val="00577E4B"/>
    <w:rsid w:val="00580A80"/>
    <w:rsid w:val="00584179"/>
    <w:rsid w:val="0058737D"/>
    <w:rsid w:val="00590907"/>
    <w:rsid w:val="00590BA3"/>
    <w:rsid w:val="005A1648"/>
    <w:rsid w:val="005A520B"/>
    <w:rsid w:val="005A720D"/>
    <w:rsid w:val="005B342B"/>
    <w:rsid w:val="005B478E"/>
    <w:rsid w:val="005B4A6A"/>
    <w:rsid w:val="005B7019"/>
    <w:rsid w:val="005C13EF"/>
    <w:rsid w:val="005C20D8"/>
    <w:rsid w:val="005C2581"/>
    <w:rsid w:val="005C2B1F"/>
    <w:rsid w:val="005C50A2"/>
    <w:rsid w:val="005C6C9A"/>
    <w:rsid w:val="005C7117"/>
    <w:rsid w:val="005D3295"/>
    <w:rsid w:val="005E1518"/>
    <w:rsid w:val="005E241F"/>
    <w:rsid w:val="005E52D4"/>
    <w:rsid w:val="005E56BE"/>
    <w:rsid w:val="005E574C"/>
    <w:rsid w:val="005F2B91"/>
    <w:rsid w:val="005F2FA5"/>
    <w:rsid w:val="005F617C"/>
    <w:rsid w:val="005F76A1"/>
    <w:rsid w:val="006107F0"/>
    <w:rsid w:val="00611F45"/>
    <w:rsid w:val="00615A9D"/>
    <w:rsid w:val="006176E4"/>
    <w:rsid w:val="00620515"/>
    <w:rsid w:val="006210A3"/>
    <w:rsid w:val="006219A2"/>
    <w:rsid w:val="00623313"/>
    <w:rsid w:val="00625075"/>
    <w:rsid w:val="00626331"/>
    <w:rsid w:val="0062664A"/>
    <w:rsid w:val="006308CE"/>
    <w:rsid w:val="00630EB3"/>
    <w:rsid w:val="006324E2"/>
    <w:rsid w:val="0063274A"/>
    <w:rsid w:val="00635283"/>
    <w:rsid w:val="00637023"/>
    <w:rsid w:val="00641190"/>
    <w:rsid w:val="00642D4D"/>
    <w:rsid w:val="006437F8"/>
    <w:rsid w:val="006450D6"/>
    <w:rsid w:val="0064592F"/>
    <w:rsid w:val="00646C1A"/>
    <w:rsid w:val="00652B5A"/>
    <w:rsid w:val="0065672B"/>
    <w:rsid w:val="006606D7"/>
    <w:rsid w:val="00660C67"/>
    <w:rsid w:val="006622F7"/>
    <w:rsid w:val="00662AAF"/>
    <w:rsid w:val="00662ECE"/>
    <w:rsid w:val="0066386E"/>
    <w:rsid w:val="00663B81"/>
    <w:rsid w:val="00667EB9"/>
    <w:rsid w:val="00670275"/>
    <w:rsid w:val="00671343"/>
    <w:rsid w:val="006727B1"/>
    <w:rsid w:val="00672B2C"/>
    <w:rsid w:val="00675040"/>
    <w:rsid w:val="006763D9"/>
    <w:rsid w:val="0068286C"/>
    <w:rsid w:val="00686D27"/>
    <w:rsid w:val="006879A7"/>
    <w:rsid w:val="0069016A"/>
    <w:rsid w:val="00690D21"/>
    <w:rsid w:val="00693F48"/>
    <w:rsid w:val="006961B0"/>
    <w:rsid w:val="00697B28"/>
    <w:rsid w:val="006A3A0D"/>
    <w:rsid w:val="006A3A6E"/>
    <w:rsid w:val="006A3D78"/>
    <w:rsid w:val="006A3F74"/>
    <w:rsid w:val="006A406A"/>
    <w:rsid w:val="006A44FE"/>
    <w:rsid w:val="006A4612"/>
    <w:rsid w:val="006A5B80"/>
    <w:rsid w:val="006A6464"/>
    <w:rsid w:val="006B072B"/>
    <w:rsid w:val="006B091C"/>
    <w:rsid w:val="006B5570"/>
    <w:rsid w:val="006B60E2"/>
    <w:rsid w:val="006B7596"/>
    <w:rsid w:val="006C1185"/>
    <w:rsid w:val="006C19E5"/>
    <w:rsid w:val="006C62E3"/>
    <w:rsid w:val="006D1C28"/>
    <w:rsid w:val="006D2393"/>
    <w:rsid w:val="006D2D90"/>
    <w:rsid w:val="006D32B5"/>
    <w:rsid w:val="006D49B6"/>
    <w:rsid w:val="006D70F5"/>
    <w:rsid w:val="006D71BF"/>
    <w:rsid w:val="006E3D49"/>
    <w:rsid w:val="006E48C8"/>
    <w:rsid w:val="006E5CC4"/>
    <w:rsid w:val="006F0882"/>
    <w:rsid w:val="006F1479"/>
    <w:rsid w:val="006F3325"/>
    <w:rsid w:val="00704726"/>
    <w:rsid w:val="00705DC3"/>
    <w:rsid w:val="00705E48"/>
    <w:rsid w:val="00706906"/>
    <w:rsid w:val="00707EA4"/>
    <w:rsid w:val="007105C4"/>
    <w:rsid w:val="00712910"/>
    <w:rsid w:val="0071512C"/>
    <w:rsid w:val="007154E5"/>
    <w:rsid w:val="00716DAE"/>
    <w:rsid w:val="00720159"/>
    <w:rsid w:val="00722D85"/>
    <w:rsid w:val="00724643"/>
    <w:rsid w:val="00725050"/>
    <w:rsid w:val="00730D6A"/>
    <w:rsid w:val="00730F7D"/>
    <w:rsid w:val="00736A7A"/>
    <w:rsid w:val="007417B8"/>
    <w:rsid w:val="00741BDC"/>
    <w:rsid w:val="00742CDA"/>
    <w:rsid w:val="00743538"/>
    <w:rsid w:val="0074359A"/>
    <w:rsid w:val="00744E1D"/>
    <w:rsid w:val="0074745D"/>
    <w:rsid w:val="00752DCE"/>
    <w:rsid w:val="0075632F"/>
    <w:rsid w:val="0075741A"/>
    <w:rsid w:val="007579C1"/>
    <w:rsid w:val="0076111C"/>
    <w:rsid w:val="00761E94"/>
    <w:rsid w:val="00764B0D"/>
    <w:rsid w:val="007650B7"/>
    <w:rsid w:val="007655C5"/>
    <w:rsid w:val="00765CC2"/>
    <w:rsid w:val="007707E3"/>
    <w:rsid w:val="007708B5"/>
    <w:rsid w:val="007709F2"/>
    <w:rsid w:val="007742C4"/>
    <w:rsid w:val="00776002"/>
    <w:rsid w:val="00777A24"/>
    <w:rsid w:val="00777C16"/>
    <w:rsid w:val="00784092"/>
    <w:rsid w:val="00790B34"/>
    <w:rsid w:val="0079297E"/>
    <w:rsid w:val="00793EEF"/>
    <w:rsid w:val="00793F59"/>
    <w:rsid w:val="00794689"/>
    <w:rsid w:val="00794D4D"/>
    <w:rsid w:val="007977A4"/>
    <w:rsid w:val="007A0DB1"/>
    <w:rsid w:val="007A0F3C"/>
    <w:rsid w:val="007A263B"/>
    <w:rsid w:val="007A6102"/>
    <w:rsid w:val="007A6141"/>
    <w:rsid w:val="007A6685"/>
    <w:rsid w:val="007A66B7"/>
    <w:rsid w:val="007A7A58"/>
    <w:rsid w:val="007B6054"/>
    <w:rsid w:val="007B6183"/>
    <w:rsid w:val="007C30D6"/>
    <w:rsid w:val="007C3193"/>
    <w:rsid w:val="007C3265"/>
    <w:rsid w:val="007C4D7B"/>
    <w:rsid w:val="007C5CF5"/>
    <w:rsid w:val="007D2737"/>
    <w:rsid w:val="007D6371"/>
    <w:rsid w:val="007D684A"/>
    <w:rsid w:val="007D68EB"/>
    <w:rsid w:val="007E04CA"/>
    <w:rsid w:val="007E0D6F"/>
    <w:rsid w:val="007E0DA3"/>
    <w:rsid w:val="007E14F4"/>
    <w:rsid w:val="007E29EE"/>
    <w:rsid w:val="007E5787"/>
    <w:rsid w:val="007F32BA"/>
    <w:rsid w:val="007F32D5"/>
    <w:rsid w:val="007F5EF6"/>
    <w:rsid w:val="007F6A05"/>
    <w:rsid w:val="007F73C4"/>
    <w:rsid w:val="007F7A26"/>
    <w:rsid w:val="008000EB"/>
    <w:rsid w:val="0080062D"/>
    <w:rsid w:val="00801695"/>
    <w:rsid w:val="00801D5B"/>
    <w:rsid w:val="008032C3"/>
    <w:rsid w:val="00804898"/>
    <w:rsid w:val="008051A1"/>
    <w:rsid w:val="0081220B"/>
    <w:rsid w:val="00812FBE"/>
    <w:rsid w:val="00813D37"/>
    <w:rsid w:val="008143DF"/>
    <w:rsid w:val="008222D6"/>
    <w:rsid w:val="00824CB7"/>
    <w:rsid w:val="008304FB"/>
    <w:rsid w:val="00830FA3"/>
    <w:rsid w:val="008523CC"/>
    <w:rsid w:val="0085336A"/>
    <w:rsid w:val="00855627"/>
    <w:rsid w:val="00856D1F"/>
    <w:rsid w:val="008602D8"/>
    <w:rsid w:val="00860A26"/>
    <w:rsid w:val="00861E6F"/>
    <w:rsid w:val="00862FA7"/>
    <w:rsid w:val="00870C6F"/>
    <w:rsid w:val="00871D07"/>
    <w:rsid w:val="00873B65"/>
    <w:rsid w:val="00873C36"/>
    <w:rsid w:val="0087704F"/>
    <w:rsid w:val="008773FD"/>
    <w:rsid w:val="008805A6"/>
    <w:rsid w:val="00882230"/>
    <w:rsid w:val="00882285"/>
    <w:rsid w:val="00882A05"/>
    <w:rsid w:val="00882FD1"/>
    <w:rsid w:val="00885DBA"/>
    <w:rsid w:val="00886AB9"/>
    <w:rsid w:val="00887373"/>
    <w:rsid w:val="0089160F"/>
    <w:rsid w:val="00894979"/>
    <w:rsid w:val="00897190"/>
    <w:rsid w:val="008A00CD"/>
    <w:rsid w:val="008A09DF"/>
    <w:rsid w:val="008A1533"/>
    <w:rsid w:val="008A1AD9"/>
    <w:rsid w:val="008A1C54"/>
    <w:rsid w:val="008A502A"/>
    <w:rsid w:val="008A51F2"/>
    <w:rsid w:val="008A5526"/>
    <w:rsid w:val="008A5641"/>
    <w:rsid w:val="008A5E9E"/>
    <w:rsid w:val="008A6E39"/>
    <w:rsid w:val="008B0024"/>
    <w:rsid w:val="008B037E"/>
    <w:rsid w:val="008B0A59"/>
    <w:rsid w:val="008B0CF6"/>
    <w:rsid w:val="008B0DE1"/>
    <w:rsid w:val="008B46AA"/>
    <w:rsid w:val="008C0015"/>
    <w:rsid w:val="008C2762"/>
    <w:rsid w:val="008C2EA5"/>
    <w:rsid w:val="008C2ED5"/>
    <w:rsid w:val="008C7696"/>
    <w:rsid w:val="008D00EA"/>
    <w:rsid w:val="008D313F"/>
    <w:rsid w:val="008D4BE5"/>
    <w:rsid w:val="008D6DD4"/>
    <w:rsid w:val="008D7586"/>
    <w:rsid w:val="008D7B65"/>
    <w:rsid w:val="008E266D"/>
    <w:rsid w:val="008E31BF"/>
    <w:rsid w:val="008F0BE0"/>
    <w:rsid w:val="008F7987"/>
    <w:rsid w:val="0090156C"/>
    <w:rsid w:val="0090183B"/>
    <w:rsid w:val="00901888"/>
    <w:rsid w:val="00912860"/>
    <w:rsid w:val="00913B93"/>
    <w:rsid w:val="009169B8"/>
    <w:rsid w:val="00917AB7"/>
    <w:rsid w:val="009210F4"/>
    <w:rsid w:val="0092194B"/>
    <w:rsid w:val="00921EE3"/>
    <w:rsid w:val="00924066"/>
    <w:rsid w:val="009240FC"/>
    <w:rsid w:val="00924B53"/>
    <w:rsid w:val="0092644A"/>
    <w:rsid w:val="00926B6D"/>
    <w:rsid w:val="009302E5"/>
    <w:rsid w:val="00930390"/>
    <w:rsid w:val="0093040A"/>
    <w:rsid w:val="009317BF"/>
    <w:rsid w:val="0093300B"/>
    <w:rsid w:val="0093320B"/>
    <w:rsid w:val="009349C5"/>
    <w:rsid w:val="00935FD5"/>
    <w:rsid w:val="009407C3"/>
    <w:rsid w:val="00941EB2"/>
    <w:rsid w:val="00946588"/>
    <w:rsid w:val="00946B40"/>
    <w:rsid w:val="009477CD"/>
    <w:rsid w:val="00957933"/>
    <w:rsid w:val="00957E61"/>
    <w:rsid w:val="00960342"/>
    <w:rsid w:val="00961B9F"/>
    <w:rsid w:val="009636E2"/>
    <w:rsid w:val="009670C2"/>
    <w:rsid w:val="009673E9"/>
    <w:rsid w:val="00972EAC"/>
    <w:rsid w:val="0097453D"/>
    <w:rsid w:val="00982AAB"/>
    <w:rsid w:val="00986654"/>
    <w:rsid w:val="00987708"/>
    <w:rsid w:val="0099027F"/>
    <w:rsid w:val="0099646E"/>
    <w:rsid w:val="00996AEB"/>
    <w:rsid w:val="009976D1"/>
    <w:rsid w:val="009A19EA"/>
    <w:rsid w:val="009A2089"/>
    <w:rsid w:val="009A3A86"/>
    <w:rsid w:val="009A4BE5"/>
    <w:rsid w:val="009A4D8C"/>
    <w:rsid w:val="009B0414"/>
    <w:rsid w:val="009B04D1"/>
    <w:rsid w:val="009B06BA"/>
    <w:rsid w:val="009B15BD"/>
    <w:rsid w:val="009B23DD"/>
    <w:rsid w:val="009B40C0"/>
    <w:rsid w:val="009B4B14"/>
    <w:rsid w:val="009B5A05"/>
    <w:rsid w:val="009B5AB4"/>
    <w:rsid w:val="009B6496"/>
    <w:rsid w:val="009B6A9A"/>
    <w:rsid w:val="009B7893"/>
    <w:rsid w:val="009C139B"/>
    <w:rsid w:val="009C32E8"/>
    <w:rsid w:val="009C33F1"/>
    <w:rsid w:val="009C3465"/>
    <w:rsid w:val="009C5EC3"/>
    <w:rsid w:val="009C6654"/>
    <w:rsid w:val="009C78A1"/>
    <w:rsid w:val="009D0202"/>
    <w:rsid w:val="009D0494"/>
    <w:rsid w:val="009D065C"/>
    <w:rsid w:val="009D6852"/>
    <w:rsid w:val="009E1A09"/>
    <w:rsid w:val="009E4DAF"/>
    <w:rsid w:val="009E5D74"/>
    <w:rsid w:val="009F1C84"/>
    <w:rsid w:val="009F4097"/>
    <w:rsid w:val="009F4E01"/>
    <w:rsid w:val="009F755B"/>
    <w:rsid w:val="009F7FC6"/>
    <w:rsid w:val="00A00A56"/>
    <w:rsid w:val="00A01ADC"/>
    <w:rsid w:val="00A028C9"/>
    <w:rsid w:val="00A04897"/>
    <w:rsid w:val="00A12031"/>
    <w:rsid w:val="00A12649"/>
    <w:rsid w:val="00A143E2"/>
    <w:rsid w:val="00A2685B"/>
    <w:rsid w:val="00A26A47"/>
    <w:rsid w:val="00A27AE7"/>
    <w:rsid w:val="00A300D4"/>
    <w:rsid w:val="00A32AA8"/>
    <w:rsid w:val="00A33049"/>
    <w:rsid w:val="00A3446A"/>
    <w:rsid w:val="00A34485"/>
    <w:rsid w:val="00A34536"/>
    <w:rsid w:val="00A36B30"/>
    <w:rsid w:val="00A376B1"/>
    <w:rsid w:val="00A411F0"/>
    <w:rsid w:val="00A50DFA"/>
    <w:rsid w:val="00A515BA"/>
    <w:rsid w:val="00A51D37"/>
    <w:rsid w:val="00A534D1"/>
    <w:rsid w:val="00A549F3"/>
    <w:rsid w:val="00A552CC"/>
    <w:rsid w:val="00A60A2F"/>
    <w:rsid w:val="00A638EB"/>
    <w:rsid w:val="00A6440B"/>
    <w:rsid w:val="00A6751E"/>
    <w:rsid w:val="00A6793B"/>
    <w:rsid w:val="00A67DD9"/>
    <w:rsid w:val="00A72ECF"/>
    <w:rsid w:val="00A7448B"/>
    <w:rsid w:val="00A75A9B"/>
    <w:rsid w:val="00A7790C"/>
    <w:rsid w:val="00A77C81"/>
    <w:rsid w:val="00A816F4"/>
    <w:rsid w:val="00A81E03"/>
    <w:rsid w:val="00A81E0B"/>
    <w:rsid w:val="00A8259D"/>
    <w:rsid w:val="00A832DD"/>
    <w:rsid w:val="00A85AE2"/>
    <w:rsid w:val="00A865C7"/>
    <w:rsid w:val="00A87A12"/>
    <w:rsid w:val="00A9090B"/>
    <w:rsid w:val="00A936CD"/>
    <w:rsid w:val="00A9600A"/>
    <w:rsid w:val="00A969DB"/>
    <w:rsid w:val="00AA093E"/>
    <w:rsid w:val="00AA1D9C"/>
    <w:rsid w:val="00AA51A6"/>
    <w:rsid w:val="00AB1831"/>
    <w:rsid w:val="00AB1ACC"/>
    <w:rsid w:val="00AB24F4"/>
    <w:rsid w:val="00AB27BF"/>
    <w:rsid w:val="00AB3469"/>
    <w:rsid w:val="00AB383A"/>
    <w:rsid w:val="00AB568A"/>
    <w:rsid w:val="00AC1F1A"/>
    <w:rsid w:val="00AC48FB"/>
    <w:rsid w:val="00AC5F2F"/>
    <w:rsid w:val="00AD24C5"/>
    <w:rsid w:val="00AD4292"/>
    <w:rsid w:val="00AD631C"/>
    <w:rsid w:val="00AD66ED"/>
    <w:rsid w:val="00AE31D0"/>
    <w:rsid w:val="00AE758F"/>
    <w:rsid w:val="00AF05AF"/>
    <w:rsid w:val="00AF11C5"/>
    <w:rsid w:val="00AF1360"/>
    <w:rsid w:val="00AF2BFC"/>
    <w:rsid w:val="00AF3F73"/>
    <w:rsid w:val="00AF51D0"/>
    <w:rsid w:val="00AF7482"/>
    <w:rsid w:val="00AF766D"/>
    <w:rsid w:val="00B01F13"/>
    <w:rsid w:val="00B06CCA"/>
    <w:rsid w:val="00B06E51"/>
    <w:rsid w:val="00B102AC"/>
    <w:rsid w:val="00B1136C"/>
    <w:rsid w:val="00B12FBD"/>
    <w:rsid w:val="00B134DF"/>
    <w:rsid w:val="00B15BF3"/>
    <w:rsid w:val="00B15CB6"/>
    <w:rsid w:val="00B16F71"/>
    <w:rsid w:val="00B176C0"/>
    <w:rsid w:val="00B21536"/>
    <w:rsid w:val="00B21EF9"/>
    <w:rsid w:val="00B24236"/>
    <w:rsid w:val="00B249C1"/>
    <w:rsid w:val="00B25AFD"/>
    <w:rsid w:val="00B26CB3"/>
    <w:rsid w:val="00B30DB6"/>
    <w:rsid w:val="00B35315"/>
    <w:rsid w:val="00B3585F"/>
    <w:rsid w:val="00B35FD4"/>
    <w:rsid w:val="00B3732A"/>
    <w:rsid w:val="00B373F2"/>
    <w:rsid w:val="00B4059E"/>
    <w:rsid w:val="00B414F1"/>
    <w:rsid w:val="00B41587"/>
    <w:rsid w:val="00B41D1F"/>
    <w:rsid w:val="00B42A27"/>
    <w:rsid w:val="00B42D0E"/>
    <w:rsid w:val="00B52493"/>
    <w:rsid w:val="00B52833"/>
    <w:rsid w:val="00B528EF"/>
    <w:rsid w:val="00B54629"/>
    <w:rsid w:val="00B56559"/>
    <w:rsid w:val="00B60B68"/>
    <w:rsid w:val="00B64EB8"/>
    <w:rsid w:val="00B6691A"/>
    <w:rsid w:val="00B66D78"/>
    <w:rsid w:val="00B70095"/>
    <w:rsid w:val="00B72402"/>
    <w:rsid w:val="00B731F3"/>
    <w:rsid w:val="00B77B4C"/>
    <w:rsid w:val="00B8022A"/>
    <w:rsid w:val="00B86613"/>
    <w:rsid w:val="00B90A66"/>
    <w:rsid w:val="00B92BC5"/>
    <w:rsid w:val="00B939C9"/>
    <w:rsid w:val="00B95996"/>
    <w:rsid w:val="00BA0200"/>
    <w:rsid w:val="00BA0C37"/>
    <w:rsid w:val="00BA16CB"/>
    <w:rsid w:val="00BA207A"/>
    <w:rsid w:val="00BA3778"/>
    <w:rsid w:val="00BA39B6"/>
    <w:rsid w:val="00BA4201"/>
    <w:rsid w:val="00BA6C47"/>
    <w:rsid w:val="00BB0220"/>
    <w:rsid w:val="00BB4571"/>
    <w:rsid w:val="00BB51E1"/>
    <w:rsid w:val="00BB577A"/>
    <w:rsid w:val="00BB6212"/>
    <w:rsid w:val="00BB7061"/>
    <w:rsid w:val="00BB7E27"/>
    <w:rsid w:val="00BC032C"/>
    <w:rsid w:val="00BC0D69"/>
    <w:rsid w:val="00BC1102"/>
    <w:rsid w:val="00BC1B05"/>
    <w:rsid w:val="00BC243D"/>
    <w:rsid w:val="00BC24BA"/>
    <w:rsid w:val="00BC72C6"/>
    <w:rsid w:val="00BC7660"/>
    <w:rsid w:val="00BD268F"/>
    <w:rsid w:val="00BD2F84"/>
    <w:rsid w:val="00BD7451"/>
    <w:rsid w:val="00BE1BD4"/>
    <w:rsid w:val="00BE2412"/>
    <w:rsid w:val="00BE340A"/>
    <w:rsid w:val="00BE519D"/>
    <w:rsid w:val="00BE5E5B"/>
    <w:rsid w:val="00BE66B0"/>
    <w:rsid w:val="00BE7BFD"/>
    <w:rsid w:val="00BF3499"/>
    <w:rsid w:val="00BF3C8F"/>
    <w:rsid w:val="00BF43E0"/>
    <w:rsid w:val="00BF4B4C"/>
    <w:rsid w:val="00C02328"/>
    <w:rsid w:val="00C03708"/>
    <w:rsid w:val="00C0433A"/>
    <w:rsid w:val="00C043BF"/>
    <w:rsid w:val="00C04C8B"/>
    <w:rsid w:val="00C06497"/>
    <w:rsid w:val="00C12A26"/>
    <w:rsid w:val="00C1581A"/>
    <w:rsid w:val="00C20821"/>
    <w:rsid w:val="00C2109C"/>
    <w:rsid w:val="00C2131B"/>
    <w:rsid w:val="00C235DD"/>
    <w:rsid w:val="00C2380B"/>
    <w:rsid w:val="00C2756A"/>
    <w:rsid w:val="00C32115"/>
    <w:rsid w:val="00C32231"/>
    <w:rsid w:val="00C32A41"/>
    <w:rsid w:val="00C34543"/>
    <w:rsid w:val="00C3608C"/>
    <w:rsid w:val="00C364E2"/>
    <w:rsid w:val="00C41E29"/>
    <w:rsid w:val="00C42195"/>
    <w:rsid w:val="00C454C4"/>
    <w:rsid w:val="00C464F1"/>
    <w:rsid w:val="00C50A41"/>
    <w:rsid w:val="00C53628"/>
    <w:rsid w:val="00C57756"/>
    <w:rsid w:val="00C63F84"/>
    <w:rsid w:val="00C66A0D"/>
    <w:rsid w:val="00C66AC4"/>
    <w:rsid w:val="00C66D1D"/>
    <w:rsid w:val="00C674C5"/>
    <w:rsid w:val="00C71B03"/>
    <w:rsid w:val="00C7349D"/>
    <w:rsid w:val="00C74817"/>
    <w:rsid w:val="00C74FAF"/>
    <w:rsid w:val="00C75DE5"/>
    <w:rsid w:val="00C802E2"/>
    <w:rsid w:val="00C80BE2"/>
    <w:rsid w:val="00C81F7D"/>
    <w:rsid w:val="00C8580A"/>
    <w:rsid w:val="00C85B07"/>
    <w:rsid w:val="00C86A23"/>
    <w:rsid w:val="00C93285"/>
    <w:rsid w:val="00C94165"/>
    <w:rsid w:val="00C943A4"/>
    <w:rsid w:val="00C9521F"/>
    <w:rsid w:val="00C96BC7"/>
    <w:rsid w:val="00C97F61"/>
    <w:rsid w:val="00CA082E"/>
    <w:rsid w:val="00CA2734"/>
    <w:rsid w:val="00CA576A"/>
    <w:rsid w:val="00CA66BF"/>
    <w:rsid w:val="00CB12C2"/>
    <w:rsid w:val="00CB1CB7"/>
    <w:rsid w:val="00CB1F11"/>
    <w:rsid w:val="00CB35C9"/>
    <w:rsid w:val="00CB644E"/>
    <w:rsid w:val="00CC19E3"/>
    <w:rsid w:val="00CC3D29"/>
    <w:rsid w:val="00CC4C7C"/>
    <w:rsid w:val="00CC5094"/>
    <w:rsid w:val="00CC64DB"/>
    <w:rsid w:val="00CD1E59"/>
    <w:rsid w:val="00CD34ED"/>
    <w:rsid w:val="00CE0359"/>
    <w:rsid w:val="00CE03A9"/>
    <w:rsid w:val="00CF2814"/>
    <w:rsid w:val="00CF34B0"/>
    <w:rsid w:val="00CF41A2"/>
    <w:rsid w:val="00CF5817"/>
    <w:rsid w:val="00D00085"/>
    <w:rsid w:val="00D00139"/>
    <w:rsid w:val="00D01524"/>
    <w:rsid w:val="00D01D6A"/>
    <w:rsid w:val="00D034F0"/>
    <w:rsid w:val="00D04150"/>
    <w:rsid w:val="00D0525E"/>
    <w:rsid w:val="00D06850"/>
    <w:rsid w:val="00D068B2"/>
    <w:rsid w:val="00D069E8"/>
    <w:rsid w:val="00D0767A"/>
    <w:rsid w:val="00D10162"/>
    <w:rsid w:val="00D13F6E"/>
    <w:rsid w:val="00D14454"/>
    <w:rsid w:val="00D17957"/>
    <w:rsid w:val="00D17FCC"/>
    <w:rsid w:val="00D22262"/>
    <w:rsid w:val="00D22887"/>
    <w:rsid w:val="00D25E10"/>
    <w:rsid w:val="00D26BC2"/>
    <w:rsid w:val="00D30850"/>
    <w:rsid w:val="00D309AB"/>
    <w:rsid w:val="00D312D7"/>
    <w:rsid w:val="00D31AFA"/>
    <w:rsid w:val="00D34895"/>
    <w:rsid w:val="00D36E8A"/>
    <w:rsid w:val="00D36EA0"/>
    <w:rsid w:val="00D3796E"/>
    <w:rsid w:val="00D40988"/>
    <w:rsid w:val="00D43E5A"/>
    <w:rsid w:val="00D4528F"/>
    <w:rsid w:val="00D45E2B"/>
    <w:rsid w:val="00D5304F"/>
    <w:rsid w:val="00D5636D"/>
    <w:rsid w:val="00D56648"/>
    <w:rsid w:val="00D5678B"/>
    <w:rsid w:val="00D60076"/>
    <w:rsid w:val="00D6281C"/>
    <w:rsid w:val="00D656FA"/>
    <w:rsid w:val="00D6670E"/>
    <w:rsid w:val="00D66A4D"/>
    <w:rsid w:val="00D71421"/>
    <w:rsid w:val="00D72E00"/>
    <w:rsid w:val="00D73E10"/>
    <w:rsid w:val="00D748A9"/>
    <w:rsid w:val="00D75560"/>
    <w:rsid w:val="00D776BF"/>
    <w:rsid w:val="00D8264E"/>
    <w:rsid w:val="00D8285C"/>
    <w:rsid w:val="00D82DD1"/>
    <w:rsid w:val="00D87205"/>
    <w:rsid w:val="00D93B92"/>
    <w:rsid w:val="00D94BEE"/>
    <w:rsid w:val="00DA1C71"/>
    <w:rsid w:val="00DA312A"/>
    <w:rsid w:val="00DA4A87"/>
    <w:rsid w:val="00DA7FDC"/>
    <w:rsid w:val="00DB6CF8"/>
    <w:rsid w:val="00DC0E58"/>
    <w:rsid w:val="00DC1031"/>
    <w:rsid w:val="00DC1A03"/>
    <w:rsid w:val="00DC3EFA"/>
    <w:rsid w:val="00DC42E7"/>
    <w:rsid w:val="00DC7BF3"/>
    <w:rsid w:val="00DD15D7"/>
    <w:rsid w:val="00DD294E"/>
    <w:rsid w:val="00DD3560"/>
    <w:rsid w:val="00DD3863"/>
    <w:rsid w:val="00DD41FF"/>
    <w:rsid w:val="00DD5AEE"/>
    <w:rsid w:val="00DD5F99"/>
    <w:rsid w:val="00DD66BF"/>
    <w:rsid w:val="00DD6E6E"/>
    <w:rsid w:val="00DD7E68"/>
    <w:rsid w:val="00DE1257"/>
    <w:rsid w:val="00DE23C4"/>
    <w:rsid w:val="00DE48C4"/>
    <w:rsid w:val="00DE6B4D"/>
    <w:rsid w:val="00DF0A2D"/>
    <w:rsid w:val="00DF0BBD"/>
    <w:rsid w:val="00DF0D23"/>
    <w:rsid w:val="00DF6C83"/>
    <w:rsid w:val="00E0602D"/>
    <w:rsid w:val="00E06F75"/>
    <w:rsid w:val="00E10A94"/>
    <w:rsid w:val="00E11D43"/>
    <w:rsid w:val="00E12493"/>
    <w:rsid w:val="00E1571C"/>
    <w:rsid w:val="00E17A6D"/>
    <w:rsid w:val="00E2302A"/>
    <w:rsid w:val="00E30724"/>
    <w:rsid w:val="00E30CF1"/>
    <w:rsid w:val="00E31835"/>
    <w:rsid w:val="00E32EB9"/>
    <w:rsid w:val="00E32F91"/>
    <w:rsid w:val="00E33221"/>
    <w:rsid w:val="00E3568D"/>
    <w:rsid w:val="00E3658C"/>
    <w:rsid w:val="00E37036"/>
    <w:rsid w:val="00E37A6E"/>
    <w:rsid w:val="00E4109E"/>
    <w:rsid w:val="00E43F1D"/>
    <w:rsid w:val="00E46156"/>
    <w:rsid w:val="00E47679"/>
    <w:rsid w:val="00E50BDD"/>
    <w:rsid w:val="00E55E1E"/>
    <w:rsid w:val="00E56772"/>
    <w:rsid w:val="00E578D0"/>
    <w:rsid w:val="00E63FDF"/>
    <w:rsid w:val="00E65F50"/>
    <w:rsid w:val="00E66672"/>
    <w:rsid w:val="00E67586"/>
    <w:rsid w:val="00E74637"/>
    <w:rsid w:val="00E76F54"/>
    <w:rsid w:val="00E774B0"/>
    <w:rsid w:val="00E80B08"/>
    <w:rsid w:val="00E80D59"/>
    <w:rsid w:val="00E80F99"/>
    <w:rsid w:val="00E81456"/>
    <w:rsid w:val="00E85AB1"/>
    <w:rsid w:val="00E87037"/>
    <w:rsid w:val="00E87C6E"/>
    <w:rsid w:val="00E90AAD"/>
    <w:rsid w:val="00E913F3"/>
    <w:rsid w:val="00E9247F"/>
    <w:rsid w:val="00E94032"/>
    <w:rsid w:val="00E9642C"/>
    <w:rsid w:val="00EA0144"/>
    <w:rsid w:val="00EA098D"/>
    <w:rsid w:val="00EA0A23"/>
    <w:rsid w:val="00EA22A5"/>
    <w:rsid w:val="00EA430D"/>
    <w:rsid w:val="00EB4772"/>
    <w:rsid w:val="00EB5910"/>
    <w:rsid w:val="00EB5F5F"/>
    <w:rsid w:val="00EB7BC5"/>
    <w:rsid w:val="00EC0B98"/>
    <w:rsid w:val="00EC1D66"/>
    <w:rsid w:val="00EC6BE4"/>
    <w:rsid w:val="00EC6D63"/>
    <w:rsid w:val="00EC6F34"/>
    <w:rsid w:val="00EC72E7"/>
    <w:rsid w:val="00EC7838"/>
    <w:rsid w:val="00ED025D"/>
    <w:rsid w:val="00ED069E"/>
    <w:rsid w:val="00ED5780"/>
    <w:rsid w:val="00ED71D7"/>
    <w:rsid w:val="00ED7B5A"/>
    <w:rsid w:val="00EE1022"/>
    <w:rsid w:val="00EE1CDC"/>
    <w:rsid w:val="00EE45C3"/>
    <w:rsid w:val="00EE56C4"/>
    <w:rsid w:val="00EE5AEC"/>
    <w:rsid w:val="00EE60DC"/>
    <w:rsid w:val="00EE6131"/>
    <w:rsid w:val="00EE7402"/>
    <w:rsid w:val="00EF48B6"/>
    <w:rsid w:val="00EF7008"/>
    <w:rsid w:val="00EF7146"/>
    <w:rsid w:val="00F042FB"/>
    <w:rsid w:val="00F05056"/>
    <w:rsid w:val="00F054DE"/>
    <w:rsid w:val="00F06BF4"/>
    <w:rsid w:val="00F07EBA"/>
    <w:rsid w:val="00F13D9A"/>
    <w:rsid w:val="00F13E6B"/>
    <w:rsid w:val="00F162A3"/>
    <w:rsid w:val="00F20BB4"/>
    <w:rsid w:val="00F21973"/>
    <w:rsid w:val="00F21A02"/>
    <w:rsid w:val="00F21E5C"/>
    <w:rsid w:val="00F23F46"/>
    <w:rsid w:val="00F2692D"/>
    <w:rsid w:val="00F3024B"/>
    <w:rsid w:val="00F30370"/>
    <w:rsid w:val="00F31C7A"/>
    <w:rsid w:val="00F35863"/>
    <w:rsid w:val="00F36ADD"/>
    <w:rsid w:val="00F36BAE"/>
    <w:rsid w:val="00F37BDD"/>
    <w:rsid w:val="00F404AF"/>
    <w:rsid w:val="00F40C4C"/>
    <w:rsid w:val="00F411A5"/>
    <w:rsid w:val="00F426D3"/>
    <w:rsid w:val="00F42BBB"/>
    <w:rsid w:val="00F42EEE"/>
    <w:rsid w:val="00F43F60"/>
    <w:rsid w:val="00F4582F"/>
    <w:rsid w:val="00F46442"/>
    <w:rsid w:val="00F46FF8"/>
    <w:rsid w:val="00F56DDB"/>
    <w:rsid w:val="00F613DF"/>
    <w:rsid w:val="00F62084"/>
    <w:rsid w:val="00F62E1C"/>
    <w:rsid w:val="00F6365E"/>
    <w:rsid w:val="00F63D0E"/>
    <w:rsid w:val="00F65C00"/>
    <w:rsid w:val="00F6639A"/>
    <w:rsid w:val="00F66A1A"/>
    <w:rsid w:val="00F678BF"/>
    <w:rsid w:val="00F71353"/>
    <w:rsid w:val="00F72C66"/>
    <w:rsid w:val="00F72CC9"/>
    <w:rsid w:val="00F73B32"/>
    <w:rsid w:val="00F7429E"/>
    <w:rsid w:val="00F82B50"/>
    <w:rsid w:val="00F835E1"/>
    <w:rsid w:val="00F84F5A"/>
    <w:rsid w:val="00F87CA7"/>
    <w:rsid w:val="00F90633"/>
    <w:rsid w:val="00F91F08"/>
    <w:rsid w:val="00F92B8D"/>
    <w:rsid w:val="00F92D95"/>
    <w:rsid w:val="00F935D6"/>
    <w:rsid w:val="00F936E2"/>
    <w:rsid w:val="00F953BC"/>
    <w:rsid w:val="00F966B6"/>
    <w:rsid w:val="00F966D5"/>
    <w:rsid w:val="00F969D0"/>
    <w:rsid w:val="00FA471B"/>
    <w:rsid w:val="00FA6942"/>
    <w:rsid w:val="00FA7727"/>
    <w:rsid w:val="00FB1F03"/>
    <w:rsid w:val="00FB5E74"/>
    <w:rsid w:val="00FC1892"/>
    <w:rsid w:val="00FC1996"/>
    <w:rsid w:val="00FC2649"/>
    <w:rsid w:val="00FD51F1"/>
    <w:rsid w:val="00FE237B"/>
    <w:rsid w:val="00FE31FF"/>
    <w:rsid w:val="00FE38D6"/>
    <w:rsid w:val="00FE4361"/>
    <w:rsid w:val="00FE47B1"/>
    <w:rsid w:val="00FE5AC4"/>
    <w:rsid w:val="00FE6299"/>
    <w:rsid w:val="00FE69A8"/>
    <w:rsid w:val="00FE7A36"/>
    <w:rsid w:val="00FF3C18"/>
    <w:rsid w:val="00FF3C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BB7EE"/>
  <w15:chartTrackingRefBased/>
  <w15:docId w15:val="{9DF5759D-8371-4CE1-9E34-51D6CAC8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0"/>
    <w:lsdException w:name="Dark List Accent 2" w:uiPriority="61"/>
    <w:lsdException w:name="Colorful Shading Accent 2" w:uiPriority="62"/>
    <w:lsdException w:name="Colorful List Accent 2" w:uiPriority="63"/>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5"/>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7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5056"/>
    <w:pPr>
      <w:spacing w:before="120" w:after="120" w:line="240" w:lineRule="auto"/>
    </w:pPr>
    <w:rPr>
      <w:rFonts w:ascii="Calibri" w:eastAsia="Times New Roman" w:hAnsi="Calibri" w:cs="Times New Roman"/>
      <w:szCs w:val="24"/>
    </w:rPr>
  </w:style>
  <w:style w:type="paragraph" w:styleId="Heading1">
    <w:name w:val="heading 1"/>
    <w:basedOn w:val="Normal"/>
    <w:next w:val="Normal"/>
    <w:link w:val="Heading1Char"/>
    <w:qFormat/>
    <w:rsid w:val="00F404AF"/>
    <w:pPr>
      <w:keepNext/>
      <w:outlineLvl w:val="0"/>
    </w:pPr>
    <w:rPr>
      <w:b/>
      <w:bCs/>
      <w:iCs/>
      <w:caps/>
      <w:sz w:val="28"/>
      <w:szCs w:val="32"/>
    </w:rPr>
  </w:style>
  <w:style w:type="paragraph" w:styleId="Heading2">
    <w:name w:val="heading 2"/>
    <w:basedOn w:val="Normal"/>
    <w:next w:val="Normal"/>
    <w:link w:val="Heading2Char"/>
    <w:qFormat/>
    <w:rsid w:val="00014A9A"/>
    <w:pPr>
      <w:keepNext/>
      <w:tabs>
        <w:tab w:val="left" w:pos="-1200"/>
        <w:tab w:val="left" w:pos="-720"/>
        <w:tab w:val="left" w:pos="0"/>
        <w:tab w:val="left" w:pos="720"/>
        <w:tab w:val="left" w:pos="1170"/>
        <w:tab w:val="left" w:pos="1260"/>
        <w:tab w:val="left" w:pos="1710"/>
        <w:tab w:val="left" w:pos="2970"/>
        <w:tab w:val="left" w:pos="5760"/>
        <w:tab w:val="left" w:pos="6480"/>
        <w:tab w:val="left" w:pos="7200"/>
        <w:tab w:val="left" w:pos="7920"/>
        <w:tab w:val="left" w:pos="8640"/>
        <w:tab w:val="left" w:pos="9360"/>
        <w:tab w:val="left" w:pos="10080"/>
        <w:tab w:val="left" w:pos="10800"/>
        <w:tab w:val="left" w:pos="11520"/>
        <w:tab w:val="left" w:pos="12240"/>
        <w:tab w:val="left" w:pos="12960"/>
      </w:tabs>
      <w:spacing w:before="480"/>
      <w:outlineLvl w:val="1"/>
    </w:pPr>
    <w:rPr>
      <w:b/>
      <w:bCs/>
      <w:smallCaps/>
      <w:color w:val="000000" w:themeColor="text1"/>
      <w:sz w:val="32"/>
    </w:rPr>
  </w:style>
  <w:style w:type="paragraph" w:styleId="Heading3">
    <w:name w:val="heading 3"/>
    <w:basedOn w:val="Normal"/>
    <w:next w:val="Normal"/>
    <w:link w:val="Heading3Char"/>
    <w:uiPriority w:val="9"/>
    <w:qFormat/>
    <w:rsid w:val="00176AA2"/>
    <w:pPr>
      <w:keepNext/>
      <w:spacing w:before="360"/>
      <w:ind w:left="-720" w:firstLine="720"/>
      <w:jc w:val="both"/>
      <w:outlineLvl w:val="2"/>
    </w:pPr>
    <w:rPr>
      <w:rFonts w:asciiTheme="minorHAnsi" w:hAnsiTheme="minorHAnsi"/>
      <w:b/>
      <w:bCs/>
      <w:i/>
      <w:color w:val="44546A" w:themeColor="text2"/>
      <w:sz w:val="26"/>
    </w:rPr>
  </w:style>
  <w:style w:type="paragraph" w:styleId="Heading4">
    <w:name w:val="heading 4"/>
    <w:basedOn w:val="Normal"/>
    <w:next w:val="Normal"/>
    <w:link w:val="Heading4Char"/>
    <w:uiPriority w:val="9"/>
    <w:unhideWhenUsed/>
    <w:qFormat/>
    <w:rsid w:val="006324E2"/>
    <w:pPr>
      <w:keepNext/>
      <w:keepLines/>
      <w:numPr>
        <w:numId w:val="1"/>
      </w:numPr>
      <w:spacing w:before="240"/>
      <w:outlineLvl w:val="3"/>
    </w:pPr>
    <w:rPr>
      <w:rFonts w:asciiTheme="majorHAnsi" w:eastAsiaTheme="majorEastAsia" w:hAnsiTheme="majorHAnsi" w:cstheme="majorBidi"/>
      <w:bCs/>
      <w:iCs/>
      <w:color w:val="ED7D31" w:themeColor="accent2"/>
    </w:rPr>
  </w:style>
  <w:style w:type="paragraph" w:styleId="Heading5">
    <w:name w:val="heading 5"/>
    <w:basedOn w:val="Normal"/>
    <w:next w:val="Normal"/>
    <w:link w:val="Heading5Char"/>
    <w:qFormat/>
    <w:rsid w:val="00176AA2"/>
    <w:pPr>
      <w:keepNext/>
      <w:spacing w:before="240"/>
      <w:ind w:firstLine="720"/>
      <w:outlineLvl w:val="4"/>
    </w:pPr>
    <w:rPr>
      <w:b/>
      <w:bCs/>
      <w:color w:val="44546A" w:themeColor="text2"/>
      <w:sz w:val="24"/>
      <w:u w:val="single"/>
    </w:rPr>
  </w:style>
  <w:style w:type="paragraph" w:styleId="Heading6">
    <w:name w:val="heading 6"/>
    <w:basedOn w:val="Normal"/>
    <w:next w:val="Normal"/>
    <w:link w:val="Heading6Char"/>
    <w:rsid w:val="005D3295"/>
    <w:pPr>
      <w:keepNext/>
      <w:outlineLvl w:val="5"/>
    </w:pPr>
    <w:rPr>
      <w:u w:val="single"/>
    </w:rPr>
  </w:style>
  <w:style w:type="paragraph" w:styleId="Heading7">
    <w:name w:val="heading 7"/>
    <w:basedOn w:val="Normal"/>
    <w:next w:val="Normal"/>
    <w:link w:val="Heading7Char"/>
    <w:qFormat/>
    <w:rsid w:val="005D3295"/>
    <w:pPr>
      <w:keepNext/>
      <w:jc w:val="center"/>
      <w:outlineLvl w:val="6"/>
    </w:pPr>
    <w:rPr>
      <w:b/>
      <w:bCs/>
      <w:sz w:val="32"/>
      <w:szCs w:val="32"/>
    </w:rPr>
  </w:style>
  <w:style w:type="paragraph" w:styleId="Heading8">
    <w:name w:val="heading 8"/>
    <w:basedOn w:val="Normal"/>
    <w:next w:val="Normal"/>
    <w:link w:val="Heading8Char"/>
    <w:qFormat/>
    <w:rsid w:val="005D3295"/>
    <w:pPr>
      <w:keepNext/>
      <w:jc w:val="right"/>
      <w:outlineLvl w:val="7"/>
    </w:pPr>
    <w:rPr>
      <w:b/>
      <w:bCs/>
      <w:sz w:val="28"/>
      <w:szCs w:val="28"/>
    </w:rPr>
  </w:style>
  <w:style w:type="paragraph" w:styleId="Heading9">
    <w:name w:val="heading 9"/>
    <w:basedOn w:val="Normal"/>
    <w:next w:val="Normal"/>
    <w:link w:val="Heading9Char"/>
    <w:rsid w:val="005D3295"/>
    <w:pPr>
      <w:keepNext/>
      <w:jc w:val="right"/>
      <w:outlineLvl w:val="8"/>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24E2"/>
    <w:rPr>
      <w:rFonts w:asciiTheme="majorHAnsi" w:eastAsiaTheme="majorEastAsia" w:hAnsiTheme="majorHAnsi" w:cstheme="majorBidi"/>
      <w:bCs/>
      <w:iCs/>
      <w:color w:val="ED7D31" w:themeColor="accent2"/>
      <w:szCs w:val="24"/>
    </w:rPr>
  </w:style>
  <w:style w:type="character" w:customStyle="1" w:styleId="Heading1Char">
    <w:name w:val="Heading 1 Char"/>
    <w:basedOn w:val="DefaultParagraphFont"/>
    <w:link w:val="Heading1"/>
    <w:rsid w:val="00F404AF"/>
    <w:rPr>
      <w:rFonts w:ascii="Calibri" w:eastAsia="Times New Roman" w:hAnsi="Calibri" w:cs="Times New Roman"/>
      <w:b/>
      <w:bCs/>
      <w:iCs/>
      <w:caps/>
      <w:sz w:val="28"/>
      <w:szCs w:val="32"/>
    </w:rPr>
  </w:style>
  <w:style w:type="character" w:customStyle="1" w:styleId="Heading2Char">
    <w:name w:val="Heading 2 Char"/>
    <w:basedOn w:val="DefaultParagraphFont"/>
    <w:link w:val="Heading2"/>
    <w:rsid w:val="00014A9A"/>
    <w:rPr>
      <w:rFonts w:ascii="Calibri" w:eastAsia="Times New Roman" w:hAnsi="Calibri" w:cs="Times New Roman"/>
      <w:b/>
      <w:bCs/>
      <w:smallCaps/>
      <w:color w:val="000000" w:themeColor="text1"/>
      <w:sz w:val="32"/>
      <w:szCs w:val="24"/>
    </w:rPr>
  </w:style>
  <w:style w:type="character" w:customStyle="1" w:styleId="Heading3Char">
    <w:name w:val="Heading 3 Char"/>
    <w:basedOn w:val="DefaultParagraphFont"/>
    <w:link w:val="Heading3"/>
    <w:uiPriority w:val="9"/>
    <w:rsid w:val="00176AA2"/>
    <w:rPr>
      <w:rFonts w:eastAsia="Times New Roman" w:cs="Times New Roman"/>
      <w:b/>
      <w:bCs/>
      <w:i/>
      <w:color w:val="44546A" w:themeColor="text2"/>
      <w:sz w:val="26"/>
      <w:szCs w:val="24"/>
    </w:rPr>
  </w:style>
  <w:style w:type="character" w:customStyle="1" w:styleId="Heading5Char">
    <w:name w:val="Heading 5 Char"/>
    <w:basedOn w:val="DefaultParagraphFont"/>
    <w:link w:val="Heading5"/>
    <w:rsid w:val="00176AA2"/>
    <w:rPr>
      <w:rFonts w:ascii="Calibri" w:eastAsia="Times New Roman" w:hAnsi="Calibri" w:cs="Times New Roman"/>
      <w:b/>
      <w:bCs/>
      <w:color w:val="44546A" w:themeColor="text2"/>
      <w:sz w:val="24"/>
      <w:szCs w:val="24"/>
      <w:u w:val="single"/>
    </w:rPr>
  </w:style>
  <w:style w:type="character" w:customStyle="1" w:styleId="Heading6Char">
    <w:name w:val="Heading 6 Char"/>
    <w:basedOn w:val="DefaultParagraphFont"/>
    <w:link w:val="Heading6"/>
    <w:rsid w:val="005D3295"/>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5D3295"/>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rsid w:val="005D3295"/>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D3295"/>
    <w:rPr>
      <w:rFonts w:ascii="Times New Roman" w:eastAsia="Times New Roman" w:hAnsi="Times New Roman" w:cs="Times New Roman"/>
      <w:sz w:val="28"/>
      <w:szCs w:val="28"/>
    </w:rPr>
  </w:style>
  <w:style w:type="table" w:styleId="TableClassic1">
    <w:name w:val="Table Classic 1"/>
    <w:basedOn w:val="TableNormal"/>
    <w:rsid w:val="005D329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ormalWeb">
    <w:name w:val="Normal (Web)"/>
    <w:basedOn w:val="Normal"/>
    <w:uiPriority w:val="99"/>
    <w:rsid w:val="005D3295"/>
    <w:pPr>
      <w:spacing w:before="100" w:beforeAutospacing="1" w:after="100" w:afterAutospacing="1"/>
    </w:pPr>
  </w:style>
  <w:style w:type="paragraph" w:styleId="Footer">
    <w:name w:val="footer"/>
    <w:basedOn w:val="Normal"/>
    <w:link w:val="FooterChar"/>
    <w:rsid w:val="005D3295"/>
    <w:pPr>
      <w:tabs>
        <w:tab w:val="center" w:pos="4320"/>
        <w:tab w:val="right" w:pos="8640"/>
      </w:tabs>
    </w:pPr>
  </w:style>
  <w:style w:type="character" w:customStyle="1" w:styleId="FooterChar">
    <w:name w:val="Footer Char"/>
    <w:basedOn w:val="DefaultParagraphFont"/>
    <w:link w:val="Footer"/>
    <w:rsid w:val="005D3295"/>
    <w:rPr>
      <w:rFonts w:ascii="Times New Roman" w:eastAsia="Times New Roman" w:hAnsi="Times New Roman" w:cs="Times New Roman"/>
      <w:sz w:val="24"/>
      <w:szCs w:val="24"/>
    </w:rPr>
  </w:style>
  <w:style w:type="character" w:styleId="PageNumber">
    <w:name w:val="page number"/>
    <w:basedOn w:val="DefaultParagraphFont"/>
    <w:rsid w:val="005D3295"/>
  </w:style>
  <w:style w:type="paragraph" w:styleId="BalloonText">
    <w:name w:val="Balloon Text"/>
    <w:basedOn w:val="Normal"/>
    <w:link w:val="BalloonTextChar"/>
    <w:semiHidden/>
    <w:rsid w:val="005D3295"/>
    <w:rPr>
      <w:rFonts w:ascii="Tahoma" w:hAnsi="Tahoma" w:cs="Tahoma"/>
      <w:sz w:val="16"/>
      <w:szCs w:val="16"/>
    </w:rPr>
  </w:style>
  <w:style w:type="character" w:customStyle="1" w:styleId="BalloonTextChar">
    <w:name w:val="Balloon Text Char"/>
    <w:basedOn w:val="DefaultParagraphFont"/>
    <w:link w:val="BalloonText"/>
    <w:semiHidden/>
    <w:rsid w:val="005D3295"/>
    <w:rPr>
      <w:rFonts w:ascii="Tahoma" w:eastAsia="Times New Roman" w:hAnsi="Tahoma" w:cs="Tahoma"/>
      <w:sz w:val="16"/>
      <w:szCs w:val="16"/>
    </w:rPr>
  </w:style>
  <w:style w:type="paragraph" w:styleId="Header">
    <w:name w:val="header"/>
    <w:basedOn w:val="Normal"/>
    <w:link w:val="HeaderChar"/>
    <w:uiPriority w:val="99"/>
    <w:rsid w:val="005D3295"/>
    <w:pPr>
      <w:tabs>
        <w:tab w:val="center" w:pos="4320"/>
        <w:tab w:val="right" w:pos="8640"/>
      </w:tabs>
    </w:pPr>
  </w:style>
  <w:style w:type="character" w:customStyle="1" w:styleId="HeaderChar">
    <w:name w:val="Header Char"/>
    <w:basedOn w:val="DefaultParagraphFont"/>
    <w:link w:val="Header"/>
    <w:uiPriority w:val="99"/>
    <w:rsid w:val="005D3295"/>
    <w:rPr>
      <w:rFonts w:ascii="Times New Roman" w:eastAsia="Times New Roman" w:hAnsi="Times New Roman" w:cs="Times New Roman"/>
      <w:sz w:val="24"/>
      <w:szCs w:val="24"/>
    </w:rPr>
  </w:style>
  <w:style w:type="table" w:styleId="TableGrid">
    <w:name w:val="Table Grid"/>
    <w:basedOn w:val="TableNormal"/>
    <w:uiPriority w:val="59"/>
    <w:rsid w:val="005D32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_"/>
    <w:basedOn w:val="Normal"/>
    <w:rsid w:val="005D3295"/>
    <w:pPr>
      <w:widowControl w:val="0"/>
      <w:ind w:left="720" w:hanging="360"/>
    </w:pPr>
    <w:rPr>
      <w:snapToGrid w:val="0"/>
      <w:szCs w:val="20"/>
    </w:rPr>
  </w:style>
  <w:style w:type="character" w:customStyle="1" w:styleId="HeadingTwo">
    <w:name w:val="Heading Two"/>
    <w:rsid w:val="005D3295"/>
    <w:rPr>
      <w:rFonts w:ascii="Arial Bold" w:hAnsi="Arial Bold"/>
      <w:b/>
      <w:bCs/>
      <w:sz w:val="24"/>
      <w:szCs w:val="24"/>
    </w:rPr>
  </w:style>
  <w:style w:type="character" w:customStyle="1" w:styleId="bodytextChar">
    <w:name w:val="body text Char"/>
    <w:link w:val="BodyText1"/>
    <w:locked/>
    <w:rsid w:val="005D3295"/>
    <w:rPr>
      <w:rFonts w:ascii="Arial" w:hAnsi="Arial" w:cs="Arial"/>
      <w:snapToGrid w:val="0"/>
    </w:rPr>
  </w:style>
  <w:style w:type="paragraph" w:customStyle="1" w:styleId="BodyText1">
    <w:name w:val="Body Text1"/>
    <w:basedOn w:val="Normal"/>
    <w:link w:val="bodytextChar"/>
    <w:rsid w:val="005D3295"/>
    <w:pPr>
      <w:snapToGrid w:val="0"/>
      <w:spacing w:after="200"/>
      <w:ind w:left="288" w:right="288"/>
      <w:jc w:val="both"/>
    </w:pPr>
    <w:rPr>
      <w:rFonts w:ascii="Arial" w:eastAsiaTheme="minorHAnsi" w:hAnsi="Arial" w:cs="Arial"/>
      <w:snapToGrid w:val="0"/>
      <w:szCs w:val="22"/>
    </w:rPr>
  </w:style>
  <w:style w:type="paragraph" w:styleId="FootnoteText">
    <w:name w:val="footnote text"/>
    <w:basedOn w:val="Normal"/>
    <w:link w:val="FootnoteTextChar"/>
    <w:uiPriority w:val="99"/>
    <w:rsid w:val="005D3295"/>
    <w:rPr>
      <w:sz w:val="20"/>
      <w:szCs w:val="20"/>
    </w:rPr>
  </w:style>
  <w:style w:type="character" w:customStyle="1" w:styleId="FootnoteTextChar">
    <w:name w:val="Footnote Text Char"/>
    <w:basedOn w:val="DefaultParagraphFont"/>
    <w:link w:val="FootnoteText"/>
    <w:uiPriority w:val="99"/>
    <w:rsid w:val="005D3295"/>
    <w:rPr>
      <w:rFonts w:ascii="Times New Roman" w:eastAsia="Times New Roman" w:hAnsi="Times New Roman" w:cs="Times New Roman"/>
      <w:sz w:val="20"/>
      <w:szCs w:val="20"/>
    </w:rPr>
  </w:style>
  <w:style w:type="character" w:styleId="FootnoteReference">
    <w:name w:val="footnote reference"/>
    <w:uiPriority w:val="99"/>
    <w:rsid w:val="005D3295"/>
    <w:rPr>
      <w:vertAlign w:val="superscript"/>
    </w:rPr>
  </w:style>
  <w:style w:type="table" w:styleId="TableWeb1">
    <w:name w:val="Table Web 1"/>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
    <w:name w:val="Para"/>
    <w:link w:val="ParaChar"/>
    <w:rsid w:val="005D3295"/>
    <w:pPr>
      <w:spacing w:after="120" w:line="240" w:lineRule="auto"/>
      <w:ind w:left="720" w:firstLine="720"/>
    </w:pPr>
    <w:rPr>
      <w:rFonts w:ascii="Times New Roman" w:eastAsia="Times New Roman" w:hAnsi="Times New Roman" w:cs="Times New Roman"/>
      <w:snapToGrid w:val="0"/>
      <w:sz w:val="26"/>
      <w:szCs w:val="20"/>
    </w:rPr>
  </w:style>
  <w:style w:type="character" w:customStyle="1" w:styleId="ParaChar">
    <w:name w:val="Para Char"/>
    <w:link w:val="Para"/>
    <w:rsid w:val="005D3295"/>
    <w:rPr>
      <w:rFonts w:ascii="Times New Roman" w:eastAsia="Times New Roman" w:hAnsi="Times New Roman" w:cs="Times New Roman"/>
      <w:snapToGrid w:val="0"/>
      <w:sz w:val="26"/>
      <w:szCs w:val="20"/>
    </w:rPr>
  </w:style>
  <w:style w:type="paragraph" w:customStyle="1" w:styleId="ListBulleted">
    <w:name w:val="ListBulleted"/>
    <w:rsid w:val="005D3295"/>
    <w:pPr>
      <w:numPr>
        <w:numId w:val="2"/>
      </w:numPr>
      <w:spacing w:before="120" w:after="120" w:line="240" w:lineRule="auto"/>
      <w:contextualSpacing/>
    </w:pPr>
    <w:rPr>
      <w:rFonts w:ascii="Times New Roman" w:eastAsia="Times New Roman" w:hAnsi="Times New Roman" w:cs="Times New Roman"/>
      <w:snapToGrid w:val="0"/>
      <w:sz w:val="26"/>
      <w:szCs w:val="20"/>
    </w:rPr>
  </w:style>
  <w:style w:type="paragraph" w:customStyle="1" w:styleId="Char">
    <w:name w:val="Char"/>
    <w:basedOn w:val="Normal"/>
    <w:rsid w:val="005D3295"/>
    <w:pPr>
      <w:spacing w:after="160" w:line="240" w:lineRule="exact"/>
    </w:pPr>
    <w:rPr>
      <w:rFonts w:ascii="Tahoma" w:hAnsi="Tahoma"/>
      <w:szCs w:val="20"/>
    </w:rPr>
  </w:style>
  <w:style w:type="character" w:styleId="CommentReference">
    <w:name w:val="annotation reference"/>
    <w:semiHidden/>
    <w:rsid w:val="005D3295"/>
    <w:rPr>
      <w:sz w:val="16"/>
      <w:szCs w:val="16"/>
    </w:rPr>
  </w:style>
  <w:style w:type="paragraph" w:styleId="CommentText">
    <w:name w:val="annotation text"/>
    <w:basedOn w:val="Normal"/>
    <w:link w:val="CommentTextChar"/>
    <w:semiHidden/>
    <w:rsid w:val="005D3295"/>
    <w:rPr>
      <w:sz w:val="20"/>
      <w:szCs w:val="20"/>
    </w:rPr>
  </w:style>
  <w:style w:type="character" w:customStyle="1" w:styleId="CommentTextChar">
    <w:name w:val="Comment Text Char"/>
    <w:basedOn w:val="DefaultParagraphFont"/>
    <w:link w:val="CommentText"/>
    <w:semiHidden/>
    <w:rsid w:val="005D329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D3295"/>
    <w:rPr>
      <w:b/>
      <w:bCs/>
    </w:rPr>
  </w:style>
  <w:style w:type="character" w:customStyle="1" w:styleId="CommentSubjectChar">
    <w:name w:val="Comment Subject Char"/>
    <w:basedOn w:val="CommentTextChar"/>
    <w:link w:val="CommentSubject"/>
    <w:semiHidden/>
    <w:rsid w:val="005D3295"/>
    <w:rPr>
      <w:rFonts w:ascii="Times New Roman" w:eastAsia="Times New Roman" w:hAnsi="Times New Roman" w:cs="Times New Roman"/>
      <w:b/>
      <w:bCs/>
      <w:sz w:val="20"/>
      <w:szCs w:val="20"/>
    </w:rPr>
  </w:style>
  <w:style w:type="paragraph" w:styleId="BodyTextIndent">
    <w:name w:val="Body Text Indent"/>
    <w:basedOn w:val="Normal"/>
    <w:link w:val="BodyTextIndentChar"/>
    <w:rsid w:val="005D3295"/>
    <w:pPr>
      <w:tabs>
        <w:tab w:val="left" w:pos="-1200"/>
        <w:tab w:val="left" w:pos="-720"/>
        <w:tab w:val="left" w:pos="0"/>
        <w:tab w:val="left" w:pos="720"/>
        <w:tab w:val="left" w:pos="1440"/>
        <w:tab w:val="left" w:pos="216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700" w:hanging="2700"/>
    </w:pPr>
  </w:style>
  <w:style w:type="character" w:customStyle="1" w:styleId="BodyTextIndentChar">
    <w:name w:val="Body Text Indent Char"/>
    <w:basedOn w:val="DefaultParagraphFont"/>
    <w:link w:val="BodyTextIndent"/>
    <w:rsid w:val="005D3295"/>
    <w:rPr>
      <w:rFonts w:ascii="Times New Roman" w:eastAsia="Times New Roman" w:hAnsi="Times New Roman" w:cs="Times New Roman"/>
      <w:sz w:val="24"/>
      <w:szCs w:val="24"/>
    </w:rPr>
  </w:style>
  <w:style w:type="paragraph" w:customStyle="1" w:styleId="1Numbers2">
    <w:name w:val="1Numbers 2"/>
    <w:rsid w:val="005D3295"/>
    <w:pPr>
      <w:tabs>
        <w:tab w:val="left" w:pos="720"/>
      </w:tabs>
      <w:autoSpaceDE w:val="0"/>
      <w:autoSpaceDN w:val="0"/>
      <w:adjustRightInd w:val="0"/>
      <w:spacing w:after="0" w:line="240" w:lineRule="auto"/>
      <w:ind w:left="720" w:hanging="720"/>
    </w:pPr>
    <w:rPr>
      <w:rFonts w:ascii="Courier" w:eastAsia="Times New Roman" w:hAnsi="Courier" w:cs="Times New Roman"/>
      <w:sz w:val="20"/>
      <w:szCs w:val="24"/>
    </w:rPr>
  </w:style>
  <w:style w:type="paragraph" w:customStyle="1" w:styleId="4Numbers2">
    <w:name w:val="4Numbers 2"/>
    <w:rsid w:val="005D3295"/>
    <w:pPr>
      <w:tabs>
        <w:tab w:val="left" w:pos="720"/>
        <w:tab w:val="left" w:pos="1440"/>
        <w:tab w:val="left" w:pos="2160"/>
        <w:tab w:val="left" w:pos="2880"/>
      </w:tabs>
      <w:autoSpaceDE w:val="0"/>
      <w:autoSpaceDN w:val="0"/>
      <w:adjustRightInd w:val="0"/>
      <w:spacing w:after="0" w:line="240" w:lineRule="auto"/>
      <w:ind w:left="2880" w:hanging="720"/>
    </w:pPr>
    <w:rPr>
      <w:rFonts w:ascii="Courier" w:eastAsia="Times New Roman" w:hAnsi="Courier" w:cs="Times New Roman"/>
      <w:sz w:val="20"/>
      <w:szCs w:val="24"/>
    </w:rPr>
  </w:style>
  <w:style w:type="paragraph" w:customStyle="1" w:styleId="3Numbers2">
    <w:name w:val="3Numbers 2"/>
    <w:rsid w:val="005D3295"/>
    <w:pPr>
      <w:tabs>
        <w:tab w:val="left" w:pos="720"/>
        <w:tab w:val="left" w:pos="1440"/>
        <w:tab w:val="left" w:pos="2160"/>
      </w:tabs>
      <w:autoSpaceDE w:val="0"/>
      <w:autoSpaceDN w:val="0"/>
      <w:adjustRightInd w:val="0"/>
      <w:spacing w:after="0" w:line="240" w:lineRule="auto"/>
      <w:ind w:left="2160" w:hanging="720"/>
    </w:pPr>
    <w:rPr>
      <w:rFonts w:ascii="Courier" w:eastAsia="Times New Roman" w:hAnsi="Courier" w:cs="Times New Roman"/>
      <w:sz w:val="20"/>
      <w:szCs w:val="24"/>
    </w:rPr>
  </w:style>
  <w:style w:type="paragraph" w:customStyle="1" w:styleId="2Numbers2">
    <w:name w:val="2Numbers 2"/>
    <w:rsid w:val="005D3295"/>
    <w:pPr>
      <w:tabs>
        <w:tab w:val="left" w:pos="720"/>
        <w:tab w:val="left" w:pos="1440"/>
      </w:tabs>
      <w:autoSpaceDE w:val="0"/>
      <w:autoSpaceDN w:val="0"/>
      <w:adjustRightInd w:val="0"/>
      <w:spacing w:after="0" w:line="240" w:lineRule="auto"/>
      <w:ind w:left="1440" w:hanging="720"/>
    </w:pPr>
    <w:rPr>
      <w:rFonts w:ascii="Courier" w:eastAsia="Times New Roman" w:hAnsi="Courier" w:cs="Times New Roman"/>
      <w:sz w:val="20"/>
      <w:szCs w:val="24"/>
    </w:rPr>
  </w:style>
  <w:style w:type="paragraph" w:customStyle="1" w:styleId="5Numbers2">
    <w:name w:val="5Numbers 2"/>
    <w:rsid w:val="005D3295"/>
    <w:pPr>
      <w:tabs>
        <w:tab w:val="left" w:pos="720"/>
        <w:tab w:val="left" w:pos="1440"/>
        <w:tab w:val="left" w:pos="2160"/>
        <w:tab w:val="left" w:pos="2880"/>
        <w:tab w:val="left" w:pos="3600"/>
      </w:tabs>
      <w:autoSpaceDE w:val="0"/>
      <w:autoSpaceDN w:val="0"/>
      <w:adjustRightInd w:val="0"/>
      <w:spacing w:after="0" w:line="240" w:lineRule="auto"/>
      <w:ind w:left="3600" w:hanging="720"/>
    </w:pPr>
    <w:rPr>
      <w:rFonts w:ascii="Courier" w:eastAsia="Times New Roman" w:hAnsi="Courier" w:cs="Times New Roman"/>
      <w:sz w:val="20"/>
      <w:szCs w:val="24"/>
    </w:rPr>
  </w:style>
  <w:style w:type="paragraph" w:styleId="BodyTextIndent2">
    <w:name w:val="Body Text Indent 2"/>
    <w:basedOn w:val="Normal"/>
    <w:link w:val="BodyTextIndent2Char"/>
    <w:rsid w:val="005D3295"/>
    <w:pPr>
      <w:tabs>
        <w:tab w:val="left" w:pos="-1200"/>
        <w:tab w:val="left" w:pos="-720"/>
        <w:tab w:val="left" w:pos="0"/>
        <w:tab w:val="left" w:pos="720"/>
        <w:tab w:val="left" w:pos="1170"/>
        <w:tab w:val="left" w:pos="1620"/>
        <w:tab w:val="left" w:pos="24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jc w:val="both"/>
    </w:pPr>
  </w:style>
  <w:style w:type="character" w:customStyle="1" w:styleId="BodyTextIndent2Char">
    <w:name w:val="Body Text Indent 2 Char"/>
    <w:basedOn w:val="DefaultParagraphFont"/>
    <w:link w:val="BodyTextIndent2"/>
    <w:rsid w:val="005D3295"/>
    <w:rPr>
      <w:rFonts w:ascii="Times New Roman" w:eastAsia="Times New Roman" w:hAnsi="Times New Roman" w:cs="Times New Roman"/>
      <w:sz w:val="24"/>
      <w:szCs w:val="24"/>
    </w:rPr>
  </w:style>
  <w:style w:type="paragraph" w:styleId="BodyTextIndent3">
    <w:name w:val="Body Text Indent 3"/>
    <w:basedOn w:val="Normal"/>
    <w:link w:val="BodyTextIndent3Char"/>
    <w:rsid w:val="005D3295"/>
    <w:pPr>
      <w:ind w:left="1260"/>
    </w:pPr>
    <w:rPr>
      <w:b/>
      <w:bCs/>
    </w:rPr>
  </w:style>
  <w:style w:type="character" w:customStyle="1" w:styleId="BodyTextIndent3Char">
    <w:name w:val="Body Text Indent 3 Char"/>
    <w:basedOn w:val="DefaultParagraphFont"/>
    <w:link w:val="BodyTextIndent3"/>
    <w:rsid w:val="005D3295"/>
    <w:rPr>
      <w:rFonts w:ascii="Times New Roman" w:eastAsia="Times New Roman" w:hAnsi="Times New Roman" w:cs="Times New Roman"/>
      <w:b/>
      <w:bCs/>
      <w:sz w:val="24"/>
      <w:szCs w:val="24"/>
    </w:rPr>
  </w:style>
  <w:style w:type="paragraph" w:styleId="BodyText">
    <w:name w:val="Body Text"/>
    <w:basedOn w:val="Normal"/>
    <w:link w:val="BodyTextChar0"/>
    <w:rsid w:val="005D3295"/>
    <w:pPr>
      <w:pBdr>
        <w:top w:val="single" w:sz="4" w:space="31" w:color="auto"/>
        <w:left w:val="single" w:sz="4" w:space="31" w:color="auto"/>
        <w:bottom w:val="single" w:sz="4" w:space="31" w:color="auto"/>
        <w:right w:val="single" w:sz="4" w:space="31" w:color="auto"/>
      </w:pBdr>
    </w:pPr>
    <w:rPr>
      <w:i/>
      <w:iCs/>
      <w:szCs w:val="12"/>
    </w:rPr>
  </w:style>
  <w:style w:type="character" w:customStyle="1" w:styleId="BodyTextChar0">
    <w:name w:val="Body Text Char"/>
    <w:basedOn w:val="DefaultParagraphFont"/>
    <w:link w:val="BodyText"/>
    <w:rsid w:val="005D3295"/>
    <w:rPr>
      <w:rFonts w:ascii="Times New Roman" w:eastAsia="Times New Roman" w:hAnsi="Times New Roman" w:cs="Times New Roman"/>
      <w:i/>
      <w:iCs/>
      <w:szCs w:val="12"/>
    </w:rPr>
  </w:style>
  <w:style w:type="paragraph" w:styleId="BodyText2">
    <w:name w:val="Body Text 2"/>
    <w:basedOn w:val="Normal"/>
    <w:link w:val="BodyText2Char"/>
    <w:rsid w:val="005D3295"/>
    <w:rPr>
      <w:b/>
      <w:bCs/>
      <w:szCs w:val="18"/>
    </w:rPr>
  </w:style>
  <w:style w:type="character" w:customStyle="1" w:styleId="BodyText2Char">
    <w:name w:val="Body Text 2 Char"/>
    <w:basedOn w:val="DefaultParagraphFont"/>
    <w:link w:val="BodyText2"/>
    <w:rsid w:val="005D3295"/>
    <w:rPr>
      <w:rFonts w:ascii="Times New Roman" w:eastAsia="Times New Roman" w:hAnsi="Times New Roman" w:cs="Times New Roman"/>
      <w:b/>
      <w:bCs/>
      <w:sz w:val="24"/>
      <w:szCs w:val="18"/>
    </w:rPr>
  </w:style>
  <w:style w:type="paragraph" w:styleId="TOC2">
    <w:name w:val="toc 2"/>
    <w:basedOn w:val="Normal"/>
    <w:next w:val="Normal"/>
    <w:autoRedefine/>
    <w:uiPriority w:val="39"/>
    <w:rsid w:val="00D75560"/>
    <w:pPr>
      <w:tabs>
        <w:tab w:val="right" w:leader="dot" w:pos="8900"/>
      </w:tabs>
      <w:spacing w:before="0" w:after="0"/>
    </w:pPr>
    <w:rPr>
      <w:rFonts w:asciiTheme="minorHAnsi" w:hAnsiTheme="minorHAnsi"/>
      <w:b/>
      <w:noProof/>
      <w:color w:val="000000" w:themeColor="text1"/>
      <w:szCs w:val="22"/>
    </w:rPr>
  </w:style>
  <w:style w:type="paragraph" w:styleId="TOC1">
    <w:name w:val="toc 1"/>
    <w:basedOn w:val="Normal"/>
    <w:next w:val="Normal"/>
    <w:autoRedefine/>
    <w:uiPriority w:val="39"/>
    <w:rsid w:val="00D75560"/>
    <w:pPr>
      <w:tabs>
        <w:tab w:val="right" w:leader="dot" w:pos="8900"/>
      </w:tabs>
      <w:spacing w:before="0" w:after="0"/>
    </w:pPr>
    <w:rPr>
      <w:rFonts w:asciiTheme="minorHAnsi" w:hAnsiTheme="minorHAnsi"/>
      <w:b/>
      <w:noProof/>
    </w:rPr>
  </w:style>
  <w:style w:type="paragraph" w:styleId="TOC3">
    <w:name w:val="toc 3"/>
    <w:basedOn w:val="Normal"/>
    <w:next w:val="Normal"/>
    <w:autoRedefine/>
    <w:uiPriority w:val="39"/>
    <w:rsid w:val="00176AA2"/>
    <w:pPr>
      <w:tabs>
        <w:tab w:val="right" w:leader="dot" w:pos="8976"/>
      </w:tabs>
      <w:spacing w:before="0" w:after="0"/>
      <w:ind w:left="480"/>
    </w:pPr>
    <w:rPr>
      <w:rFonts w:asciiTheme="minorHAnsi" w:hAnsiTheme="minorHAnsi"/>
      <w:szCs w:val="22"/>
    </w:rPr>
  </w:style>
  <w:style w:type="paragraph" w:styleId="BodyText3">
    <w:name w:val="Body Text 3"/>
    <w:basedOn w:val="Normal"/>
    <w:link w:val="BodyText3Char"/>
    <w:rsid w:val="005D3295"/>
    <w:pPr>
      <w:tabs>
        <w:tab w:val="left" w:pos="-1200"/>
        <w:tab w:val="left" w:pos="-720"/>
        <w:tab w:val="left" w:pos="0"/>
        <w:tab w:val="left" w:pos="810"/>
        <w:tab w:val="left" w:pos="990"/>
        <w:tab w:val="left" w:pos="1440"/>
        <w:tab w:val="left" w:pos="1800"/>
        <w:tab w:val="left" w:pos="2340"/>
        <w:tab w:val="left" w:pos="2700"/>
        <w:tab w:val="left" w:pos="2970"/>
        <w:tab w:val="left" w:pos="3960"/>
        <w:tab w:val="left" w:pos="5220"/>
        <w:tab w:val="left" w:pos="7920"/>
        <w:tab w:val="left" w:pos="8640"/>
        <w:tab w:val="left" w:pos="9360"/>
        <w:tab w:val="left" w:pos="10080"/>
        <w:tab w:val="left" w:pos="10800"/>
        <w:tab w:val="left" w:pos="11520"/>
        <w:tab w:val="left" w:pos="12240"/>
      </w:tabs>
      <w:jc w:val="both"/>
    </w:pPr>
    <w:rPr>
      <w:rFonts w:ascii="CG Times" w:hAnsi="CG Times"/>
      <w:b/>
      <w:bCs/>
    </w:rPr>
  </w:style>
  <w:style w:type="character" w:customStyle="1" w:styleId="BodyText3Char">
    <w:name w:val="Body Text 3 Char"/>
    <w:basedOn w:val="DefaultParagraphFont"/>
    <w:link w:val="BodyText3"/>
    <w:rsid w:val="005D3295"/>
    <w:rPr>
      <w:rFonts w:ascii="CG Times" w:eastAsia="Times New Roman" w:hAnsi="CG Times" w:cs="Times New Roman"/>
      <w:b/>
      <w:bCs/>
      <w:sz w:val="24"/>
      <w:szCs w:val="24"/>
    </w:rPr>
  </w:style>
  <w:style w:type="paragraph" w:customStyle="1" w:styleId="bodytextcharcharcharchar">
    <w:name w:val="bodytextcharcharcharchar"/>
    <w:basedOn w:val="Normal"/>
    <w:rsid w:val="005D3295"/>
    <w:pPr>
      <w:snapToGrid w:val="0"/>
      <w:ind w:left="284" w:right="284"/>
      <w:jc w:val="both"/>
    </w:pPr>
    <w:rPr>
      <w:szCs w:val="22"/>
    </w:rPr>
  </w:style>
  <w:style w:type="paragraph" w:customStyle="1" w:styleId="BodyTextCharCharCharChar0">
    <w:name w:val="BodyText Char Char Char Char"/>
    <w:basedOn w:val="Normal"/>
    <w:link w:val="BodyTextCharCharCharCharChar"/>
    <w:rsid w:val="005D3295"/>
    <w:pPr>
      <w:widowControl w:val="0"/>
      <w:ind w:left="284" w:right="284"/>
      <w:jc w:val="both"/>
    </w:pPr>
    <w:rPr>
      <w:snapToGrid w:val="0"/>
      <w:szCs w:val="20"/>
      <w:lang w:val="en-GB"/>
    </w:rPr>
  </w:style>
  <w:style w:type="character" w:customStyle="1" w:styleId="BodyTextCharCharCharCharChar">
    <w:name w:val="BodyText Char Char Char Char Char"/>
    <w:link w:val="BodyTextCharCharCharChar0"/>
    <w:rsid w:val="005D3295"/>
    <w:rPr>
      <w:rFonts w:ascii="Times New Roman" w:eastAsia="Times New Roman" w:hAnsi="Times New Roman" w:cs="Times New Roman"/>
      <w:snapToGrid w:val="0"/>
      <w:szCs w:val="20"/>
      <w:lang w:val="en-GB"/>
    </w:rPr>
  </w:style>
  <w:style w:type="paragraph" w:customStyle="1" w:styleId="CRLOHead4">
    <w:name w:val="CRLOHead4"/>
    <w:basedOn w:val="Normal"/>
    <w:next w:val="BodyTextCharCharCharChar0"/>
    <w:rsid w:val="005D3295"/>
    <w:pPr>
      <w:widowControl w:val="0"/>
      <w:spacing w:before="240"/>
      <w:ind w:left="284"/>
    </w:pPr>
    <w:rPr>
      <w:rFonts w:ascii="Arial Black" w:hAnsi="Arial Black"/>
      <w:snapToGrid w:val="0"/>
      <w:sz w:val="20"/>
      <w:szCs w:val="20"/>
      <w:lang w:val="en-GB"/>
    </w:rPr>
  </w:style>
  <w:style w:type="paragraph" w:styleId="TOC4">
    <w:name w:val="toc 4"/>
    <w:basedOn w:val="Normal"/>
    <w:next w:val="Normal"/>
    <w:autoRedefine/>
    <w:uiPriority w:val="39"/>
    <w:rsid w:val="005D3295"/>
    <w:pPr>
      <w:ind w:left="720"/>
    </w:pPr>
    <w:rPr>
      <w:rFonts w:ascii="Cambria" w:hAnsi="Cambria"/>
      <w:sz w:val="20"/>
      <w:szCs w:val="20"/>
    </w:rPr>
  </w:style>
  <w:style w:type="paragraph" w:styleId="TOC5">
    <w:name w:val="toc 5"/>
    <w:basedOn w:val="Normal"/>
    <w:next w:val="Normal"/>
    <w:autoRedefine/>
    <w:uiPriority w:val="39"/>
    <w:rsid w:val="005D3295"/>
    <w:pPr>
      <w:ind w:left="960"/>
    </w:pPr>
    <w:rPr>
      <w:rFonts w:ascii="Cambria" w:hAnsi="Cambria"/>
      <w:sz w:val="20"/>
      <w:szCs w:val="20"/>
    </w:rPr>
  </w:style>
  <w:style w:type="paragraph" w:styleId="TOC6">
    <w:name w:val="toc 6"/>
    <w:basedOn w:val="Normal"/>
    <w:next w:val="Normal"/>
    <w:autoRedefine/>
    <w:uiPriority w:val="39"/>
    <w:rsid w:val="005D3295"/>
    <w:pPr>
      <w:ind w:left="1200"/>
    </w:pPr>
    <w:rPr>
      <w:rFonts w:ascii="Cambria" w:hAnsi="Cambria"/>
      <w:sz w:val="20"/>
      <w:szCs w:val="20"/>
    </w:rPr>
  </w:style>
  <w:style w:type="paragraph" w:styleId="TOC7">
    <w:name w:val="toc 7"/>
    <w:basedOn w:val="Normal"/>
    <w:next w:val="Normal"/>
    <w:autoRedefine/>
    <w:uiPriority w:val="39"/>
    <w:rsid w:val="005D3295"/>
    <w:pPr>
      <w:ind w:left="1440"/>
    </w:pPr>
    <w:rPr>
      <w:rFonts w:ascii="Cambria" w:hAnsi="Cambria"/>
      <w:sz w:val="20"/>
      <w:szCs w:val="20"/>
    </w:rPr>
  </w:style>
  <w:style w:type="paragraph" w:styleId="TOC8">
    <w:name w:val="toc 8"/>
    <w:basedOn w:val="Normal"/>
    <w:next w:val="Normal"/>
    <w:autoRedefine/>
    <w:uiPriority w:val="39"/>
    <w:rsid w:val="005D3295"/>
    <w:pPr>
      <w:ind w:left="1680"/>
    </w:pPr>
    <w:rPr>
      <w:rFonts w:ascii="Cambria" w:hAnsi="Cambria"/>
      <w:sz w:val="20"/>
      <w:szCs w:val="20"/>
    </w:rPr>
  </w:style>
  <w:style w:type="paragraph" w:styleId="TOC9">
    <w:name w:val="toc 9"/>
    <w:basedOn w:val="Normal"/>
    <w:next w:val="Normal"/>
    <w:autoRedefine/>
    <w:uiPriority w:val="39"/>
    <w:rsid w:val="005D3295"/>
    <w:pPr>
      <w:ind w:left="1920"/>
    </w:pPr>
    <w:rPr>
      <w:rFonts w:ascii="Cambria" w:hAnsi="Cambria"/>
      <w:sz w:val="20"/>
      <w:szCs w:val="20"/>
    </w:rPr>
  </w:style>
  <w:style w:type="paragraph" w:customStyle="1" w:styleId="Char0">
    <w:name w:val="Char_0"/>
    <w:basedOn w:val="Normal"/>
    <w:rsid w:val="005D3295"/>
    <w:pPr>
      <w:spacing w:after="160" w:line="240" w:lineRule="exact"/>
    </w:pPr>
    <w:rPr>
      <w:rFonts w:ascii="Verdana" w:hAnsi="Verdana"/>
      <w:sz w:val="20"/>
      <w:szCs w:val="20"/>
    </w:rPr>
  </w:style>
  <w:style w:type="paragraph" w:styleId="Title">
    <w:name w:val="Title"/>
    <w:basedOn w:val="Normal"/>
    <w:link w:val="TitleChar"/>
    <w:qFormat/>
    <w:rsid w:val="005D3295"/>
    <w:pPr>
      <w:jc w:val="center"/>
    </w:pPr>
    <w:rPr>
      <w:rFonts w:ascii="Arial" w:hAnsi="Arial"/>
      <w:b/>
      <w:sz w:val="20"/>
      <w:szCs w:val="20"/>
      <w:lang w:val="en-GB"/>
    </w:rPr>
  </w:style>
  <w:style w:type="character" w:customStyle="1" w:styleId="TitleChar">
    <w:name w:val="Title Char"/>
    <w:basedOn w:val="DefaultParagraphFont"/>
    <w:link w:val="Title"/>
    <w:rsid w:val="005D3295"/>
    <w:rPr>
      <w:rFonts w:ascii="Arial" w:eastAsia="Times New Roman" w:hAnsi="Arial" w:cs="Times New Roman"/>
      <w:b/>
      <w:sz w:val="20"/>
      <w:szCs w:val="20"/>
      <w:lang w:val="en-GB"/>
    </w:rPr>
  </w:style>
  <w:style w:type="character" w:styleId="Hyperlink">
    <w:name w:val="Hyperlink"/>
    <w:uiPriority w:val="99"/>
    <w:rsid w:val="005D3295"/>
    <w:rPr>
      <w:color w:val="0000FF"/>
      <w:u w:val="single"/>
    </w:rPr>
  </w:style>
  <w:style w:type="character" w:customStyle="1" w:styleId="editsection">
    <w:name w:val="editsection"/>
    <w:basedOn w:val="DefaultParagraphFont"/>
    <w:rsid w:val="005D3295"/>
  </w:style>
  <w:style w:type="character" w:customStyle="1" w:styleId="mw-headline">
    <w:name w:val="mw-headline"/>
    <w:basedOn w:val="DefaultParagraphFont"/>
    <w:rsid w:val="005D3295"/>
  </w:style>
  <w:style w:type="paragraph" w:customStyle="1" w:styleId="Slug">
    <w:name w:val="Slug"/>
    <w:basedOn w:val="Normal"/>
    <w:next w:val="Para"/>
    <w:rsid w:val="005D3295"/>
    <w:pPr>
      <w:spacing w:before="360" w:after="360"/>
      <w:ind w:left="1440"/>
    </w:pPr>
    <w:rPr>
      <w:rFonts w:ascii="Arial" w:hAnsi="Arial"/>
      <w:b/>
    </w:rPr>
  </w:style>
  <w:style w:type="paragraph" w:customStyle="1" w:styleId="ListNumberedSub">
    <w:name w:val="ListNumberedSub"/>
    <w:rsid w:val="005D3295"/>
    <w:pPr>
      <w:spacing w:after="0" w:line="240" w:lineRule="auto"/>
      <w:ind w:left="3240" w:hanging="720"/>
    </w:pPr>
    <w:rPr>
      <w:rFonts w:ascii="Times New Roman" w:eastAsia="Times New Roman" w:hAnsi="Times New Roman" w:cs="Times New Roman"/>
      <w:snapToGrid w:val="0"/>
      <w:sz w:val="26"/>
      <w:szCs w:val="20"/>
    </w:rPr>
  </w:style>
  <w:style w:type="paragraph" w:customStyle="1" w:styleId="H3">
    <w:name w:val="H3"/>
    <w:next w:val="Para"/>
    <w:rsid w:val="005D3295"/>
    <w:pPr>
      <w:keepNext/>
      <w:spacing w:before="360" w:after="240" w:line="240" w:lineRule="auto"/>
      <w:outlineLvl w:val="3"/>
    </w:pPr>
    <w:rPr>
      <w:rFonts w:ascii="Arial" w:eastAsia="Times New Roman" w:hAnsi="Arial" w:cs="Times New Roman"/>
      <w:b/>
      <w:snapToGrid w:val="0"/>
      <w:sz w:val="32"/>
      <w:szCs w:val="20"/>
    </w:rPr>
  </w:style>
  <w:style w:type="paragraph" w:customStyle="1" w:styleId="ListBulletedSub">
    <w:name w:val="ListBulletedSub"/>
    <w:rsid w:val="005D3295"/>
    <w:pPr>
      <w:numPr>
        <w:numId w:val="3"/>
      </w:numPr>
      <w:spacing w:before="120" w:after="120" w:line="240" w:lineRule="auto"/>
      <w:contextualSpacing/>
    </w:pPr>
    <w:rPr>
      <w:rFonts w:ascii="Times New Roman" w:eastAsia="Times New Roman" w:hAnsi="Times New Roman" w:cs="Times New Roman"/>
      <w:snapToGrid w:val="0"/>
      <w:sz w:val="26"/>
      <w:szCs w:val="20"/>
    </w:rPr>
  </w:style>
  <w:style w:type="character" w:customStyle="1" w:styleId="plainlinks">
    <w:name w:val="plainlinks"/>
    <w:basedOn w:val="DefaultParagraphFont"/>
    <w:rsid w:val="005D3295"/>
  </w:style>
  <w:style w:type="character" w:customStyle="1" w:styleId="editsection7">
    <w:name w:val="editsection7"/>
    <w:rsid w:val="005D3295"/>
    <w:rPr>
      <w:sz w:val="16"/>
      <w:szCs w:val="16"/>
    </w:rPr>
  </w:style>
  <w:style w:type="character" w:styleId="Strong">
    <w:name w:val="Strong"/>
    <w:uiPriority w:val="22"/>
    <w:qFormat/>
    <w:rsid w:val="005D3295"/>
    <w:rPr>
      <w:b/>
      <w:bCs/>
    </w:rPr>
  </w:style>
  <w:style w:type="paragraph" w:customStyle="1" w:styleId="p3">
    <w:name w:val="p3"/>
    <w:basedOn w:val="Normal"/>
    <w:rsid w:val="005D3295"/>
    <w:pPr>
      <w:widowControl w:val="0"/>
      <w:tabs>
        <w:tab w:val="left" w:pos="720"/>
      </w:tabs>
      <w:snapToGrid w:val="0"/>
      <w:spacing w:line="280" w:lineRule="atLeast"/>
    </w:pPr>
    <w:rPr>
      <w:szCs w:val="20"/>
    </w:rPr>
  </w:style>
  <w:style w:type="paragraph" w:customStyle="1" w:styleId="CharCharCharChar">
    <w:name w:val="Char Char Char Char"/>
    <w:basedOn w:val="Normal"/>
    <w:rsid w:val="005D3295"/>
    <w:pPr>
      <w:spacing w:after="160" w:line="240" w:lineRule="exact"/>
    </w:pPr>
    <w:rPr>
      <w:rFonts w:ascii="Tahoma" w:hAnsi="Tahoma"/>
      <w:szCs w:val="20"/>
    </w:rPr>
  </w:style>
  <w:style w:type="paragraph" w:customStyle="1" w:styleId="H2">
    <w:name w:val="H2"/>
    <w:next w:val="Para"/>
    <w:rsid w:val="005D3295"/>
    <w:pPr>
      <w:keepNext/>
      <w:widowControl w:val="0"/>
      <w:spacing w:before="360" w:after="240" w:line="240" w:lineRule="auto"/>
      <w:outlineLvl w:val="2"/>
    </w:pPr>
    <w:rPr>
      <w:rFonts w:ascii="Arial" w:eastAsia="Times New Roman" w:hAnsi="Arial" w:cs="Times New Roman"/>
      <w:b/>
      <w:snapToGrid w:val="0"/>
      <w:sz w:val="40"/>
      <w:szCs w:val="20"/>
      <w:u w:val="single"/>
    </w:rPr>
  </w:style>
  <w:style w:type="paragraph" w:customStyle="1" w:styleId="Char1">
    <w:name w:val="Char1"/>
    <w:basedOn w:val="Normal"/>
    <w:rsid w:val="005D3295"/>
    <w:pPr>
      <w:spacing w:after="160" w:line="240" w:lineRule="exact"/>
    </w:pPr>
    <w:rPr>
      <w:rFonts w:ascii="Tahoma" w:hAnsi="Tahoma"/>
      <w:sz w:val="20"/>
      <w:szCs w:val="20"/>
      <w:lang w:val="en-GB"/>
    </w:rPr>
  </w:style>
  <w:style w:type="paragraph" w:customStyle="1" w:styleId="MediumGrid21">
    <w:name w:val="Medium Grid 21"/>
    <w:link w:val="MediumGrid2Char"/>
    <w:uiPriority w:val="1"/>
    <w:qFormat/>
    <w:rsid w:val="005D3295"/>
    <w:pPr>
      <w:spacing w:after="0" w:line="240" w:lineRule="auto"/>
    </w:pPr>
    <w:rPr>
      <w:rFonts w:ascii="Calibri" w:eastAsia="MS Mincho" w:hAnsi="Calibri" w:cs="Arial"/>
      <w:lang w:eastAsia="ja-JP"/>
    </w:rPr>
  </w:style>
  <w:style w:type="character" w:customStyle="1" w:styleId="MediumGrid2Char">
    <w:name w:val="Medium Grid 2 Char"/>
    <w:link w:val="MediumGrid21"/>
    <w:uiPriority w:val="1"/>
    <w:rsid w:val="005D3295"/>
    <w:rPr>
      <w:rFonts w:ascii="Calibri" w:eastAsia="MS Mincho" w:hAnsi="Calibri" w:cs="Arial"/>
      <w:lang w:eastAsia="ja-JP"/>
    </w:rPr>
  </w:style>
  <w:style w:type="table" w:styleId="MediumGrid3-Accent3">
    <w:name w:val="Medium Grid 3 Accent 3"/>
    <w:basedOn w:val="TableNormal"/>
    <w:uiPriority w:val="65"/>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C0504D"/>
        <w:bottom w:val="single" w:sz="8" w:space="0" w:color="C0504D"/>
      </w:tblBorders>
    </w:tblPr>
    <w:tblStylePr w:type="firstRow">
      <w:rPr>
        <w:rFonts w:ascii="Dotum" w:eastAsia="Times New Roman" w:hAnsi="Dotum"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List-Accent4">
    <w:name w:val="Light List Accent 4"/>
    <w:basedOn w:val="TableNormal"/>
    <w:uiPriority w:val="71"/>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paragraph" w:styleId="DocumentMap">
    <w:name w:val="Document Map"/>
    <w:basedOn w:val="Normal"/>
    <w:link w:val="DocumentMapChar"/>
    <w:rsid w:val="005D3295"/>
    <w:rPr>
      <w:rFonts w:ascii="Lucida Grande" w:hAnsi="Lucida Grande" w:cs="Lucida Grande"/>
    </w:rPr>
  </w:style>
  <w:style w:type="character" w:customStyle="1" w:styleId="DocumentMapChar">
    <w:name w:val="Document Map Char"/>
    <w:basedOn w:val="DefaultParagraphFont"/>
    <w:link w:val="DocumentMap"/>
    <w:rsid w:val="005D3295"/>
    <w:rPr>
      <w:rFonts w:ascii="Lucida Grande" w:eastAsia="Times New Roman" w:hAnsi="Lucida Grande" w:cs="Lucida Grande"/>
      <w:sz w:val="24"/>
      <w:szCs w:val="24"/>
    </w:rPr>
  </w:style>
  <w:style w:type="table" w:styleId="DarkList-Accent2">
    <w:name w:val="Dark List Accent 2"/>
    <w:basedOn w:val="TableNormal"/>
    <w:uiPriority w:val="61"/>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2">
    <w:name w:val="Colorful List Accent 2"/>
    <w:basedOn w:val="TableNormal"/>
    <w:uiPriority w:val="63"/>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Shading-Accent2">
    <w:name w:val="Colorful Shading Accent 2"/>
    <w:basedOn w:val="TableNormal"/>
    <w:uiPriority w:val="62"/>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ordia New" w:eastAsia="Times New Roman" w:hAnsi="Cordia New"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ordia New" w:eastAsia="Times New Roman" w:hAnsi="Cordia New"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ordia New" w:eastAsia="Times New Roman" w:hAnsi="Cordia New" w:cs="Times New Roman"/>
        <w:b/>
        <w:bCs/>
      </w:rPr>
    </w:tblStylePr>
    <w:tblStylePr w:type="lastCol">
      <w:rPr>
        <w:rFonts w:ascii="Cordia New" w:eastAsia="Times New Roman" w:hAnsi="Cordia New"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MediumGrid2Char1">
    <w:name w:val="Medium Grid 2 Char1"/>
    <w:link w:val="MediumGrid2"/>
    <w:uiPriority w:val="1"/>
    <w:semiHidden/>
    <w:rsid w:val="005D3295"/>
    <w:rPr>
      <w:rFonts w:ascii="Calibri" w:eastAsia="MS Mincho" w:hAnsi="Calibri" w:cs="Arial"/>
      <w:sz w:val="22"/>
      <w:szCs w:val="22"/>
      <w:lang w:eastAsia="ja-JP"/>
    </w:rPr>
  </w:style>
  <w:style w:type="table" w:styleId="MediumGrid3-Accent2">
    <w:name w:val="Medium Grid 3 Accent 2"/>
    <w:basedOn w:val="TableNormal"/>
    <w:uiPriority w:val="60"/>
    <w:rsid w:val="005D3295"/>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tyle5">
    <w:name w:val="Style5"/>
    <w:rsid w:val="005D3295"/>
    <w:rPr>
      <w:b/>
      <w:bCs/>
    </w:rPr>
  </w:style>
  <w:style w:type="paragraph" w:customStyle="1" w:styleId="Default">
    <w:name w:val="Default"/>
    <w:rsid w:val="005D329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aliases w:val="123 List Paragraph,Bullets,Ha,List Paragraph (numbered (a)),List Paragraph nowy,List Paragraph1,List_Paragraph,Liste 1,Main numbered paragraph,Multilevel para_II,Numbered List Paragraph,Numbered Paragraph,References,Resume Title"/>
    <w:basedOn w:val="Normal"/>
    <w:link w:val="ListParagraphChar"/>
    <w:uiPriority w:val="34"/>
    <w:qFormat/>
    <w:rsid w:val="005D3295"/>
    <w:pPr>
      <w:spacing w:before="0" w:after="200" w:line="276" w:lineRule="auto"/>
      <w:ind w:left="720"/>
      <w:contextualSpacing/>
    </w:pPr>
    <w:rPr>
      <w:rFonts w:eastAsia="Calibri"/>
      <w:szCs w:val="22"/>
    </w:rPr>
  </w:style>
  <w:style w:type="table" w:styleId="MediumGrid2">
    <w:name w:val="Medium Grid 2"/>
    <w:basedOn w:val="TableNormal"/>
    <w:link w:val="MediumGrid2Char1"/>
    <w:uiPriority w:val="1"/>
    <w:semiHidden/>
    <w:unhideWhenUsed/>
    <w:rsid w:val="005D3295"/>
    <w:pPr>
      <w:spacing w:after="0" w:line="240" w:lineRule="auto"/>
    </w:pPr>
    <w:rPr>
      <w:rFonts w:ascii="Calibri" w:eastAsia="MS Mincho" w:hAnsi="Calibri" w:cs="Arial"/>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ListParagraphChar">
    <w:name w:val="List Paragraph Char"/>
    <w:aliases w:val="123 List Paragraph Char,Bullets Char,Ha Char,List Paragraph (numbered (a)) Char,List Paragraph nowy Char,List Paragraph1 Char,List_Paragraph Char,Liste 1 Char,Main numbered paragraph Char,Multilevel para_II Char,References Char"/>
    <w:basedOn w:val="DefaultParagraphFont"/>
    <w:link w:val="ListParagraph"/>
    <w:uiPriority w:val="34"/>
    <w:qFormat/>
    <w:locked/>
    <w:rsid w:val="007417B8"/>
    <w:rPr>
      <w:rFonts w:ascii="Calibri" w:eastAsia="Calibri" w:hAnsi="Calibri" w:cs="Times New Roman"/>
    </w:rPr>
  </w:style>
  <w:style w:type="paragraph" w:styleId="Revision">
    <w:name w:val="Revision"/>
    <w:hidden/>
    <w:uiPriority w:val="99"/>
    <w:semiHidden/>
    <w:rsid w:val="00704726"/>
    <w:pPr>
      <w:spacing w:after="0" w:line="240" w:lineRule="auto"/>
    </w:pPr>
    <w:rPr>
      <w:rFonts w:ascii="Calibri" w:eastAsia="Times New Roman" w:hAnsi="Calibri" w:cs="Times New Roman"/>
      <w:szCs w:val="24"/>
    </w:rPr>
  </w:style>
  <w:style w:type="paragraph" w:customStyle="1" w:styleId="para0">
    <w:name w:val="para"/>
    <w:basedOn w:val="Normal"/>
    <w:link w:val="paraChar0"/>
    <w:qFormat/>
    <w:rsid w:val="00A77C81"/>
    <w:pPr>
      <w:spacing w:before="0"/>
    </w:pPr>
    <w:rPr>
      <w:rFonts w:ascii="Times New Roman" w:eastAsia="Calibri" w:hAnsi="Times New Roman"/>
      <w:sz w:val="24"/>
    </w:rPr>
  </w:style>
  <w:style w:type="character" w:customStyle="1" w:styleId="paraChar0">
    <w:name w:val="para Char"/>
    <w:link w:val="para0"/>
    <w:locked/>
    <w:rsid w:val="00A77C81"/>
    <w:rPr>
      <w:rFonts w:ascii="Times New Roman" w:eastAsia="Calibri" w:hAnsi="Times New Roman" w:cs="Times New Roman"/>
      <w:sz w:val="24"/>
      <w:szCs w:val="24"/>
    </w:rPr>
  </w:style>
  <w:style w:type="paragraph" w:customStyle="1" w:styleId="Char10">
    <w:name w:val="Char1_0"/>
    <w:basedOn w:val="Normal"/>
    <w:rsid w:val="00044151"/>
    <w:pPr>
      <w:spacing w:before="0" w:after="160" w:line="240" w:lineRule="exact"/>
    </w:pPr>
    <w:rPr>
      <w:rFonts w:ascii="Tahoma" w:hAnsi="Tahoma"/>
      <w:sz w:val="20"/>
      <w:szCs w:val="20"/>
      <w:lang w:val="en-GB"/>
    </w:rPr>
  </w:style>
  <w:style w:type="paragraph" w:customStyle="1" w:styleId="ColumnHeading">
    <w:name w:val="Column Heading"/>
    <w:basedOn w:val="Normal"/>
    <w:qFormat/>
    <w:rsid w:val="00DE48C4"/>
    <w:pPr>
      <w:keepNext/>
      <w:spacing w:before="60" w:after="60"/>
      <w:jc w:val="center"/>
    </w:pPr>
    <w:rPr>
      <w:rFonts w:ascii="Times New Roman" w:hAnsi="Times New Roman"/>
      <w:sz w:val="24"/>
      <w:szCs w:val="20"/>
    </w:rPr>
  </w:style>
  <w:style w:type="paragraph" w:customStyle="1" w:styleId="TableText">
    <w:name w:val="Table Text"/>
    <w:basedOn w:val="Normal"/>
    <w:qFormat/>
    <w:rsid w:val="00DE48C4"/>
    <w:pPr>
      <w:spacing w:before="40" w:after="40"/>
    </w:pPr>
    <w:rPr>
      <w:rFonts w:ascii="Times New Roman" w:hAnsi="Times New Roman"/>
      <w:sz w:val="24"/>
      <w:szCs w:val="20"/>
    </w:rPr>
  </w:style>
  <w:style w:type="paragraph" w:customStyle="1" w:styleId="Paragraph">
    <w:name w:val="Paragraph"/>
    <w:basedOn w:val="Normal"/>
    <w:link w:val="ParagraphChar"/>
    <w:qFormat/>
    <w:rsid w:val="00DE48C4"/>
    <w:pPr>
      <w:spacing w:before="0"/>
    </w:pPr>
    <w:rPr>
      <w:rFonts w:ascii="Times New Roman" w:hAnsi="Times New Roman"/>
      <w:sz w:val="24"/>
      <w:szCs w:val="20"/>
    </w:rPr>
  </w:style>
  <w:style w:type="character" w:customStyle="1" w:styleId="ParagraphChar">
    <w:name w:val="Paragraph Char"/>
    <w:basedOn w:val="DefaultParagraphFont"/>
    <w:link w:val="Paragraph"/>
    <w:locked/>
    <w:rsid w:val="00DE48C4"/>
    <w:rPr>
      <w:rFonts w:ascii="Times New Roman" w:eastAsia="Times New Roman" w:hAnsi="Times New Roman" w:cs="Times New Roman"/>
      <w:sz w:val="24"/>
      <w:szCs w:val="20"/>
    </w:rPr>
  </w:style>
  <w:style w:type="paragraph" w:customStyle="1" w:styleId="AppendixHeader">
    <w:name w:val="Appendix Header"/>
    <w:basedOn w:val="Normal"/>
    <w:rsid w:val="00DE48C4"/>
    <w:pPr>
      <w:tabs>
        <w:tab w:val="center" w:pos="4320"/>
        <w:tab w:val="right" w:pos="8640"/>
      </w:tabs>
      <w:spacing w:before="0" w:after="240"/>
      <w:jc w:val="right"/>
    </w:pPr>
    <w:rPr>
      <w:rFonts w:ascii="Arial" w:hAnsi="Arial"/>
      <w:i/>
      <w:sz w:val="24"/>
      <w:szCs w:val="20"/>
    </w:rPr>
  </w:style>
  <w:style w:type="paragraph" w:customStyle="1" w:styleId="MapCont">
    <w:name w:val="MapCont"/>
    <w:basedOn w:val="Normal"/>
    <w:rsid w:val="00EF7146"/>
    <w:pPr>
      <w:spacing w:before="0" w:after="240"/>
    </w:pPr>
    <w:rPr>
      <w:rFonts w:ascii="Arial" w:hAnsi="Arial"/>
      <w:b/>
      <w:sz w:val="32"/>
      <w:szCs w:val="20"/>
    </w:rPr>
  </w:style>
  <w:style w:type="paragraph" w:styleId="PlainText">
    <w:name w:val="Plain Text"/>
    <w:basedOn w:val="Normal"/>
    <w:link w:val="PlainTextChar"/>
    <w:rsid w:val="00EF7146"/>
    <w:pPr>
      <w:spacing w:before="100" w:beforeAutospacing="1" w:after="100" w:afterAutospacing="1"/>
    </w:pPr>
    <w:rPr>
      <w:rFonts w:ascii="Times New Roman" w:hAnsi="Times New Roman"/>
      <w:sz w:val="24"/>
    </w:rPr>
  </w:style>
  <w:style w:type="character" w:customStyle="1" w:styleId="PlainTextChar">
    <w:name w:val="Plain Text Char"/>
    <w:basedOn w:val="DefaultParagraphFont"/>
    <w:link w:val="PlainText"/>
    <w:rsid w:val="00EF7146"/>
    <w:rPr>
      <w:rFonts w:ascii="Times New Roman" w:eastAsia="Times New Roman" w:hAnsi="Times New Roman" w:cs="Times New Roman"/>
      <w:sz w:val="24"/>
      <w:szCs w:val="24"/>
    </w:rPr>
  </w:style>
  <w:style w:type="paragraph" w:customStyle="1" w:styleId="Body">
    <w:name w:val="Body"/>
    <w:rsid w:val="00A67DD9"/>
    <w:pPr>
      <w:suppressAutoHyphens/>
      <w:spacing w:after="180" w:line="312" w:lineRule="auto"/>
    </w:pPr>
    <w:rPr>
      <w:rFonts w:ascii="Helvetica Neue Light" w:eastAsia="ヒラギノ角ゴ Pro W3" w:hAnsi="Helvetica Neue Light" w:cs="Times New Roman"/>
      <w:color w:val="000000"/>
      <w:sz w:val="18"/>
      <w:szCs w:val="20"/>
    </w:rPr>
  </w:style>
  <w:style w:type="paragraph" w:customStyle="1" w:styleId="BodyBullet">
    <w:name w:val="Body Bullet"/>
    <w:rsid w:val="00A67DD9"/>
    <w:pPr>
      <w:suppressAutoHyphens/>
      <w:spacing w:after="0" w:line="312" w:lineRule="auto"/>
    </w:pPr>
    <w:rPr>
      <w:rFonts w:ascii="Helvetica Neue Light" w:eastAsia="ヒラギノ角ゴ Pro W3" w:hAnsi="Helvetica Neue Light" w:cs="Times New Roman"/>
      <w:color w:val="000000"/>
      <w:sz w:val="18"/>
      <w:szCs w:val="20"/>
    </w:rPr>
  </w:style>
  <w:style w:type="paragraph" w:styleId="NoSpacing">
    <w:name w:val="No Spacing"/>
    <w:link w:val="NoSpacingChar"/>
    <w:uiPriority w:val="1"/>
    <w:qFormat/>
    <w:rsid w:val="001E1E6E"/>
    <w:pPr>
      <w:spacing w:after="0" w:line="240" w:lineRule="auto"/>
    </w:pPr>
    <w:rPr>
      <w:rFonts w:eastAsiaTheme="minorEastAsia"/>
    </w:rPr>
  </w:style>
  <w:style w:type="character" w:customStyle="1" w:styleId="NoSpacingChar">
    <w:name w:val="No Spacing Char"/>
    <w:basedOn w:val="DefaultParagraphFont"/>
    <w:link w:val="NoSpacing"/>
    <w:uiPriority w:val="1"/>
    <w:rsid w:val="001E1E6E"/>
    <w:rPr>
      <w:rFonts w:eastAsiaTheme="minorEastAsia"/>
    </w:rPr>
  </w:style>
  <w:style w:type="table" w:customStyle="1" w:styleId="GridTable4-Accent21">
    <w:name w:val="Grid Table 4 - Accent 21"/>
    <w:basedOn w:val="TableNormal"/>
    <w:uiPriority w:val="49"/>
    <w:rsid w:val="00935F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FollowedHyperlink">
    <w:name w:val="FollowedHyperlink"/>
    <w:basedOn w:val="DefaultParagraphFont"/>
    <w:uiPriority w:val="99"/>
    <w:semiHidden/>
    <w:unhideWhenUsed/>
    <w:rsid w:val="00B70095"/>
    <w:rPr>
      <w:color w:val="954F72" w:themeColor="followedHyperlink"/>
      <w:u w:val="single"/>
    </w:rPr>
  </w:style>
  <w:style w:type="paragraph" w:styleId="TOCHeading">
    <w:name w:val="TOC Heading"/>
    <w:basedOn w:val="Heading1"/>
    <w:next w:val="Normal"/>
    <w:uiPriority w:val="39"/>
    <w:unhideWhenUsed/>
    <w:qFormat/>
    <w:rsid w:val="00DA312A"/>
    <w:pPr>
      <w:keepLines/>
      <w:spacing w:before="240" w:after="0" w:line="259" w:lineRule="auto"/>
      <w:outlineLvl w:val="9"/>
    </w:pPr>
    <w:rPr>
      <w:rFonts w:asciiTheme="majorHAnsi" w:eastAsiaTheme="majorEastAsia" w:hAnsiTheme="majorHAnsi" w:cstheme="majorBidi"/>
      <w:b w:val="0"/>
      <w:bCs w:val="0"/>
      <w:iCs w:val="0"/>
      <w:caps w:val="0"/>
      <w:color w:val="2E74B5"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7.sv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LengthInSeconds xmlns="f2466082-b6bf-4153-98c3-3c41e85fda18" xsi:nil="true"/>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5CF1A9C-4C06-4E4F-A904-67CD5DFB6981}"/>
</file>

<file path=customXml/itemProps2.xml><?xml version="1.0" encoding="utf-8"?>
<ds:datastoreItem xmlns:ds="http://schemas.openxmlformats.org/officeDocument/2006/customXml" ds:itemID="{01F96B4F-23BD-4D45-A57B-0840A51929BE}">
  <ds:schemaRefs>
    <ds:schemaRef ds:uri="http://schemas.openxmlformats.org/officeDocument/2006/bibliography"/>
  </ds:schemaRefs>
</ds:datastoreItem>
</file>

<file path=customXml/itemProps3.xml><?xml version="1.0" encoding="utf-8"?>
<ds:datastoreItem xmlns:ds="http://schemas.openxmlformats.org/officeDocument/2006/customXml" ds:itemID="{328ACF59-837B-42B9-AD9E-FCBBCC2A40EE}">
  <ds:schemaRefs>
    <ds:schemaRef ds:uri="http://schemas.microsoft.com/sharepoint/v3/contenttype/forms"/>
  </ds:schemaRefs>
</ds:datastoreItem>
</file>

<file path=customXml/itemProps4.xml><?xml version="1.0" encoding="utf-8"?>
<ds:datastoreItem xmlns:ds="http://schemas.openxmlformats.org/officeDocument/2006/customXml" ds:itemID="{520894F4-7B39-40DC-A49B-778E42CE972D}">
  <ds:schemaRefs>
    <ds:schemaRef ds:uri="http://schemas.microsoft.com/office/2006/metadata/properties"/>
    <ds:schemaRef ds:uri="http://schemas.microsoft.com/office/infopath/2007/PartnerControls"/>
    <ds:schemaRef ds:uri="caa5a052-9574-4bea-a67f-539e42593188"/>
  </ds:schemaRefs>
</ds:datastoreItem>
</file>

<file path=docProps/app.xml><?xml version="1.0" encoding="utf-8"?>
<Properties xmlns="http://schemas.openxmlformats.org/officeDocument/2006/extended-properties" xmlns:vt="http://schemas.openxmlformats.org/officeDocument/2006/docPropsVTypes">
  <Template>Normal</Template>
  <TotalTime>937</TotalTime>
  <Pages>31</Pages>
  <Words>11792</Words>
  <Characters>67221</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RSM Corp IP Property 2010 Author M Blyth</dc:creator>
  <cp:lastModifiedBy>Nicole Boone</cp:lastModifiedBy>
  <cp:revision>192</cp:revision>
  <cp:lastPrinted>2016-09-07T19:25:00Z</cp:lastPrinted>
  <dcterms:created xsi:type="dcterms:W3CDTF">2020-04-02T20:25:00Z</dcterms:created>
  <dcterms:modified xsi:type="dcterms:W3CDTF">2022-03-09T13:35:00Z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173200</vt:r8>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