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747A3" w14:textId="38DE53C0" w:rsidR="00E30CF1" w:rsidRPr="00D21108" w:rsidRDefault="00C95242" w:rsidP="009D7CD0">
      <w:pPr>
        <w:tabs>
          <w:tab w:val="left" w:pos="1341"/>
        </w:tabs>
        <w:rPr>
          <w:color w:val="000000"/>
          <w:lang w:val="es-VE"/>
        </w:rPr>
      </w:pPr>
      <w:r w:rsidRPr="00C95242">
        <w:drawing>
          <wp:anchor distT="0" distB="0" distL="114300" distR="114300" simplePos="0" relativeHeight="251718656" behindDoc="1" locked="0" layoutInCell="1" allowOverlap="1" wp14:anchorId="42EC43DA" wp14:editId="59BBA025">
            <wp:simplePos x="0" y="0"/>
            <wp:positionH relativeFrom="column">
              <wp:posOffset>-1023620</wp:posOffset>
            </wp:positionH>
            <wp:positionV relativeFrom="paragraph">
              <wp:posOffset>-810260</wp:posOffset>
            </wp:positionV>
            <wp:extent cx="7743825" cy="10058400"/>
            <wp:effectExtent l="0" t="0" r="952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43825" cy="1005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5DC0" w:rsidRPr="004C434A">
        <w:rPr>
          <w:noProof/>
        </w:rPr>
        <mc:AlternateContent>
          <mc:Choice Requires="wps">
            <w:drawing>
              <wp:anchor distT="0" distB="0" distL="114300" distR="114300" simplePos="0" relativeHeight="251717632" behindDoc="0" locked="0" layoutInCell="1" allowOverlap="1" wp14:anchorId="34297263" wp14:editId="07FCF3A8">
                <wp:simplePos x="0" y="0"/>
                <wp:positionH relativeFrom="column">
                  <wp:posOffset>-309245</wp:posOffset>
                </wp:positionH>
                <wp:positionV relativeFrom="paragraph">
                  <wp:posOffset>-295910</wp:posOffset>
                </wp:positionV>
                <wp:extent cx="790575" cy="342900"/>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42900"/>
                        </a:xfrm>
                        <a:prstGeom prst="rect">
                          <a:avLst/>
                        </a:prstGeom>
                        <a:noFill/>
                        <a:ln w="9525">
                          <a:noFill/>
                          <a:miter lim="800000"/>
                          <a:headEnd/>
                          <a:tailEnd/>
                        </a:ln>
                      </wps:spPr>
                      <wps:txbx>
                        <w:txbxContent>
                          <w:p w14:paraId="288497B7" w14:textId="77777777" w:rsidR="001D5DC0" w:rsidRPr="00282078" w:rsidRDefault="001D5DC0" w:rsidP="001D5DC0">
                            <w:pPr>
                              <w:rPr>
                                <w:rFonts w:ascii="Arial" w:hAnsi="Arial" w:cs="Arial"/>
                                <w:b/>
                                <w:color w:val="FFFFFF" w:themeColor="background1"/>
                                <w:sz w:val="16"/>
                                <w:szCs w:val="18"/>
                                <w:lang w:val="es-ES"/>
                              </w:rPr>
                            </w:pPr>
                            <w:r w:rsidRPr="00282078">
                              <w:rPr>
                                <w:rFonts w:ascii="Arial" w:hAnsi="Arial" w:cs="Arial"/>
                                <w:b/>
                                <w:color w:val="FFFFFF" w:themeColor="background1"/>
                                <w:sz w:val="16"/>
                                <w:szCs w:val="18"/>
                                <w:lang w:val="es-ES"/>
                              </w:rPr>
                              <w:t>Reemplazar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297263" id="_x0000_t202" coordsize="21600,21600" o:spt="202" path="m,l,21600r21600,l21600,xe">
                <v:stroke joinstyle="miter"/>
                <v:path gradientshapeok="t" o:connecttype="rect"/>
              </v:shapetype>
              <v:shape id="Text Box 2" o:spid="_x0000_s1026" type="#_x0000_t202" style="position:absolute;margin-left:-24.35pt;margin-top:-23.3pt;width:62.25pt;height:2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" filled="f" stroked="f">
                <v:textbox>
                  <w:txbxContent>
                    <w:p w14:paraId="288497B7" w14:textId="77777777" w:rsidR="001D5DC0" w:rsidRPr="00282078" w:rsidRDefault="001D5DC0" w:rsidP="001D5DC0">
                      <w:pPr>
                        <w:rPr>
                          <w:rFonts w:ascii="Arial" w:hAnsi="Arial" w:cs="Arial"/>
                          <w:b/>
                          <w:color w:val="FFFFFF" w:themeColor="background1"/>
                          <w:sz w:val="16"/>
                          <w:szCs w:val="18"/>
                          <w:lang w:val="es-ES"/>
                        </w:rPr>
                      </w:pPr>
                      <w:r w:rsidRPr="00282078">
                        <w:rPr>
                          <w:rFonts w:ascii="Arial" w:hAnsi="Arial" w:cs="Arial"/>
                          <w:b/>
                          <w:color w:val="FFFFFF" w:themeColor="background1"/>
                          <w:sz w:val="16"/>
                          <w:szCs w:val="18"/>
                          <w:lang w:val="es-ES"/>
                        </w:rPr>
                        <w:t>Reemplazar</w:t>
                      </w:r>
                    </w:p>
                  </w:txbxContent>
                </v:textbox>
              </v:shape>
            </w:pict>
          </mc:Fallback>
        </mc:AlternateContent>
      </w:r>
      <w:r w:rsidR="0028144D" w:rsidRPr="0028144D">
        <w:rPr>
          <w:noProof/>
          <w:color w:val="000000"/>
          <w:lang w:val="es-VE"/>
        </w:rPr>
        <w:drawing>
          <wp:anchor distT="0" distB="0" distL="114300" distR="114300" simplePos="0" relativeHeight="251713536" behindDoc="0" locked="0" layoutInCell="1" allowOverlap="1" wp14:anchorId="16175F3A" wp14:editId="607CEC23">
            <wp:simplePos x="0" y="0"/>
            <wp:positionH relativeFrom="column">
              <wp:posOffset>-409575</wp:posOffset>
            </wp:positionH>
            <wp:positionV relativeFrom="paragraph">
              <wp:posOffset>-457200</wp:posOffset>
            </wp:positionV>
            <wp:extent cx="955675" cy="952500"/>
            <wp:effectExtent l="0" t="0" r="0" b="0"/>
            <wp:wrapNone/>
            <wp:docPr id="42" name="Picture 4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5675" cy="952500"/>
                    </a:xfrm>
                    <a:prstGeom prst="rect">
                      <a:avLst/>
                    </a:prstGeom>
                  </pic:spPr>
                </pic:pic>
              </a:graphicData>
            </a:graphic>
            <wp14:sizeRelH relativeFrom="page">
              <wp14:pctWidth>0</wp14:pctWidth>
            </wp14:sizeRelH>
            <wp14:sizeRelV relativeFrom="page">
              <wp14:pctHeight>0</wp14:pctHeight>
            </wp14:sizeRelV>
          </wp:anchor>
        </w:drawing>
      </w:r>
      <w:r w:rsidR="0028144D" w:rsidRPr="0028144D">
        <w:rPr>
          <w:noProof/>
          <w:color w:val="000000"/>
          <w:lang w:val="es-VE"/>
        </w:rPr>
        <mc:AlternateContent>
          <mc:Choice Requires="wps">
            <w:drawing>
              <wp:anchor distT="0" distB="0" distL="114300" distR="114300" simplePos="0" relativeHeight="251714560" behindDoc="0" locked="0" layoutInCell="1" allowOverlap="1" wp14:anchorId="1D1B6AEB" wp14:editId="61464975">
                <wp:simplePos x="0" y="0"/>
                <wp:positionH relativeFrom="column">
                  <wp:posOffset>-200025</wp:posOffset>
                </wp:positionH>
                <wp:positionV relativeFrom="paragraph">
                  <wp:posOffset>-180340</wp:posOffset>
                </wp:positionV>
                <wp:extent cx="790575" cy="342900"/>
                <wp:effectExtent l="0" t="0" r="0" b="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42900"/>
                        </a:xfrm>
                        <a:prstGeom prst="rect">
                          <a:avLst/>
                        </a:prstGeom>
                        <a:noFill/>
                        <a:ln w="9525">
                          <a:noFill/>
                          <a:miter lim="800000"/>
                          <a:headEnd/>
                          <a:tailEnd/>
                        </a:ln>
                      </wps:spPr>
                      <wps:txbx>
                        <w:txbxContent>
                          <w:p w14:paraId="51EDB9B2" w14:textId="77777777" w:rsidR="0028144D" w:rsidRPr="00282078" w:rsidRDefault="0028144D" w:rsidP="0028144D">
                            <w:pPr>
                              <w:rPr>
                                <w:rFonts w:ascii="Arial" w:hAnsi="Arial" w:cs="Arial"/>
                                <w:b/>
                                <w:color w:val="FFFFFF" w:themeColor="background1"/>
                                <w:sz w:val="16"/>
                                <w:szCs w:val="18"/>
                                <w:lang w:val="es-ES"/>
                              </w:rPr>
                            </w:pPr>
                            <w:r>
                              <w:rPr>
                                <w:rFonts w:ascii="Arial" w:hAnsi="Arial" w:cs="Arial"/>
                                <w:b/>
                                <w:color w:val="FFFFFF" w:themeColor="background1"/>
                                <w:sz w:val="16"/>
                                <w:szCs w:val="18"/>
                                <w:lang w:val="es-ES"/>
                              </w:rPr>
                              <w:t>con 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B6AEB" id="_x0000_s1027" type="#_x0000_t202" style="position:absolute;margin-left:-15.75pt;margin-top:-14.2pt;width:62.25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" filled="f" stroked="f">
                <v:textbox>
                  <w:txbxContent>
                    <w:p w14:paraId="51EDB9B2" w14:textId="77777777" w:rsidR="0028144D" w:rsidRPr="00282078" w:rsidRDefault="0028144D" w:rsidP="0028144D">
                      <w:pPr>
                        <w:rPr>
                          <w:rFonts w:ascii="Arial" w:hAnsi="Arial" w:cs="Arial"/>
                          <w:b/>
                          <w:color w:val="FFFFFF" w:themeColor="background1"/>
                          <w:sz w:val="16"/>
                          <w:szCs w:val="18"/>
                          <w:lang w:val="es-ES"/>
                        </w:rPr>
                      </w:pPr>
                      <w:r>
                        <w:rPr>
                          <w:rFonts w:ascii="Arial" w:hAnsi="Arial" w:cs="Arial"/>
                          <w:b/>
                          <w:color w:val="FFFFFF" w:themeColor="background1"/>
                          <w:sz w:val="16"/>
                          <w:szCs w:val="18"/>
                          <w:lang w:val="es-ES"/>
                        </w:rPr>
                        <w:t>con su</w:t>
                      </w:r>
                    </w:p>
                  </w:txbxContent>
                </v:textbox>
              </v:shape>
            </w:pict>
          </mc:Fallback>
        </mc:AlternateContent>
      </w:r>
      <w:r w:rsidR="0028144D" w:rsidRPr="0028144D">
        <w:rPr>
          <w:noProof/>
          <w:color w:val="000000"/>
          <w:lang w:val="es-VE"/>
        </w:rPr>
        <mc:AlternateContent>
          <mc:Choice Requires="wps">
            <w:drawing>
              <wp:anchor distT="0" distB="0" distL="114300" distR="114300" simplePos="0" relativeHeight="251715584" behindDoc="0" locked="0" layoutInCell="1" allowOverlap="1" wp14:anchorId="45AF374A" wp14:editId="618909B5">
                <wp:simplePos x="0" y="0"/>
                <wp:positionH relativeFrom="column">
                  <wp:posOffset>-238125</wp:posOffset>
                </wp:positionH>
                <wp:positionV relativeFrom="paragraph">
                  <wp:posOffset>-56515</wp:posOffset>
                </wp:positionV>
                <wp:extent cx="790575" cy="342900"/>
                <wp:effectExtent l="0" t="0" r="0"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342900"/>
                        </a:xfrm>
                        <a:prstGeom prst="rect">
                          <a:avLst/>
                        </a:prstGeom>
                        <a:noFill/>
                        <a:ln w="9525">
                          <a:noFill/>
                          <a:miter lim="800000"/>
                          <a:headEnd/>
                          <a:tailEnd/>
                        </a:ln>
                      </wps:spPr>
                      <wps:txbx>
                        <w:txbxContent>
                          <w:p w14:paraId="27F9C2FF" w14:textId="77777777" w:rsidR="0028144D" w:rsidRPr="00282078" w:rsidRDefault="0028144D" w:rsidP="0028144D">
                            <w:pPr>
                              <w:rPr>
                                <w:rFonts w:ascii="Arial" w:hAnsi="Arial" w:cs="Arial"/>
                                <w:b/>
                                <w:color w:val="FFFFFF" w:themeColor="background1"/>
                                <w:sz w:val="16"/>
                                <w:szCs w:val="18"/>
                                <w:lang w:val="es-ES"/>
                              </w:rPr>
                            </w:pPr>
                            <w:r>
                              <w:rPr>
                                <w:rFonts w:ascii="Arial" w:hAnsi="Arial" w:cs="Arial"/>
                                <w:b/>
                                <w:color w:val="FFFFFF" w:themeColor="background1"/>
                                <w:sz w:val="16"/>
                                <w:szCs w:val="18"/>
                                <w:lang w:val="es-ES"/>
                              </w:rPr>
                              <w:t>logotipo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F374A" id="_x0000_s1028" type="#_x0000_t202" style="position:absolute;margin-left:-18.75pt;margin-top:-4.45pt;width:62.25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" filled="f" stroked="f">
                <v:textbox>
                  <w:txbxContent>
                    <w:p w14:paraId="27F9C2FF" w14:textId="77777777" w:rsidR="0028144D" w:rsidRPr="00282078" w:rsidRDefault="0028144D" w:rsidP="0028144D">
                      <w:pPr>
                        <w:rPr>
                          <w:rFonts w:ascii="Arial" w:hAnsi="Arial" w:cs="Arial"/>
                          <w:b/>
                          <w:color w:val="FFFFFF" w:themeColor="background1"/>
                          <w:sz w:val="16"/>
                          <w:szCs w:val="18"/>
                          <w:lang w:val="es-ES"/>
                        </w:rPr>
                      </w:pPr>
                      <w:r>
                        <w:rPr>
                          <w:rFonts w:ascii="Arial" w:hAnsi="Arial" w:cs="Arial"/>
                          <w:b/>
                          <w:color w:val="FFFFFF" w:themeColor="background1"/>
                          <w:sz w:val="16"/>
                          <w:szCs w:val="18"/>
                          <w:lang w:val="es-ES"/>
                        </w:rPr>
                        <w:t>logotipo</w:t>
                      </w:r>
                    </w:p>
                  </w:txbxContent>
                </v:textbox>
              </v:shape>
            </w:pict>
          </mc:Fallback>
        </mc:AlternateContent>
      </w:r>
      <w:r w:rsidR="0092194B" w:rsidRPr="00D21108">
        <w:rPr>
          <w:color w:val="000000"/>
          <w:lang w:val="es-VE"/>
        </w:rPr>
        <w:tab/>
      </w:r>
    </w:p>
    <w:p w14:paraId="0403F669" w14:textId="6B44C8EB" w:rsidR="00E30CF1" w:rsidRPr="00D21108" w:rsidRDefault="00E30CF1" w:rsidP="009D7CD0">
      <w:pPr>
        <w:rPr>
          <w:color w:val="000000"/>
          <w:lang w:val="es-VE"/>
        </w:rPr>
      </w:pPr>
    </w:p>
    <w:p w14:paraId="2710C47B" w14:textId="1B962A4A" w:rsidR="00E30CF1" w:rsidRPr="00D21108" w:rsidRDefault="00E30CF1" w:rsidP="009D7CD0">
      <w:pPr>
        <w:jc w:val="center"/>
        <w:rPr>
          <w:color w:val="000000"/>
          <w:sz w:val="72"/>
          <w:lang w:val="es-VE"/>
        </w:rPr>
      </w:pPr>
    </w:p>
    <w:p w14:paraId="494E6E36" w14:textId="6784B660" w:rsidR="005D3295" w:rsidRPr="00D21108" w:rsidRDefault="005D3295" w:rsidP="009D7CD0">
      <w:pPr>
        <w:spacing w:before="0" w:after="0"/>
        <w:rPr>
          <w:vanish/>
          <w:color w:val="000000"/>
          <w:lang w:val="es-VE"/>
        </w:rPr>
      </w:pPr>
    </w:p>
    <w:p w14:paraId="60E6EB0D" w14:textId="77777777" w:rsidR="005D3295" w:rsidRPr="00D21108" w:rsidRDefault="005D3295" w:rsidP="009D7CD0">
      <w:pPr>
        <w:rPr>
          <w:color w:val="000000"/>
          <w:sz w:val="18"/>
          <w:lang w:val="es-VE"/>
        </w:rPr>
      </w:pPr>
    </w:p>
    <w:p w14:paraId="15D43EF9" w14:textId="7145EB58" w:rsidR="00453524" w:rsidRPr="00D21108" w:rsidRDefault="00453524" w:rsidP="009D7CD0">
      <w:pPr>
        <w:rPr>
          <w:color w:val="000000"/>
          <w:sz w:val="16"/>
          <w:lang w:val="es-VE"/>
        </w:rPr>
      </w:pPr>
    </w:p>
    <w:p w14:paraId="0A80837E" w14:textId="4C79C161" w:rsidR="00453524" w:rsidRPr="00D21108" w:rsidRDefault="00453524" w:rsidP="009D7CD0">
      <w:pPr>
        <w:rPr>
          <w:color w:val="000000"/>
          <w:sz w:val="16"/>
          <w:lang w:val="es-VE"/>
        </w:rPr>
      </w:pPr>
    </w:p>
    <w:p w14:paraId="7F41329D" w14:textId="646DC47B" w:rsidR="00453524" w:rsidRPr="00D21108" w:rsidRDefault="00453524" w:rsidP="009D7CD0">
      <w:pPr>
        <w:rPr>
          <w:color w:val="000000"/>
          <w:sz w:val="16"/>
          <w:lang w:val="es-VE"/>
        </w:rPr>
      </w:pPr>
    </w:p>
    <w:p w14:paraId="033FB9EF" w14:textId="17F67F8E" w:rsidR="00453524" w:rsidRPr="00D21108" w:rsidRDefault="00453524" w:rsidP="009D7CD0">
      <w:pPr>
        <w:rPr>
          <w:color w:val="000000"/>
          <w:sz w:val="16"/>
          <w:lang w:val="es-VE"/>
        </w:rPr>
      </w:pPr>
    </w:p>
    <w:p w14:paraId="3ECCB3E8" w14:textId="37D31BCD" w:rsidR="00C043BF" w:rsidRPr="00D21108" w:rsidRDefault="00C043BF" w:rsidP="009D7CD0">
      <w:pPr>
        <w:spacing w:before="0" w:after="160"/>
        <w:rPr>
          <w:color w:val="000000"/>
          <w:sz w:val="16"/>
          <w:lang w:val="es-VE"/>
        </w:rPr>
      </w:pPr>
      <w:r w:rsidRPr="00D21108">
        <w:rPr>
          <w:color w:val="000000"/>
          <w:sz w:val="16"/>
          <w:lang w:val="es-VE"/>
        </w:rPr>
        <w:br w:type="page"/>
      </w:r>
    </w:p>
    <w:bookmarkStart w:id="0" w:name="_Toc173548758"/>
    <w:p w14:paraId="07053236" w14:textId="25257704" w:rsidR="005D3295" w:rsidRPr="00D21108" w:rsidRDefault="00197CED" w:rsidP="009D7CD0">
      <w:pPr>
        <w:spacing w:before="0" w:after="0"/>
        <w:jc w:val="center"/>
        <w:rPr>
          <w:smallCaps/>
          <w:sz w:val="40"/>
          <w:lang w:val="es-VE"/>
        </w:rPr>
      </w:pPr>
      <w:r w:rsidRPr="00D21108">
        <w:rPr>
          <w:rFonts w:ascii="Times New Roman" w:hAnsi="Times New Roman"/>
          <w:b/>
          <w:noProof/>
          <w:color w:val="000000"/>
          <w:sz w:val="36"/>
          <w:lang w:val="es-VE"/>
        </w:rPr>
        <w:lastRenderedPageBreak/>
        <mc:AlternateContent>
          <mc:Choice Requires="wps">
            <w:drawing>
              <wp:anchor distT="0" distB="0" distL="114300" distR="114300" simplePos="0" relativeHeight="251659264" behindDoc="0" locked="0" layoutInCell="1" allowOverlap="1" wp14:anchorId="7C5E5D90" wp14:editId="4B38520D">
                <wp:simplePos x="0" y="0"/>
                <wp:positionH relativeFrom="column">
                  <wp:posOffset>-1152525</wp:posOffset>
                </wp:positionH>
                <wp:positionV relativeFrom="paragraph">
                  <wp:posOffset>-1343660</wp:posOffset>
                </wp:positionV>
                <wp:extent cx="7943850" cy="10801985"/>
                <wp:effectExtent l="0" t="0" r="19050" b="1841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3850" cy="108019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E2943" id="Rectangle 17" o:spid="_x0000_s1026" style="position:absolute;margin-left:-90.75pt;margin-top:-105.8pt;width:625.5pt;height:85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" filled="f"/>
            </w:pict>
          </mc:Fallback>
        </mc:AlternateContent>
      </w:r>
      <w:bookmarkEnd w:id="0"/>
      <w:r w:rsidR="001C67E9" w:rsidRPr="00D21108">
        <w:rPr>
          <w:smallCaps/>
          <w:sz w:val="40"/>
          <w:lang w:val="es-VE"/>
        </w:rPr>
        <w:t>Índice</w:t>
      </w:r>
    </w:p>
    <w:p w14:paraId="52FAD6DE" w14:textId="77777777" w:rsidR="00BF3499" w:rsidRPr="00D21108" w:rsidRDefault="00BF3499" w:rsidP="009D7CD0">
      <w:pPr>
        <w:spacing w:before="0" w:after="0"/>
        <w:jc w:val="center"/>
        <w:rPr>
          <w:smallCaps/>
          <w:sz w:val="40"/>
          <w:lang w:val="es-VE"/>
        </w:rPr>
      </w:pPr>
    </w:p>
    <w:p w14:paraId="4B9CA54E" w14:textId="569EBE23" w:rsidR="006C4C20" w:rsidRDefault="005D3295" w:rsidP="009D7CD0">
      <w:pPr>
        <w:pStyle w:val="TOC1"/>
        <w:rPr>
          <w:rFonts w:eastAsiaTheme="minorEastAsia" w:cstheme="minorBidi"/>
          <w:b w:val="0"/>
          <w:szCs w:val="22"/>
        </w:rPr>
      </w:pPr>
      <w:r w:rsidRPr="00D21108">
        <w:rPr>
          <w:rFonts w:ascii="Times New Roman" w:hAnsi="Times New Roman"/>
          <w:color w:val="000000"/>
          <w:szCs w:val="21"/>
          <w:lang w:val="es-VE"/>
        </w:rPr>
        <w:fldChar w:fldCharType="begin"/>
      </w:r>
      <w:r w:rsidRPr="00D21108">
        <w:rPr>
          <w:rFonts w:ascii="Times New Roman" w:hAnsi="Times New Roman"/>
          <w:color w:val="000000"/>
          <w:szCs w:val="21"/>
          <w:lang w:val="es-VE"/>
        </w:rPr>
        <w:instrText xml:space="preserve"> TOC \o "1-3" \h \z \u </w:instrText>
      </w:r>
      <w:r w:rsidRPr="00D21108">
        <w:rPr>
          <w:rFonts w:ascii="Times New Roman" w:hAnsi="Times New Roman"/>
          <w:color w:val="000000"/>
          <w:szCs w:val="21"/>
          <w:lang w:val="es-VE"/>
        </w:rPr>
        <w:fldChar w:fldCharType="separate"/>
      </w:r>
      <w:hyperlink w:anchor="_Toc96085884" w:history="1">
        <w:r w:rsidR="006C4C20" w:rsidRPr="008253C6">
          <w:rPr>
            <w:rStyle w:val="Hyperlink"/>
            <w:lang w:val="es-VE"/>
          </w:rPr>
          <w:t>INTRODUCCIÓN</w:t>
        </w:r>
        <w:r w:rsidR="006C4C20">
          <w:rPr>
            <w:webHidden/>
          </w:rPr>
          <w:tab/>
        </w:r>
        <w:r w:rsidR="006C4C20">
          <w:rPr>
            <w:webHidden/>
          </w:rPr>
          <w:fldChar w:fldCharType="begin"/>
        </w:r>
        <w:r w:rsidR="006C4C20">
          <w:rPr>
            <w:webHidden/>
          </w:rPr>
          <w:instrText xml:space="preserve"> PAGEREF _Toc96085884 \h </w:instrText>
        </w:r>
        <w:r w:rsidR="006C4C20">
          <w:rPr>
            <w:webHidden/>
          </w:rPr>
        </w:r>
        <w:r w:rsidR="006C4C20">
          <w:rPr>
            <w:webHidden/>
          </w:rPr>
          <w:fldChar w:fldCharType="separate"/>
        </w:r>
        <w:r w:rsidR="00DC367B">
          <w:rPr>
            <w:webHidden/>
          </w:rPr>
          <w:t>2</w:t>
        </w:r>
        <w:r w:rsidR="006C4C20">
          <w:rPr>
            <w:webHidden/>
          </w:rPr>
          <w:fldChar w:fldCharType="end"/>
        </w:r>
      </w:hyperlink>
    </w:p>
    <w:p w14:paraId="537E8716" w14:textId="799115D0" w:rsidR="006C4C20" w:rsidRDefault="00D521FD" w:rsidP="009D7CD0">
      <w:pPr>
        <w:pStyle w:val="TOC2"/>
        <w:rPr>
          <w:rFonts w:eastAsiaTheme="minorEastAsia" w:cstheme="minorBidi"/>
          <w:b w:val="0"/>
          <w:color w:val="auto"/>
        </w:rPr>
      </w:pPr>
      <w:hyperlink w:anchor="_Toc96085885" w:history="1">
        <w:r w:rsidR="006C4C20" w:rsidRPr="008253C6">
          <w:rPr>
            <w:rStyle w:val="Hyperlink"/>
            <w:lang w:val="es-VE"/>
          </w:rPr>
          <w:t>El equipo de seguridad, protección y gestión de emergencias</w:t>
        </w:r>
        <w:r w:rsidR="006C4C20">
          <w:rPr>
            <w:webHidden/>
          </w:rPr>
          <w:tab/>
        </w:r>
        <w:r w:rsidR="006C4C20">
          <w:rPr>
            <w:webHidden/>
          </w:rPr>
          <w:fldChar w:fldCharType="begin"/>
        </w:r>
        <w:r w:rsidR="006C4C20">
          <w:rPr>
            <w:webHidden/>
          </w:rPr>
          <w:instrText xml:space="preserve"> PAGEREF _Toc96085885 \h </w:instrText>
        </w:r>
        <w:r w:rsidR="006C4C20">
          <w:rPr>
            <w:webHidden/>
          </w:rPr>
        </w:r>
        <w:r w:rsidR="006C4C20">
          <w:rPr>
            <w:webHidden/>
          </w:rPr>
          <w:fldChar w:fldCharType="separate"/>
        </w:r>
        <w:r w:rsidR="00DC367B">
          <w:rPr>
            <w:webHidden/>
          </w:rPr>
          <w:t>3</w:t>
        </w:r>
        <w:r w:rsidR="006C4C20">
          <w:rPr>
            <w:webHidden/>
          </w:rPr>
          <w:fldChar w:fldCharType="end"/>
        </w:r>
      </w:hyperlink>
    </w:p>
    <w:p w14:paraId="38114A75" w14:textId="79C41CE6" w:rsidR="006C4C20" w:rsidRDefault="00D521FD" w:rsidP="009D7CD0">
      <w:pPr>
        <w:pStyle w:val="TOC3"/>
        <w:rPr>
          <w:rFonts w:eastAsiaTheme="minorEastAsia" w:cstheme="minorBidi"/>
          <w:noProof/>
        </w:rPr>
      </w:pPr>
      <w:hyperlink w:anchor="_Toc96085886" w:history="1">
        <w:r w:rsidR="006C4C20" w:rsidRPr="008253C6">
          <w:rPr>
            <w:rStyle w:val="Hyperlink"/>
            <w:noProof/>
            <w:lang w:val="es-VE"/>
          </w:rPr>
          <w:t>Cómo completar el SSEMP del país</w:t>
        </w:r>
        <w:r w:rsidR="006C4C20">
          <w:rPr>
            <w:noProof/>
            <w:webHidden/>
          </w:rPr>
          <w:tab/>
        </w:r>
        <w:r w:rsidR="006C4C20">
          <w:rPr>
            <w:noProof/>
            <w:webHidden/>
          </w:rPr>
          <w:fldChar w:fldCharType="begin"/>
        </w:r>
        <w:r w:rsidR="006C4C20">
          <w:rPr>
            <w:noProof/>
            <w:webHidden/>
          </w:rPr>
          <w:instrText xml:space="preserve"> PAGEREF _Toc96085886 \h </w:instrText>
        </w:r>
        <w:r w:rsidR="006C4C20">
          <w:rPr>
            <w:noProof/>
            <w:webHidden/>
          </w:rPr>
        </w:r>
        <w:r w:rsidR="006C4C20">
          <w:rPr>
            <w:noProof/>
            <w:webHidden/>
          </w:rPr>
          <w:fldChar w:fldCharType="separate"/>
        </w:r>
        <w:r w:rsidR="00DC367B">
          <w:rPr>
            <w:noProof/>
            <w:webHidden/>
          </w:rPr>
          <w:t>4</w:t>
        </w:r>
        <w:r w:rsidR="006C4C20">
          <w:rPr>
            <w:noProof/>
            <w:webHidden/>
          </w:rPr>
          <w:fldChar w:fldCharType="end"/>
        </w:r>
      </w:hyperlink>
    </w:p>
    <w:p w14:paraId="0A6240D3" w14:textId="3D8353CA" w:rsidR="006C4C20" w:rsidRDefault="00D521FD" w:rsidP="009D7CD0">
      <w:pPr>
        <w:pStyle w:val="TOC3"/>
        <w:rPr>
          <w:rFonts w:eastAsiaTheme="minorEastAsia" w:cstheme="minorBidi"/>
          <w:noProof/>
        </w:rPr>
      </w:pPr>
      <w:hyperlink w:anchor="_Toc96085887" w:history="1">
        <w:r w:rsidR="006C4C20" w:rsidRPr="008253C6">
          <w:rPr>
            <w:rStyle w:val="Hyperlink"/>
            <w:noProof/>
            <w:lang w:val="es-VE"/>
          </w:rPr>
          <w:t>Reuniones del equipo de seguridad, protección y gestión de emergencias</w:t>
        </w:r>
        <w:r w:rsidR="006C4C20">
          <w:rPr>
            <w:noProof/>
            <w:webHidden/>
          </w:rPr>
          <w:tab/>
        </w:r>
        <w:r w:rsidR="006C4C20">
          <w:rPr>
            <w:noProof/>
            <w:webHidden/>
          </w:rPr>
          <w:fldChar w:fldCharType="begin"/>
        </w:r>
        <w:r w:rsidR="006C4C20">
          <w:rPr>
            <w:noProof/>
            <w:webHidden/>
          </w:rPr>
          <w:instrText xml:space="preserve"> PAGEREF _Toc96085887 \h </w:instrText>
        </w:r>
        <w:r w:rsidR="006C4C20">
          <w:rPr>
            <w:noProof/>
            <w:webHidden/>
          </w:rPr>
        </w:r>
        <w:r w:rsidR="006C4C20">
          <w:rPr>
            <w:noProof/>
            <w:webHidden/>
          </w:rPr>
          <w:fldChar w:fldCharType="separate"/>
        </w:r>
        <w:r w:rsidR="00DC367B">
          <w:rPr>
            <w:noProof/>
            <w:webHidden/>
          </w:rPr>
          <w:t>4</w:t>
        </w:r>
        <w:r w:rsidR="006C4C20">
          <w:rPr>
            <w:noProof/>
            <w:webHidden/>
          </w:rPr>
          <w:fldChar w:fldCharType="end"/>
        </w:r>
      </w:hyperlink>
    </w:p>
    <w:p w14:paraId="765D9BB7" w14:textId="5DD86FC7" w:rsidR="006C4C20" w:rsidRDefault="00D521FD" w:rsidP="009D7CD0">
      <w:pPr>
        <w:pStyle w:val="TOC3"/>
        <w:rPr>
          <w:rFonts w:eastAsiaTheme="minorEastAsia" w:cstheme="minorBidi"/>
          <w:noProof/>
        </w:rPr>
      </w:pPr>
      <w:hyperlink w:anchor="_Toc96085888" w:history="1">
        <w:r w:rsidR="006C4C20" w:rsidRPr="008253C6">
          <w:rPr>
            <w:rStyle w:val="Hyperlink"/>
            <w:noProof/>
            <w:lang w:val="es-VE"/>
          </w:rPr>
          <w:t>Autoridades para la toma de decisiones</w:t>
        </w:r>
        <w:r w:rsidR="006C4C20">
          <w:rPr>
            <w:noProof/>
            <w:webHidden/>
          </w:rPr>
          <w:tab/>
        </w:r>
        <w:r w:rsidR="006C4C20">
          <w:rPr>
            <w:noProof/>
            <w:webHidden/>
          </w:rPr>
          <w:fldChar w:fldCharType="begin"/>
        </w:r>
        <w:r w:rsidR="006C4C20">
          <w:rPr>
            <w:noProof/>
            <w:webHidden/>
          </w:rPr>
          <w:instrText xml:space="preserve"> PAGEREF _Toc96085888 \h </w:instrText>
        </w:r>
        <w:r w:rsidR="006C4C20">
          <w:rPr>
            <w:noProof/>
            <w:webHidden/>
          </w:rPr>
        </w:r>
        <w:r w:rsidR="006C4C20">
          <w:rPr>
            <w:noProof/>
            <w:webHidden/>
          </w:rPr>
          <w:fldChar w:fldCharType="separate"/>
        </w:r>
        <w:r w:rsidR="00DC367B">
          <w:rPr>
            <w:noProof/>
            <w:webHidden/>
          </w:rPr>
          <w:t>5</w:t>
        </w:r>
        <w:r w:rsidR="006C4C20">
          <w:rPr>
            <w:noProof/>
            <w:webHidden/>
          </w:rPr>
          <w:fldChar w:fldCharType="end"/>
        </w:r>
      </w:hyperlink>
    </w:p>
    <w:p w14:paraId="002BBD1C" w14:textId="3F5B72BE" w:rsidR="006C4C20" w:rsidRDefault="00D521FD" w:rsidP="009D7CD0">
      <w:pPr>
        <w:pStyle w:val="TOC2"/>
        <w:rPr>
          <w:rFonts w:eastAsiaTheme="minorEastAsia" w:cstheme="minorBidi"/>
          <w:b w:val="0"/>
          <w:color w:val="auto"/>
        </w:rPr>
      </w:pPr>
      <w:hyperlink w:anchor="_Toc96085889" w:history="1">
        <w:r w:rsidR="006C4C20" w:rsidRPr="008253C6">
          <w:rPr>
            <w:rStyle w:val="Hyperlink"/>
            <w:lang w:val="es-VE"/>
          </w:rPr>
          <w:t>Comprensión de la gestión de riesgos</w:t>
        </w:r>
        <w:r w:rsidR="006C4C20">
          <w:rPr>
            <w:webHidden/>
          </w:rPr>
          <w:tab/>
        </w:r>
        <w:r w:rsidR="006C4C20">
          <w:rPr>
            <w:webHidden/>
          </w:rPr>
          <w:fldChar w:fldCharType="begin"/>
        </w:r>
        <w:r w:rsidR="006C4C20">
          <w:rPr>
            <w:webHidden/>
          </w:rPr>
          <w:instrText xml:space="preserve"> PAGEREF _Toc96085889 \h </w:instrText>
        </w:r>
        <w:r w:rsidR="006C4C20">
          <w:rPr>
            <w:webHidden/>
          </w:rPr>
        </w:r>
        <w:r w:rsidR="006C4C20">
          <w:rPr>
            <w:webHidden/>
          </w:rPr>
          <w:fldChar w:fldCharType="separate"/>
        </w:r>
        <w:r w:rsidR="00DC367B">
          <w:rPr>
            <w:webHidden/>
          </w:rPr>
          <w:t>6</w:t>
        </w:r>
        <w:r w:rsidR="006C4C20">
          <w:rPr>
            <w:webHidden/>
          </w:rPr>
          <w:fldChar w:fldCharType="end"/>
        </w:r>
      </w:hyperlink>
    </w:p>
    <w:p w14:paraId="290297F1" w14:textId="10B04536" w:rsidR="006C4C20" w:rsidRDefault="00D521FD" w:rsidP="009D7CD0">
      <w:pPr>
        <w:pStyle w:val="TOC3"/>
        <w:rPr>
          <w:rFonts w:eastAsiaTheme="minorEastAsia" w:cstheme="minorBidi"/>
          <w:noProof/>
        </w:rPr>
      </w:pPr>
      <w:hyperlink w:anchor="_Toc96085890" w:history="1">
        <w:r w:rsidR="006C4C20" w:rsidRPr="008253C6">
          <w:rPr>
            <w:rStyle w:val="Hyperlink"/>
            <w:noProof/>
            <w:lang w:val="es-VE"/>
          </w:rPr>
          <w:t>La función de seguridad</w:t>
        </w:r>
        <w:r w:rsidR="006C4C20">
          <w:rPr>
            <w:noProof/>
            <w:webHidden/>
          </w:rPr>
          <w:tab/>
        </w:r>
        <w:r w:rsidR="006C4C20">
          <w:rPr>
            <w:noProof/>
            <w:webHidden/>
          </w:rPr>
          <w:fldChar w:fldCharType="begin"/>
        </w:r>
        <w:r w:rsidR="006C4C20">
          <w:rPr>
            <w:noProof/>
            <w:webHidden/>
          </w:rPr>
          <w:instrText xml:space="preserve"> PAGEREF _Toc96085890 \h </w:instrText>
        </w:r>
        <w:r w:rsidR="006C4C20">
          <w:rPr>
            <w:noProof/>
            <w:webHidden/>
          </w:rPr>
        </w:r>
        <w:r w:rsidR="006C4C20">
          <w:rPr>
            <w:noProof/>
            <w:webHidden/>
          </w:rPr>
          <w:fldChar w:fldCharType="separate"/>
        </w:r>
        <w:r w:rsidR="00DC367B">
          <w:rPr>
            <w:noProof/>
            <w:webHidden/>
          </w:rPr>
          <w:t>6</w:t>
        </w:r>
        <w:r w:rsidR="006C4C20">
          <w:rPr>
            <w:noProof/>
            <w:webHidden/>
          </w:rPr>
          <w:fldChar w:fldCharType="end"/>
        </w:r>
      </w:hyperlink>
    </w:p>
    <w:p w14:paraId="638BB7F1" w14:textId="177FBDA0" w:rsidR="006C4C20" w:rsidRDefault="00D521FD" w:rsidP="009D7CD0">
      <w:pPr>
        <w:pStyle w:val="TOC3"/>
        <w:rPr>
          <w:rFonts w:eastAsiaTheme="minorEastAsia" w:cstheme="minorBidi"/>
          <w:noProof/>
        </w:rPr>
      </w:pPr>
      <w:hyperlink w:anchor="_Toc96085891" w:history="1">
        <w:r w:rsidR="006C4C20" w:rsidRPr="008253C6">
          <w:rPr>
            <w:rStyle w:val="Hyperlink"/>
            <w:noProof/>
            <w:lang w:val="es-VE"/>
          </w:rPr>
          <w:t>Niveles de eventos de riesgo</w:t>
        </w:r>
        <w:r w:rsidR="006C4C20">
          <w:rPr>
            <w:noProof/>
            <w:webHidden/>
          </w:rPr>
          <w:tab/>
        </w:r>
        <w:r w:rsidR="006C4C20">
          <w:rPr>
            <w:noProof/>
            <w:webHidden/>
          </w:rPr>
          <w:fldChar w:fldCharType="begin"/>
        </w:r>
        <w:r w:rsidR="006C4C20">
          <w:rPr>
            <w:noProof/>
            <w:webHidden/>
          </w:rPr>
          <w:instrText xml:space="preserve"> PAGEREF _Toc96085891 \h </w:instrText>
        </w:r>
        <w:r w:rsidR="006C4C20">
          <w:rPr>
            <w:noProof/>
            <w:webHidden/>
          </w:rPr>
        </w:r>
        <w:r w:rsidR="006C4C20">
          <w:rPr>
            <w:noProof/>
            <w:webHidden/>
          </w:rPr>
          <w:fldChar w:fldCharType="separate"/>
        </w:r>
        <w:r w:rsidR="00DC367B">
          <w:rPr>
            <w:noProof/>
            <w:webHidden/>
          </w:rPr>
          <w:t>7</w:t>
        </w:r>
        <w:r w:rsidR="006C4C20">
          <w:rPr>
            <w:noProof/>
            <w:webHidden/>
          </w:rPr>
          <w:fldChar w:fldCharType="end"/>
        </w:r>
      </w:hyperlink>
    </w:p>
    <w:p w14:paraId="021C740B" w14:textId="43C63A47" w:rsidR="006C4C20" w:rsidRDefault="00D521FD" w:rsidP="009D7CD0">
      <w:pPr>
        <w:pStyle w:val="TOC2"/>
        <w:rPr>
          <w:rFonts w:eastAsiaTheme="minorEastAsia" w:cstheme="minorBidi"/>
          <w:b w:val="0"/>
          <w:color w:val="auto"/>
        </w:rPr>
      </w:pPr>
      <w:hyperlink w:anchor="_Toc96085892" w:history="1">
        <w:r w:rsidR="006C4C20" w:rsidRPr="008253C6">
          <w:rPr>
            <w:rStyle w:val="Hyperlink"/>
            <w:lang w:val="es-VE"/>
          </w:rPr>
          <w:t>Comunicaciones de crisis y gestión de las partes interesadas</w:t>
        </w:r>
        <w:r w:rsidR="006C4C20">
          <w:rPr>
            <w:webHidden/>
          </w:rPr>
          <w:tab/>
        </w:r>
        <w:r w:rsidR="006C4C20">
          <w:rPr>
            <w:webHidden/>
          </w:rPr>
          <w:fldChar w:fldCharType="begin"/>
        </w:r>
        <w:r w:rsidR="006C4C20">
          <w:rPr>
            <w:webHidden/>
          </w:rPr>
          <w:instrText xml:space="preserve"> PAGEREF _Toc96085892 \h </w:instrText>
        </w:r>
        <w:r w:rsidR="006C4C20">
          <w:rPr>
            <w:webHidden/>
          </w:rPr>
        </w:r>
        <w:r w:rsidR="006C4C20">
          <w:rPr>
            <w:webHidden/>
          </w:rPr>
          <w:fldChar w:fldCharType="separate"/>
        </w:r>
        <w:r w:rsidR="00DC367B">
          <w:rPr>
            <w:webHidden/>
          </w:rPr>
          <w:t>8</w:t>
        </w:r>
        <w:r w:rsidR="006C4C20">
          <w:rPr>
            <w:webHidden/>
          </w:rPr>
          <w:fldChar w:fldCharType="end"/>
        </w:r>
      </w:hyperlink>
    </w:p>
    <w:p w14:paraId="189C7528" w14:textId="6743F66F" w:rsidR="006C4C20" w:rsidRDefault="00D521FD" w:rsidP="009D7CD0">
      <w:pPr>
        <w:pStyle w:val="TOC3"/>
        <w:rPr>
          <w:rFonts w:eastAsiaTheme="minorEastAsia" w:cstheme="minorBidi"/>
          <w:noProof/>
        </w:rPr>
      </w:pPr>
      <w:hyperlink w:anchor="_Toc96085893" w:history="1">
        <w:r w:rsidR="006C4C20" w:rsidRPr="008253C6">
          <w:rPr>
            <w:rStyle w:val="Hyperlink"/>
            <w:noProof/>
            <w:lang w:val="es-VE"/>
          </w:rPr>
          <w:t>Comunicaciones de emergencia</w:t>
        </w:r>
        <w:r w:rsidR="006C4C20">
          <w:rPr>
            <w:noProof/>
            <w:webHidden/>
          </w:rPr>
          <w:tab/>
        </w:r>
        <w:r w:rsidR="006C4C20">
          <w:rPr>
            <w:noProof/>
            <w:webHidden/>
          </w:rPr>
          <w:fldChar w:fldCharType="begin"/>
        </w:r>
        <w:r w:rsidR="006C4C20">
          <w:rPr>
            <w:noProof/>
            <w:webHidden/>
          </w:rPr>
          <w:instrText xml:space="preserve"> PAGEREF _Toc96085893 \h </w:instrText>
        </w:r>
        <w:r w:rsidR="006C4C20">
          <w:rPr>
            <w:noProof/>
            <w:webHidden/>
          </w:rPr>
        </w:r>
        <w:r w:rsidR="006C4C20">
          <w:rPr>
            <w:noProof/>
            <w:webHidden/>
          </w:rPr>
          <w:fldChar w:fldCharType="separate"/>
        </w:r>
        <w:r w:rsidR="00DC367B">
          <w:rPr>
            <w:noProof/>
            <w:webHidden/>
          </w:rPr>
          <w:t>8</w:t>
        </w:r>
        <w:r w:rsidR="006C4C20">
          <w:rPr>
            <w:noProof/>
            <w:webHidden/>
          </w:rPr>
          <w:fldChar w:fldCharType="end"/>
        </w:r>
      </w:hyperlink>
    </w:p>
    <w:p w14:paraId="45474AFD" w14:textId="6B4943AF" w:rsidR="006C4C20" w:rsidRDefault="00D521FD" w:rsidP="009D7CD0">
      <w:pPr>
        <w:pStyle w:val="TOC3"/>
        <w:rPr>
          <w:rFonts w:eastAsiaTheme="minorEastAsia" w:cstheme="minorBidi"/>
          <w:noProof/>
        </w:rPr>
      </w:pPr>
      <w:hyperlink w:anchor="_Toc96085894" w:history="1">
        <w:r w:rsidR="006C4C20" w:rsidRPr="008253C6">
          <w:rPr>
            <w:rStyle w:val="Hyperlink"/>
            <w:noProof/>
            <w:lang w:val="es-VE"/>
          </w:rPr>
          <w:t>Procedimientos de comunicación de pérdidas</w:t>
        </w:r>
        <w:r w:rsidR="006C4C20">
          <w:rPr>
            <w:noProof/>
            <w:webHidden/>
          </w:rPr>
          <w:tab/>
        </w:r>
        <w:r w:rsidR="006C4C20">
          <w:rPr>
            <w:noProof/>
            <w:webHidden/>
          </w:rPr>
          <w:fldChar w:fldCharType="begin"/>
        </w:r>
        <w:r w:rsidR="006C4C20">
          <w:rPr>
            <w:noProof/>
            <w:webHidden/>
          </w:rPr>
          <w:instrText xml:space="preserve"> PAGEREF _Toc96085894 \h </w:instrText>
        </w:r>
        <w:r w:rsidR="006C4C20">
          <w:rPr>
            <w:noProof/>
            <w:webHidden/>
          </w:rPr>
        </w:r>
        <w:r w:rsidR="006C4C20">
          <w:rPr>
            <w:noProof/>
            <w:webHidden/>
          </w:rPr>
          <w:fldChar w:fldCharType="separate"/>
        </w:r>
        <w:r w:rsidR="00DC367B">
          <w:rPr>
            <w:noProof/>
            <w:webHidden/>
          </w:rPr>
          <w:t>9</w:t>
        </w:r>
        <w:r w:rsidR="006C4C20">
          <w:rPr>
            <w:noProof/>
            <w:webHidden/>
          </w:rPr>
          <w:fldChar w:fldCharType="end"/>
        </w:r>
      </w:hyperlink>
    </w:p>
    <w:p w14:paraId="5B149304" w14:textId="49306828" w:rsidR="006C4C20" w:rsidRDefault="00D521FD" w:rsidP="009D7CD0">
      <w:pPr>
        <w:pStyle w:val="TOC3"/>
        <w:rPr>
          <w:rFonts w:eastAsiaTheme="minorEastAsia" w:cstheme="minorBidi"/>
          <w:noProof/>
        </w:rPr>
      </w:pPr>
      <w:hyperlink w:anchor="_Toc96085895" w:history="1">
        <w:r w:rsidR="006C4C20" w:rsidRPr="008253C6">
          <w:rPr>
            <w:rStyle w:val="Hyperlink"/>
            <w:noProof/>
            <w:lang w:val="es-VE"/>
          </w:rPr>
          <w:t>Informes de seguridad y protección</w:t>
        </w:r>
        <w:r w:rsidR="006C4C20">
          <w:rPr>
            <w:noProof/>
            <w:webHidden/>
          </w:rPr>
          <w:tab/>
        </w:r>
        <w:r w:rsidR="006C4C20">
          <w:rPr>
            <w:noProof/>
            <w:webHidden/>
          </w:rPr>
          <w:fldChar w:fldCharType="begin"/>
        </w:r>
        <w:r w:rsidR="006C4C20">
          <w:rPr>
            <w:noProof/>
            <w:webHidden/>
          </w:rPr>
          <w:instrText xml:space="preserve"> PAGEREF _Toc96085895 \h </w:instrText>
        </w:r>
        <w:r w:rsidR="006C4C20">
          <w:rPr>
            <w:noProof/>
            <w:webHidden/>
          </w:rPr>
        </w:r>
        <w:r w:rsidR="006C4C20">
          <w:rPr>
            <w:noProof/>
            <w:webHidden/>
          </w:rPr>
          <w:fldChar w:fldCharType="separate"/>
        </w:r>
        <w:r w:rsidR="00DC367B">
          <w:rPr>
            <w:noProof/>
            <w:webHidden/>
          </w:rPr>
          <w:t>10</w:t>
        </w:r>
        <w:r w:rsidR="006C4C20">
          <w:rPr>
            <w:noProof/>
            <w:webHidden/>
          </w:rPr>
          <w:fldChar w:fldCharType="end"/>
        </w:r>
      </w:hyperlink>
    </w:p>
    <w:p w14:paraId="3F58E8C1" w14:textId="0751F1BC" w:rsidR="006C4C20" w:rsidRDefault="00D521FD" w:rsidP="009D7CD0">
      <w:pPr>
        <w:pStyle w:val="TOC2"/>
        <w:rPr>
          <w:rFonts w:eastAsiaTheme="minorEastAsia" w:cstheme="minorBidi"/>
          <w:b w:val="0"/>
          <w:color w:val="auto"/>
        </w:rPr>
      </w:pPr>
      <w:hyperlink w:anchor="_Toc96085896" w:history="1">
        <w:r w:rsidR="006C4C20" w:rsidRPr="008253C6">
          <w:rPr>
            <w:rStyle w:val="Hyperlink"/>
            <w:lang w:val="es-VE"/>
          </w:rPr>
          <w:t>Controles de seguridad y normas mínimas</w:t>
        </w:r>
        <w:r w:rsidR="006C4C20">
          <w:rPr>
            <w:webHidden/>
          </w:rPr>
          <w:tab/>
        </w:r>
        <w:r w:rsidR="006C4C20">
          <w:rPr>
            <w:webHidden/>
          </w:rPr>
          <w:fldChar w:fldCharType="begin"/>
        </w:r>
        <w:r w:rsidR="006C4C20">
          <w:rPr>
            <w:webHidden/>
          </w:rPr>
          <w:instrText xml:space="preserve"> PAGEREF _Toc96085896 \h </w:instrText>
        </w:r>
        <w:r w:rsidR="006C4C20">
          <w:rPr>
            <w:webHidden/>
          </w:rPr>
        </w:r>
        <w:r w:rsidR="006C4C20">
          <w:rPr>
            <w:webHidden/>
          </w:rPr>
          <w:fldChar w:fldCharType="separate"/>
        </w:r>
        <w:r w:rsidR="00DC367B">
          <w:rPr>
            <w:webHidden/>
          </w:rPr>
          <w:t>11</w:t>
        </w:r>
        <w:r w:rsidR="006C4C20">
          <w:rPr>
            <w:webHidden/>
          </w:rPr>
          <w:fldChar w:fldCharType="end"/>
        </w:r>
      </w:hyperlink>
    </w:p>
    <w:p w14:paraId="50E607F5" w14:textId="087CB99E" w:rsidR="006C4C20" w:rsidRDefault="00D521FD" w:rsidP="009D7CD0">
      <w:pPr>
        <w:pStyle w:val="TOC3"/>
        <w:rPr>
          <w:rFonts w:eastAsiaTheme="minorEastAsia" w:cstheme="minorBidi"/>
          <w:noProof/>
        </w:rPr>
      </w:pPr>
      <w:hyperlink w:anchor="_Toc96085897" w:history="1">
        <w:r w:rsidR="006C4C20" w:rsidRPr="008253C6">
          <w:rPr>
            <w:rStyle w:val="Hyperlink"/>
            <w:noProof/>
            <w:lang w:val="es-VE"/>
          </w:rPr>
          <w:t>Seguridad de las oficinas</w:t>
        </w:r>
        <w:r w:rsidR="006C4C20">
          <w:rPr>
            <w:noProof/>
            <w:webHidden/>
          </w:rPr>
          <w:tab/>
        </w:r>
        <w:r w:rsidR="006C4C20">
          <w:rPr>
            <w:noProof/>
            <w:webHidden/>
          </w:rPr>
          <w:fldChar w:fldCharType="begin"/>
        </w:r>
        <w:r w:rsidR="006C4C20">
          <w:rPr>
            <w:noProof/>
            <w:webHidden/>
          </w:rPr>
          <w:instrText xml:space="preserve"> PAGEREF _Toc96085897 \h </w:instrText>
        </w:r>
        <w:r w:rsidR="006C4C20">
          <w:rPr>
            <w:noProof/>
            <w:webHidden/>
          </w:rPr>
        </w:r>
        <w:r w:rsidR="006C4C20">
          <w:rPr>
            <w:noProof/>
            <w:webHidden/>
          </w:rPr>
          <w:fldChar w:fldCharType="separate"/>
        </w:r>
        <w:r w:rsidR="00DC367B">
          <w:rPr>
            <w:noProof/>
            <w:webHidden/>
          </w:rPr>
          <w:t>12</w:t>
        </w:r>
        <w:r w:rsidR="006C4C20">
          <w:rPr>
            <w:noProof/>
            <w:webHidden/>
          </w:rPr>
          <w:fldChar w:fldCharType="end"/>
        </w:r>
      </w:hyperlink>
    </w:p>
    <w:p w14:paraId="23CC25A9" w14:textId="68F1391D" w:rsidR="006C4C20" w:rsidRDefault="00D521FD" w:rsidP="009D7CD0">
      <w:pPr>
        <w:pStyle w:val="TOC3"/>
        <w:rPr>
          <w:rFonts w:eastAsiaTheme="minorEastAsia" w:cstheme="minorBidi"/>
          <w:noProof/>
        </w:rPr>
      </w:pPr>
      <w:hyperlink w:anchor="_Toc96085898" w:history="1">
        <w:r w:rsidR="006C4C20" w:rsidRPr="008253C6">
          <w:rPr>
            <w:rStyle w:val="Hyperlink"/>
            <w:noProof/>
            <w:lang w:val="es-VE"/>
          </w:rPr>
          <w:t>Gestión de riesgos en los viajes</w:t>
        </w:r>
        <w:r w:rsidR="006C4C20">
          <w:rPr>
            <w:noProof/>
            <w:webHidden/>
          </w:rPr>
          <w:tab/>
        </w:r>
        <w:r w:rsidR="006C4C20">
          <w:rPr>
            <w:noProof/>
            <w:webHidden/>
          </w:rPr>
          <w:fldChar w:fldCharType="begin"/>
        </w:r>
        <w:r w:rsidR="006C4C20">
          <w:rPr>
            <w:noProof/>
            <w:webHidden/>
          </w:rPr>
          <w:instrText xml:space="preserve"> PAGEREF _Toc96085898 \h </w:instrText>
        </w:r>
        <w:r w:rsidR="006C4C20">
          <w:rPr>
            <w:noProof/>
            <w:webHidden/>
          </w:rPr>
        </w:r>
        <w:r w:rsidR="006C4C20">
          <w:rPr>
            <w:noProof/>
            <w:webHidden/>
          </w:rPr>
          <w:fldChar w:fldCharType="separate"/>
        </w:r>
        <w:r w:rsidR="00DC367B">
          <w:rPr>
            <w:noProof/>
            <w:webHidden/>
          </w:rPr>
          <w:t>13</w:t>
        </w:r>
        <w:r w:rsidR="006C4C20">
          <w:rPr>
            <w:noProof/>
            <w:webHidden/>
          </w:rPr>
          <w:fldChar w:fldCharType="end"/>
        </w:r>
      </w:hyperlink>
    </w:p>
    <w:p w14:paraId="69CD8E32" w14:textId="3F9C4F03" w:rsidR="006C4C20" w:rsidRDefault="00D521FD" w:rsidP="009D7CD0">
      <w:pPr>
        <w:pStyle w:val="TOC3"/>
        <w:rPr>
          <w:rFonts w:eastAsiaTheme="minorEastAsia" w:cstheme="minorBidi"/>
          <w:noProof/>
        </w:rPr>
      </w:pPr>
      <w:hyperlink w:anchor="_Toc96085899" w:history="1">
        <w:r w:rsidR="006C4C20" w:rsidRPr="008253C6">
          <w:rPr>
            <w:rStyle w:val="Hyperlink"/>
            <w:noProof/>
            <w:lang w:val="es-VE"/>
          </w:rPr>
          <w:t>Cartografía útil</w:t>
        </w:r>
        <w:r w:rsidR="006C4C20">
          <w:rPr>
            <w:noProof/>
            <w:webHidden/>
          </w:rPr>
          <w:tab/>
        </w:r>
        <w:r w:rsidR="006C4C20">
          <w:rPr>
            <w:noProof/>
            <w:webHidden/>
          </w:rPr>
          <w:fldChar w:fldCharType="begin"/>
        </w:r>
        <w:r w:rsidR="006C4C20">
          <w:rPr>
            <w:noProof/>
            <w:webHidden/>
          </w:rPr>
          <w:instrText xml:space="preserve"> PAGEREF _Toc96085899 \h </w:instrText>
        </w:r>
        <w:r w:rsidR="006C4C20">
          <w:rPr>
            <w:noProof/>
            <w:webHidden/>
          </w:rPr>
        </w:r>
        <w:r w:rsidR="006C4C20">
          <w:rPr>
            <w:noProof/>
            <w:webHidden/>
          </w:rPr>
          <w:fldChar w:fldCharType="separate"/>
        </w:r>
        <w:r w:rsidR="00DC367B">
          <w:rPr>
            <w:noProof/>
            <w:webHidden/>
          </w:rPr>
          <w:t>16</w:t>
        </w:r>
        <w:r w:rsidR="006C4C20">
          <w:rPr>
            <w:noProof/>
            <w:webHidden/>
          </w:rPr>
          <w:fldChar w:fldCharType="end"/>
        </w:r>
      </w:hyperlink>
    </w:p>
    <w:p w14:paraId="0DD51126" w14:textId="1864D674" w:rsidR="006C4C20" w:rsidRDefault="00D521FD" w:rsidP="009D7CD0">
      <w:pPr>
        <w:pStyle w:val="TOC3"/>
        <w:rPr>
          <w:rFonts w:eastAsiaTheme="minorEastAsia" w:cstheme="minorBidi"/>
          <w:noProof/>
        </w:rPr>
      </w:pPr>
      <w:hyperlink w:anchor="_Toc96085900" w:history="1">
        <w:r w:rsidR="006C4C20" w:rsidRPr="008253C6">
          <w:rPr>
            <w:rStyle w:val="Hyperlink"/>
            <w:noProof/>
            <w:lang w:val="es-VE"/>
          </w:rPr>
          <w:t>La marca</w:t>
        </w:r>
        <w:r w:rsidR="006C4C20">
          <w:rPr>
            <w:noProof/>
            <w:webHidden/>
          </w:rPr>
          <w:tab/>
        </w:r>
        <w:r w:rsidR="006C4C20">
          <w:rPr>
            <w:noProof/>
            <w:webHidden/>
          </w:rPr>
          <w:fldChar w:fldCharType="begin"/>
        </w:r>
        <w:r w:rsidR="006C4C20">
          <w:rPr>
            <w:noProof/>
            <w:webHidden/>
          </w:rPr>
          <w:instrText xml:space="preserve"> PAGEREF _Toc96085900 \h </w:instrText>
        </w:r>
        <w:r w:rsidR="006C4C20">
          <w:rPr>
            <w:noProof/>
            <w:webHidden/>
          </w:rPr>
        </w:r>
        <w:r w:rsidR="006C4C20">
          <w:rPr>
            <w:noProof/>
            <w:webHidden/>
          </w:rPr>
          <w:fldChar w:fldCharType="separate"/>
        </w:r>
        <w:r w:rsidR="00DC367B">
          <w:rPr>
            <w:noProof/>
            <w:webHidden/>
          </w:rPr>
          <w:t>16</w:t>
        </w:r>
        <w:r w:rsidR="006C4C20">
          <w:rPr>
            <w:noProof/>
            <w:webHidden/>
          </w:rPr>
          <w:fldChar w:fldCharType="end"/>
        </w:r>
      </w:hyperlink>
    </w:p>
    <w:p w14:paraId="41FF9162" w14:textId="49E79D66" w:rsidR="006C4C20" w:rsidRDefault="00D521FD" w:rsidP="009D7CD0">
      <w:pPr>
        <w:pStyle w:val="TOC3"/>
        <w:rPr>
          <w:rFonts w:eastAsiaTheme="minorEastAsia" w:cstheme="minorBidi"/>
          <w:noProof/>
        </w:rPr>
      </w:pPr>
      <w:hyperlink w:anchor="_Toc96085901" w:history="1">
        <w:r w:rsidR="006C4C20" w:rsidRPr="008253C6">
          <w:rPr>
            <w:rStyle w:val="Hyperlink"/>
            <w:noProof/>
            <w:lang w:val="es-VE"/>
          </w:rPr>
          <w:t>Seguridad de la información y copias de seguridad de datos</w:t>
        </w:r>
        <w:r w:rsidR="006C4C20">
          <w:rPr>
            <w:noProof/>
            <w:webHidden/>
          </w:rPr>
          <w:tab/>
        </w:r>
        <w:r w:rsidR="006C4C20">
          <w:rPr>
            <w:noProof/>
            <w:webHidden/>
          </w:rPr>
          <w:fldChar w:fldCharType="begin"/>
        </w:r>
        <w:r w:rsidR="006C4C20">
          <w:rPr>
            <w:noProof/>
            <w:webHidden/>
          </w:rPr>
          <w:instrText xml:space="preserve"> PAGEREF _Toc96085901 \h </w:instrText>
        </w:r>
        <w:r w:rsidR="006C4C20">
          <w:rPr>
            <w:noProof/>
            <w:webHidden/>
          </w:rPr>
        </w:r>
        <w:r w:rsidR="006C4C20">
          <w:rPr>
            <w:noProof/>
            <w:webHidden/>
          </w:rPr>
          <w:fldChar w:fldCharType="separate"/>
        </w:r>
        <w:r w:rsidR="00DC367B">
          <w:rPr>
            <w:noProof/>
            <w:webHidden/>
          </w:rPr>
          <w:t>16</w:t>
        </w:r>
        <w:r w:rsidR="006C4C20">
          <w:rPr>
            <w:noProof/>
            <w:webHidden/>
          </w:rPr>
          <w:fldChar w:fldCharType="end"/>
        </w:r>
      </w:hyperlink>
    </w:p>
    <w:p w14:paraId="04792762" w14:textId="6C5B48FA" w:rsidR="006C4C20" w:rsidRDefault="00D521FD" w:rsidP="009D7CD0">
      <w:pPr>
        <w:pStyle w:val="TOC3"/>
        <w:rPr>
          <w:rFonts w:eastAsiaTheme="minorEastAsia" w:cstheme="minorBidi"/>
          <w:noProof/>
        </w:rPr>
      </w:pPr>
      <w:hyperlink w:anchor="_Toc96085902" w:history="1">
        <w:r w:rsidR="006C4C20" w:rsidRPr="008253C6">
          <w:rPr>
            <w:rStyle w:val="Hyperlink"/>
            <w:noProof/>
            <w:lang w:val="es-VE"/>
          </w:rPr>
          <w:t>Hurtos y robos</w:t>
        </w:r>
        <w:r w:rsidR="006C4C20">
          <w:rPr>
            <w:noProof/>
            <w:webHidden/>
          </w:rPr>
          <w:tab/>
        </w:r>
        <w:r w:rsidR="006C4C20">
          <w:rPr>
            <w:noProof/>
            <w:webHidden/>
          </w:rPr>
          <w:fldChar w:fldCharType="begin"/>
        </w:r>
        <w:r w:rsidR="006C4C20">
          <w:rPr>
            <w:noProof/>
            <w:webHidden/>
          </w:rPr>
          <w:instrText xml:space="preserve"> PAGEREF _Toc96085902 \h </w:instrText>
        </w:r>
        <w:r w:rsidR="006C4C20">
          <w:rPr>
            <w:noProof/>
            <w:webHidden/>
          </w:rPr>
        </w:r>
        <w:r w:rsidR="006C4C20">
          <w:rPr>
            <w:noProof/>
            <w:webHidden/>
          </w:rPr>
          <w:fldChar w:fldCharType="separate"/>
        </w:r>
        <w:r w:rsidR="00DC367B">
          <w:rPr>
            <w:noProof/>
            <w:webHidden/>
          </w:rPr>
          <w:t>18</w:t>
        </w:r>
        <w:r w:rsidR="006C4C20">
          <w:rPr>
            <w:noProof/>
            <w:webHidden/>
          </w:rPr>
          <w:fldChar w:fldCharType="end"/>
        </w:r>
      </w:hyperlink>
    </w:p>
    <w:p w14:paraId="36E898B8" w14:textId="6ABF0EE4" w:rsidR="006C4C20" w:rsidRDefault="00D521FD" w:rsidP="009D7CD0">
      <w:pPr>
        <w:pStyle w:val="TOC3"/>
        <w:rPr>
          <w:rFonts w:eastAsiaTheme="minorEastAsia" w:cstheme="minorBidi"/>
          <w:noProof/>
        </w:rPr>
      </w:pPr>
      <w:hyperlink w:anchor="_Toc96085903" w:history="1">
        <w:r w:rsidR="006C4C20" w:rsidRPr="008253C6">
          <w:rPr>
            <w:rStyle w:val="Hyperlink"/>
            <w:noProof/>
            <w:lang w:val="es-VE"/>
          </w:rPr>
          <w:t>Gestión de efectivo</w:t>
        </w:r>
        <w:r w:rsidR="006C4C20">
          <w:rPr>
            <w:noProof/>
            <w:webHidden/>
          </w:rPr>
          <w:tab/>
        </w:r>
        <w:r w:rsidR="006C4C20">
          <w:rPr>
            <w:noProof/>
            <w:webHidden/>
          </w:rPr>
          <w:fldChar w:fldCharType="begin"/>
        </w:r>
        <w:r w:rsidR="006C4C20">
          <w:rPr>
            <w:noProof/>
            <w:webHidden/>
          </w:rPr>
          <w:instrText xml:space="preserve"> PAGEREF _Toc96085903 \h </w:instrText>
        </w:r>
        <w:r w:rsidR="006C4C20">
          <w:rPr>
            <w:noProof/>
            <w:webHidden/>
          </w:rPr>
        </w:r>
        <w:r w:rsidR="006C4C20">
          <w:rPr>
            <w:noProof/>
            <w:webHidden/>
          </w:rPr>
          <w:fldChar w:fldCharType="separate"/>
        </w:r>
        <w:r w:rsidR="00DC367B">
          <w:rPr>
            <w:noProof/>
            <w:webHidden/>
          </w:rPr>
          <w:t>18</w:t>
        </w:r>
        <w:r w:rsidR="006C4C20">
          <w:rPr>
            <w:noProof/>
            <w:webHidden/>
          </w:rPr>
          <w:fldChar w:fldCharType="end"/>
        </w:r>
      </w:hyperlink>
    </w:p>
    <w:p w14:paraId="14379494" w14:textId="1302614E" w:rsidR="006C4C20" w:rsidRDefault="00D521FD" w:rsidP="009D7CD0">
      <w:pPr>
        <w:pStyle w:val="TOC3"/>
        <w:rPr>
          <w:rFonts w:eastAsiaTheme="minorEastAsia" w:cstheme="minorBidi"/>
          <w:noProof/>
        </w:rPr>
      </w:pPr>
      <w:hyperlink w:anchor="_Toc96085904" w:history="1">
        <w:r w:rsidR="006C4C20" w:rsidRPr="008253C6">
          <w:rPr>
            <w:rStyle w:val="Hyperlink"/>
            <w:noProof/>
            <w:lang w:val="es-VE"/>
          </w:rPr>
          <w:t>Gestión médica y proveedores</w:t>
        </w:r>
        <w:r w:rsidR="006C4C20">
          <w:rPr>
            <w:noProof/>
            <w:webHidden/>
          </w:rPr>
          <w:tab/>
        </w:r>
        <w:r w:rsidR="006C4C20">
          <w:rPr>
            <w:noProof/>
            <w:webHidden/>
          </w:rPr>
          <w:fldChar w:fldCharType="begin"/>
        </w:r>
        <w:r w:rsidR="006C4C20">
          <w:rPr>
            <w:noProof/>
            <w:webHidden/>
          </w:rPr>
          <w:instrText xml:space="preserve"> PAGEREF _Toc96085904 \h </w:instrText>
        </w:r>
        <w:r w:rsidR="006C4C20">
          <w:rPr>
            <w:noProof/>
            <w:webHidden/>
          </w:rPr>
        </w:r>
        <w:r w:rsidR="006C4C20">
          <w:rPr>
            <w:noProof/>
            <w:webHidden/>
          </w:rPr>
          <w:fldChar w:fldCharType="separate"/>
        </w:r>
        <w:r w:rsidR="00DC367B">
          <w:rPr>
            <w:noProof/>
            <w:webHidden/>
          </w:rPr>
          <w:t>18</w:t>
        </w:r>
        <w:r w:rsidR="006C4C20">
          <w:rPr>
            <w:noProof/>
            <w:webHidden/>
          </w:rPr>
          <w:fldChar w:fldCharType="end"/>
        </w:r>
      </w:hyperlink>
    </w:p>
    <w:p w14:paraId="334B9B0D" w14:textId="5538ECEE" w:rsidR="006C4C20" w:rsidRDefault="00D521FD" w:rsidP="009D7CD0">
      <w:pPr>
        <w:pStyle w:val="TOC2"/>
        <w:rPr>
          <w:rFonts w:eastAsiaTheme="minorEastAsia" w:cstheme="minorBidi"/>
          <w:b w:val="0"/>
          <w:color w:val="auto"/>
        </w:rPr>
      </w:pPr>
      <w:hyperlink w:anchor="_Toc96085905" w:history="1">
        <w:r w:rsidR="006C4C20" w:rsidRPr="008253C6">
          <w:rPr>
            <w:rStyle w:val="Hyperlink"/>
            <w:lang w:val="es-VE"/>
          </w:rPr>
          <w:t>Investigaciones y disciplina</w:t>
        </w:r>
        <w:r w:rsidR="006C4C20">
          <w:rPr>
            <w:webHidden/>
          </w:rPr>
          <w:tab/>
        </w:r>
        <w:r w:rsidR="006C4C20">
          <w:rPr>
            <w:webHidden/>
          </w:rPr>
          <w:fldChar w:fldCharType="begin"/>
        </w:r>
        <w:r w:rsidR="006C4C20">
          <w:rPr>
            <w:webHidden/>
          </w:rPr>
          <w:instrText xml:space="preserve"> PAGEREF _Toc96085905 \h </w:instrText>
        </w:r>
        <w:r w:rsidR="006C4C20">
          <w:rPr>
            <w:webHidden/>
          </w:rPr>
        </w:r>
        <w:r w:rsidR="006C4C20">
          <w:rPr>
            <w:webHidden/>
          </w:rPr>
          <w:fldChar w:fldCharType="separate"/>
        </w:r>
        <w:r w:rsidR="00DC367B">
          <w:rPr>
            <w:webHidden/>
          </w:rPr>
          <w:t>19</w:t>
        </w:r>
        <w:r w:rsidR="006C4C20">
          <w:rPr>
            <w:webHidden/>
          </w:rPr>
          <w:fldChar w:fldCharType="end"/>
        </w:r>
      </w:hyperlink>
    </w:p>
    <w:p w14:paraId="76881EC8" w14:textId="06EEF4F5" w:rsidR="006C4C20" w:rsidRDefault="00D521FD" w:rsidP="009D7CD0">
      <w:pPr>
        <w:pStyle w:val="TOC2"/>
        <w:rPr>
          <w:rFonts w:eastAsiaTheme="minorEastAsia" w:cstheme="minorBidi"/>
          <w:b w:val="0"/>
          <w:color w:val="auto"/>
        </w:rPr>
      </w:pPr>
      <w:hyperlink w:anchor="_Toc96085906" w:history="1">
        <w:r w:rsidR="006C4C20" w:rsidRPr="008253C6">
          <w:rPr>
            <w:rStyle w:val="Hyperlink"/>
            <w:lang w:val="es-VE"/>
          </w:rPr>
          <w:t>Preparación y respuesta ante emergencias (crisis)</w:t>
        </w:r>
        <w:r w:rsidR="006C4C20">
          <w:rPr>
            <w:webHidden/>
          </w:rPr>
          <w:tab/>
        </w:r>
        <w:r w:rsidR="006C4C20">
          <w:rPr>
            <w:webHidden/>
          </w:rPr>
          <w:fldChar w:fldCharType="begin"/>
        </w:r>
        <w:r w:rsidR="006C4C20">
          <w:rPr>
            <w:webHidden/>
          </w:rPr>
          <w:instrText xml:space="preserve"> PAGEREF _Toc96085906 \h </w:instrText>
        </w:r>
        <w:r w:rsidR="006C4C20">
          <w:rPr>
            <w:webHidden/>
          </w:rPr>
        </w:r>
        <w:r w:rsidR="006C4C20">
          <w:rPr>
            <w:webHidden/>
          </w:rPr>
          <w:fldChar w:fldCharType="separate"/>
        </w:r>
        <w:r w:rsidR="00DC367B">
          <w:rPr>
            <w:webHidden/>
          </w:rPr>
          <w:t>19</w:t>
        </w:r>
        <w:r w:rsidR="006C4C20">
          <w:rPr>
            <w:webHidden/>
          </w:rPr>
          <w:fldChar w:fldCharType="end"/>
        </w:r>
      </w:hyperlink>
    </w:p>
    <w:p w14:paraId="5F11CF6C" w14:textId="087DC28A" w:rsidR="006C4C20" w:rsidRDefault="00D521FD" w:rsidP="009D7CD0">
      <w:pPr>
        <w:pStyle w:val="TOC3"/>
        <w:rPr>
          <w:rFonts w:eastAsiaTheme="minorEastAsia" w:cstheme="minorBidi"/>
          <w:noProof/>
        </w:rPr>
      </w:pPr>
      <w:hyperlink w:anchor="_Toc96085907" w:history="1">
        <w:r w:rsidR="006C4C20" w:rsidRPr="008253C6">
          <w:rPr>
            <w:rStyle w:val="Hyperlink"/>
            <w:noProof/>
            <w:lang w:val="es-VE"/>
          </w:rPr>
          <w:t>Estados de alerta</w:t>
        </w:r>
        <w:r w:rsidR="006C4C20">
          <w:rPr>
            <w:noProof/>
            <w:webHidden/>
          </w:rPr>
          <w:tab/>
        </w:r>
        <w:r w:rsidR="006C4C20">
          <w:rPr>
            <w:noProof/>
            <w:webHidden/>
          </w:rPr>
          <w:fldChar w:fldCharType="begin"/>
        </w:r>
        <w:r w:rsidR="006C4C20">
          <w:rPr>
            <w:noProof/>
            <w:webHidden/>
          </w:rPr>
          <w:instrText xml:space="preserve"> PAGEREF _Toc96085907 \h </w:instrText>
        </w:r>
        <w:r w:rsidR="006C4C20">
          <w:rPr>
            <w:noProof/>
            <w:webHidden/>
          </w:rPr>
        </w:r>
        <w:r w:rsidR="006C4C20">
          <w:rPr>
            <w:noProof/>
            <w:webHidden/>
          </w:rPr>
          <w:fldChar w:fldCharType="separate"/>
        </w:r>
        <w:r w:rsidR="00DC367B">
          <w:rPr>
            <w:noProof/>
            <w:webHidden/>
          </w:rPr>
          <w:t>21</w:t>
        </w:r>
        <w:r w:rsidR="006C4C20">
          <w:rPr>
            <w:noProof/>
            <w:webHidden/>
          </w:rPr>
          <w:fldChar w:fldCharType="end"/>
        </w:r>
      </w:hyperlink>
    </w:p>
    <w:p w14:paraId="494F4A4F" w14:textId="0D29A1B5" w:rsidR="006C4C20" w:rsidRDefault="00D521FD" w:rsidP="009D7CD0">
      <w:pPr>
        <w:pStyle w:val="TOC3"/>
        <w:rPr>
          <w:rFonts w:eastAsiaTheme="minorEastAsia" w:cstheme="minorBidi"/>
          <w:noProof/>
        </w:rPr>
      </w:pPr>
      <w:hyperlink w:anchor="_Toc96085908" w:history="1">
        <w:r w:rsidR="006C4C20" w:rsidRPr="008253C6">
          <w:rPr>
            <w:rStyle w:val="Hyperlink"/>
            <w:noProof/>
            <w:lang w:val="es-VE"/>
          </w:rPr>
          <w:t>Planes de respuesta a la activación</w:t>
        </w:r>
        <w:r w:rsidR="006C4C20">
          <w:rPr>
            <w:noProof/>
            <w:webHidden/>
          </w:rPr>
          <w:tab/>
        </w:r>
        <w:r w:rsidR="006C4C20">
          <w:rPr>
            <w:noProof/>
            <w:webHidden/>
          </w:rPr>
          <w:fldChar w:fldCharType="begin"/>
        </w:r>
        <w:r w:rsidR="006C4C20">
          <w:rPr>
            <w:noProof/>
            <w:webHidden/>
          </w:rPr>
          <w:instrText xml:space="preserve"> PAGEREF _Toc96085908 \h </w:instrText>
        </w:r>
        <w:r w:rsidR="006C4C20">
          <w:rPr>
            <w:noProof/>
            <w:webHidden/>
          </w:rPr>
        </w:r>
        <w:r w:rsidR="006C4C20">
          <w:rPr>
            <w:noProof/>
            <w:webHidden/>
          </w:rPr>
          <w:fldChar w:fldCharType="separate"/>
        </w:r>
        <w:r w:rsidR="00DC367B">
          <w:rPr>
            <w:noProof/>
            <w:webHidden/>
          </w:rPr>
          <w:t>22</w:t>
        </w:r>
        <w:r w:rsidR="006C4C20">
          <w:rPr>
            <w:noProof/>
            <w:webHidden/>
          </w:rPr>
          <w:fldChar w:fldCharType="end"/>
        </w:r>
      </w:hyperlink>
    </w:p>
    <w:p w14:paraId="01E29E02" w14:textId="714765DD" w:rsidR="006C4C20" w:rsidRDefault="00D521FD" w:rsidP="009D7CD0">
      <w:pPr>
        <w:pStyle w:val="TOC2"/>
        <w:rPr>
          <w:rFonts w:eastAsiaTheme="minorEastAsia" w:cstheme="minorBidi"/>
          <w:b w:val="0"/>
          <w:color w:val="auto"/>
        </w:rPr>
      </w:pPr>
      <w:hyperlink w:anchor="_Toc96085909" w:history="1">
        <w:r w:rsidR="006C4C20" w:rsidRPr="008253C6">
          <w:rPr>
            <w:rStyle w:val="Hyperlink"/>
            <w:lang w:val="es-VE"/>
          </w:rPr>
          <w:t>Amenazas y extorsión</w:t>
        </w:r>
        <w:r w:rsidR="006C4C20">
          <w:rPr>
            <w:webHidden/>
          </w:rPr>
          <w:tab/>
        </w:r>
        <w:r w:rsidR="006C4C20">
          <w:rPr>
            <w:webHidden/>
          </w:rPr>
          <w:fldChar w:fldCharType="begin"/>
        </w:r>
        <w:r w:rsidR="006C4C20">
          <w:rPr>
            <w:webHidden/>
          </w:rPr>
          <w:instrText xml:space="preserve"> PAGEREF _Toc96085909 \h </w:instrText>
        </w:r>
        <w:r w:rsidR="006C4C20">
          <w:rPr>
            <w:webHidden/>
          </w:rPr>
        </w:r>
        <w:r w:rsidR="006C4C20">
          <w:rPr>
            <w:webHidden/>
          </w:rPr>
          <w:fldChar w:fldCharType="separate"/>
        </w:r>
        <w:r w:rsidR="00DC367B">
          <w:rPr>
            <w:webHidden/>
          </w:rPr>
          <w:t>23</w:t>
        </w:r>
        <w:r w:rsidR="006C4C20">
          <w:rPr>
            <w:webHidden/>
          </w:rPr>
          <w:fldChar w:fldCharType="end"/>
        </w:r>
      </w:hyperlink>
    </w:p>
    <w:p w14:paraId="6DD45604" w14:textId="3468C431" w:rsidR="006C4C20" w:rsidRDefault="00D521FD" w:rsidP="009D7CD0">
      <w:pPr>
        <w:pStyle w:val="TOC2"/>
        <w:rPr>
          <w:rFonts w:eastAsiaTheme="minorEastAsia" w:cstheme="minorBidi"/>
          <w:b w:val="0"/>
          <w:color w:val="auto"/>
        </w:rPr>
      </w:pPr>
      <w:hyperlink w:anchor="_Toc96085910" w:history="1">
        <w:r w:rsidR="006C4C20" w:rsidRPr="008253C6">
          <w:rPr>
            <w:rStyle w:val="Hyperlink"/>
            <w:lang w:val="es-VE"/>
          </w:rPr>
          <w:t>Consideraciones sobre la respuesta a la crisis</w:t>
        </w:r>
        <w:r w:rsidR="006C4C20">
          <w:rPr>
            <w:webHidden/>
          </w:rPr>
          <w:tab/>
        </w:r>
        <w:r w:rsidR="006C4C20">
          <w:rPr>
            <w:webHidden/>
          </w:rPr>
          <w:fldChar w:fldCharType="begin"/>
        </w:r>
        <w:r w:rsidR="006C4C20">
          <w:rPr>
            <w:webHidden/>
          </w:rPr>
          <w:instrText xml:space="preserve"> PAGEREF _Toc96085910 \h </w:instrText>
        </w:r>
        <w:r w:rsidR="006C4C20">
          <w:rPr>
            <w:webHidden/>
          </w:rPr>
        </w:r>
        <w:r w:rsidR="006C4C20">
          <w:rPr>
            <w:webHidden/>
          </w:rPr>
          <w:fldChar w:fldCharType="separate"/>
        </w:r>
        <w:r w:rsidR="00DC367B">
          <w:rPr>
            <w:webHidden/>
          </w:rPr>
          <w:t>23</w:t>
        </w:r>
        <w:r w:rsidR="006C4C20">
          <w:rPr>
            <w:webHidden/>
          </w:rPr>
          <w:fldChar w:fldCharType="end"/>
        </w:r>
      </w:hyperlink>
    </w:p>
    <w:p w14:paraId="05F4C681" w14:textId="2203A42C" w:rsidR="006C4C20" w:rsidRDefault="00D521FD" w:rsidP="009D7CD0">
      <w:pPr>
        <w:pStyle w:val="TOC3"/>
        <w:rPr>
          <w:rFonts w:eastAsiaTheme="minorEastAsia" w:cstheme="minorBidi"/>
          <w:noProof/>
        </w:rPr>
      </w:pPr>
      <w:hyperlink w:anchor="_Toc96085911" w:history="1">
        <w:r w:rsidR="006C4C20" w:rsidRPr="008253C6">
          <w:rPr>
            <w:rStyle w:val="Hyperlink"/>
            <w:noProof/>
            <w:lang w:val="es-VE"/>
          </w:rPr>
          <w:t>Gestión de la hibernación, reubicación y evacuación</w:t>
        </w:r>
        <w:r w:rsidR="006C4C20">
          <w:rPr>
            <w:noProof/>
            <w:webHidden/>
          </w:rPr>
          <w:tab/>
        </w:r>
        <w:r w:rsidR="006C4C20">
          <w:rPr>
            <w:noProof/>
            <w:webHidden/>
          </w:rPr>
          <w:fldChar w:fldCharType="begin"/>
        </w:r>
        <w:r w:rsidR="006C4C20">
          <w:rPr>
            <w:noProof/>
            <w:webHidden/>
          </w:rPr>
          <w:instrText xml:space="preserve"> PAGEREF _Toc96085911 \h </w:instrText>
        </w:r>
        <w:r w:rsidR="006C4C20">
          <w:rPr>
            <w:noProof/>
            <w:webHidden/>
          </w:rPr>
        </w:r>
        <w:r w:rsidR="006C4C20">
          <w:rPr>
            <w:noProof/>
            <w:webHidden/>
          </w:rPr>
          <w:fldChar w:fldCharType="separate"/>
        </w:r>
        <w:r w:rsidR="00DC367B">
          <w:rPr>
            <w:noProof/>
            <w:webHidden/>
          </w:rPr>
          <w:t>26</w:t>
        </w:r>
        <w:r w:rsidR="006C4C20">
          <w:rPr>
            <w:noProof/>
            <w:webHidden/>
          </w:rPr>
          <w:fldChar w:fldCharType="end"/>
        </w:r>
      </w:hyperlink>
    </w:p>
    <w:p w14:paraId="1A6FEE66" w14:textId="40DDD525" w:rsidR="006C4C20" w:rsidRDefault="00D521FD" w:rsidP="009D7CD0">
      <w:pPr>
        <w:pStyle w:val="TOC3"/>
        <w:rPr>
          <w:rFonts w:eastAsiaTheme="minorEastAsia" w:cstheme="minorBidi"/>
          <w:noProof/>
        </w:rPr>
      </w:pPr>
      <w:hyperlink w:anchor="_Toc96085912" w:history="1">
        <w:r w:rsidR="006C4C20" w:rsidRPr="008253C6">
          <w:rPr>
            <w:rStyle w:val="Hyperlink"/>
            <w:noProof/>
            <w:lang w:val="es-VE"/>
          </w:rPr>
          <w:t>Copias de seguridad de datos y protección de activos e información</w:t>
        </w:r>
        <w:r w:rsidR="006C4C20">
          <w:rPr>
            <w:noProof/>
            <w:webHidden/>
          </w:rPr>
          <w:tab/>
        </w:r>
        <w:r w:rsidR="006C4C20">
          <w:rPr>
            <w:noProof/>
            <w:webHidden/>
          </w:rPr>
          <w:fldChar w:fldCharType="begin"/>
        </w:r>
        <w:r w:rsidR="006C4C20">
          <w:rPr>
            <w:noProof/>
            <w:webHidden/>
          </w:rPr>
          <w:instrText xml:space="preserve"> PAGEREF _Toc96085912 \h </w:instrText>
        </w:r>
        <w:r w:rsidR="006C4C20">
          <w:rPr>
            <w:noProof/>
            <w:webHidden/>
          </w:rPr>
        </w:r>
        <w:r w:rsidR="006C4C20">
          <w:rPr>
            <w:noProof/>
            <w:webHidden/>
          </w:rPr>
          <w:fldChar w:fldCharType="separate"/>
        </w:r>
        <w:r w:rsidR="00DC367B">
          <w:rPr>
            <w:noProof/>
            <w:webHidden/>
          </w:rPr>
          <w:t>26</w:t>
        </w:r>
        <w:r w:rsidR="006C4C20">
          <w:rPr>
            <w:noProof/>
            <w:webHidden/>
          </w:rPr>
          <w:fldChar w:fldCharType="end"/>
        </w:r>
      </w:hyperlink>
    </w:p>
    <w:p w14:paraId="531986FC" w14:textId="1F516D8D" w:rsidR="006C4C20" w:rsidRDefault="00D521FD" w:rsidP="009D7CD0">
      <w:pPr>
        <w:pStyle w:val="TOC3"/>
        <w:rPr>
          <w:rFonts w:eastAsiaTheme="minorEastAsia" w:cstheme="minorBidi"/>
          <w:noProof/>
        </w:rPr>
      </w:pPr>
      <w:hyperlink w:anchor="_Toc96085913" w:history="1">
        <w:r w:rsidR="006C4C20" w:rsidRPr="008253C6">
          <w:rPr>
            <w:rStyle w:val="Hyperlink"/>
            <w:noProof/>
            <w:lang w:val="es-VE"/>
          </w:rPr>
          <w:t>Apalancamiento de los recursos</w:t>
        </w:r>
        <w:r w:rsidR="006C4C20">
          <w:rPr>
            <w:noProof/>
            <w:webHidden/>
          </w:rPr>
          <w:tab/>
        </w:r>
        <w:r w:rsidR="006C4C20">
          <w:rPr>
            <w:noProof/>
            <w:webHidden/>
          </w:rPr>
          <w:fldChar w:fldCharType="begin"/>
        </w:r>
        <w:r w:rsidR="006C4C20">
          <w:rPr>
            <w:noProof/>
            <w:webHidden/>
          </w:rPr>
          <w:instrText xml:space="preserve"> PAGEREF _Toc96085913 \h </w:instrText>
        </w:r>
        <w:r w:rsidR="006C4C20">
          <w:rPr>
            <w:noProof/>
            <w:webHidden/>
          </w:rPr>
        </w:r>
        <w:r w:rsidR="006C4C20">
          <w:rPr>
            <w:noProof/>
            <w:webHidden/>
          </w:rPr>
          <w:fldChar w:fldCharType="separate"/>
        </w:r>
        <w:r w:rsidR="00DC367B">
          <w:rPr>
            <w:noProof/>
            <w:webHidden/>
          </w:rPr>
          <w:t>27</w:t>
        </w:r>
        <w:r w:rsidR="006C4C20">
          <w:rPr>
            <w:noProof/>
            <w:webHidden/>
          </w:rPr>
          <w:fldChar w:fldCharType="end"/>
        </w:r>
      </w:hyperlink>
    </w:p>
    <w:p w14:paraId="155C59C6" w14:textId="50CD076F" w:rsidR="006C4C20" w:rsidRDefault="00D521FD" w:rsidP="009D7CD0">
      <w:pPr>
        <w:pStyle w:val="TOC3"/>
        <w:rPr>
          <w:rFonts w:eastAsiaTheme="minorEastAsia" w:cstheme="minorBidi"/>
          <w:noProof/>
        </w:rPr>
      </w:pPr>
      <w:hyperlink w:anchor="_Toc96085914" w:history="1">
        <w:r w:rsidR="006C4C20" w:rsidRPr="008253C6">
          <w:rPr>
            <w:rStyle w:val="Hyperlink"/>
            <w:noProof/>
            <w:lang w:val="es-VE"/>
          </w:rPr>
          <w:t>Pagos de emergencia de dinero y salarios</w:t>
        </w:r>
        <w:r w:rsidR="006C4C20">
          <w:rPr>
            <w:noProof/>
            <w:webHidden/>
          </w:rPr>
          <w:tab/>
        </w:r>
        <w:r w:rsidR="006C4C20">
          <w:rPr>
            <w:noProof/>
            <w:webHidden/>
          </w:rPr>
          <w:fldChar w:fldCharType="begin"/>
        </w:r>
        <w:r w:rsidR="006C4C20">
          <w:rPr>
            <w:noProof/>
            <w:webHidden/>
          </w:rPr>
          <w:instrText xml:space="preserve"> PAGEREF _Toc96085914 \h </w:instrText>
        </w:r>
        <w:r w:rsidR="006C4C20">
          <w:rPr>
            <w:noProof/>
            <w:webHidden/>
          </w:rPr>
        </w:r>
        <w:r w:rsidR="006C4C20">
          <w:rPr>
            <w:noProof/>
            <w:webHidden/>
          </w:rPr>
          <w:fldChar w:fldCharType="separate"/>
        </w:r>
        <w:r w:rsidR="00DC367B">
          <w:rPr>
            <w:noProof/>
            <w:webHidden/>
          </w:rPr>
          <w:t>27</w:t>
        </w:r>
        <w:r w:rsidR="006C4C20">
          <w:rPr>
            <w:noProof/>
            <w:webHidden/>
          </w:rPr>
          <w:fldChar w:fldCharType="end"/>
        </w:r>
      </w:hyperlink>
    </w:p>
    <w:p w14:paraId="12ECCDCF" w14:textId="56380BE3" w:rsidR="006C4C20" w:rsidRDefault="00D521FD" w:rsidP="009D7CD0">
      <w:pPr>
        <w:pStyle w:val="TOC2"/>
        <w:rPr>
          <w:rFonts w:eastAsiaTheme="minorEastAsia" w:cstheme="minorBidi"/>
          <w:b w:val="0"/>
          <w:color w:val="auto"/>
        </w:rPr>
      </w:pPr>
      <w:hyperlink w:anchor="_Toc96085915" w:history="1">
        <w:r w:rsidR="006C4C20" w:rsidRPr="008253C6">
          <w:rPr>
            <w:rStyle w:val="Hyperlink"/>
            <w:lang w:val="es-VE"/>
          </w:rPr>
          <w:t>Desarrollo de la concienciación y la competencia</w:t>
        </w:r>
        <w:r w:rsidR="006C4C20">
          <w:rPr>
            <w:webHidden/>
          </w:rPr>
          <w:tab/>
        </w:r>
        <w:r w:rsidR="006C4C20">
          <w:rPr>
            <w:webHidden/>
          </w:rPr>
          <w:fldChar w:fldCharType="begin"/>
        </w:r>
        <w:r w:rsidR="006C4C20">
          <w:rPr>
            <w:webHidden/>
          </w:rPr>
          <w:instrText xml:space="preserve"> PAGEREF _Toc96085915 \h </w:instrText>
        </w:r>
        <w:r w:rsidR="006C4C20">
          <w:rPr>
            <w:webHidden/>
          </w:rPr>
        </w:r>
        <w:r w:rsidR="006C4C20">
          <w:rPr>
            <w:webHidden/>
          </w:rPr>
          <w:fldChar w:fldCharType="separate"/>
        </w:r>
        <w:r w:rsidR="00DC367B">
          <w:rPr>
            <w:webHidden/>
          </w:rPr>
          <w:t>28</w:t>
        </w:r>
        <w:r w:rsidR="006C4C20">
          <w:rPr>
            <w:webHidden/>
          </w:rPr>
          <w:fldChar w:fldCharType="end"/>
        </w:r>
      </w:hyperlink>
    </w:p>
    <w:p w14:paraId="21A03F9D" w14:textId="2DFB513E" w:rsidR="006C4C20" w:rsidRDefault="00D521FD" w:rsidP="009D7CD0">
      <w:pPr>
        <w:pStyle w:val="TOC3"/>
        <w:rPr>
          <w:rFonts w:eastAsiaTheme="minorEastAsia" w:cstheme="minorBidi"/>
          <w:noProof/>
        </w:rPr>
      </w:pPr>
      <w:hyperlink w:anchor="_Toc96085916" w:history="1">
        <w:r w:rsidR="006C4C20" w:rsidRPr="008253C6">
          <w:rPr>
            <w:rStyle w:val="Hyperlink"/>
            <w:noProof/>
            <w:lang w:val="es-VE"/>
          </w:rPr>
          <w:t>Recursos de capacitación</w:t>
        </w:r>
        <w:r w:rsidR="006C4C20">
          <w:rPr>
            <w:noProof/>
            <w:webHidden/>
          </w:rPr>
          <w:tab/>
        </w:r>
        <w:r w:rsidR="006C4C20">
          <w:rPr>
            <w:noProof/>
            <w:webHidden/>
          </w:rPr>
          <w:fldChar w:fldCharType="begin"/>
        </w:r>
        <w:r w:rsidR="006C4C20">
          <w:rPr>
            <w:noProof/>
            <w:webHidden/>
          </w:rPr>
          <w:instrText xml:space="preserve"> PAGEREF _Toc96085916 \h </w:instrText>
        </w:r>
        <w:r w:rsidR="006C4C20">
          <w:rPr>
            <w:noProof/>
            <w:webHidden/>
          </w:rPr>
        </w:r>
        <w:r w:rsidR="006C4C20">
          <w:rPr>
            <w:noProof/>
            <w:webHidden/>
          </w:rPr>
          <w:fldChar w:fldCharType="separate"/>
        </w:r>
        <w:r w:rsidR="00DC367B">
          <w:rPr>
            <w:noProof/>
            <w:webHidden/>
          </w:rPr>
          <w:t>28</w:t>
        </w:r>
        <w:r w:rsidR="006C4C20">
          <w:rPr>
            <w:noProof/>
            <w:webHidden/>
          </w:rPr>
          <w:fldChar w:fldCharType="end"/>
        </w:r>
      </w:hyperlink>
    </w:p>
    <w:p w14:paraId="1BB53378" w14:textId="566C3762" w:rsidR="006C4C20" w:rsidRDefault="00D521FD" w:rsidP="009D7CD0">
      <w:pPr>
        <w:pStyle w:val="TOC3"/>
        <w:rPr>
          <w:rFonts w:eastAsiaTheme="minorEastAsia" w:cstheme="minorBidi"/>
          <w:noProof/>
        </w:rPr>
      </w:pPr>
      <w:hyperlink w:anchor="_Toc96085917" w:history="1">
        <w:r w:rsidR="006C4C20" w:rsidRPr="008253C6">
          <w:rPr>
            <w:rStyle w:val="Hyperlink"/>
            <w:noProof/>
            <w:lang w:val="es-VE"/>
          </w:rPr>
          <w:t>Administración de la capacitación</w:t>
        </w:r>
        <w:r w:rsidR="006C4C20">
          <w:rPr>
            <w:noProof/>
            <w:webHidden/>
          </w:rPr>
          <w:tab/>
        </w:r>
        <w:r w:rsidR="006C4C20">
          <w:rPr>
            <w:noProof/>
            <w:webHidden/>
          </w:rPr>
          <w:fldChar w:fldCharType="begin"/>
        </w:r>
        <w:r w:rsidR="006C4C20">
          <w:rPr>
            <w:noProof/>
            <w:webHidden/>
          </w:rPr>
          <w:instrText xml:space="preserve"> PAGEREF _Toc96085917 \h </w:instrText>
        </w:r>
        <w:r w:rsidR="006C4C20">
          <w:rPr>
            <w:noProof/>
            <w:webHidden/>
          </w:rPr>
        </w:r>
        <w:r w:rsidR="006C4C20">
          <w:rPr>
            <w:noProof/>
            <w:webHidden/>
          </w:rPr>
          <w:fldChar w:fldCharType="separate"/>
        </w:r>
        <w:r w:rsidR="00DC367B">
          <w:rPr>
            <w:noProof/>
            <w:webHidden/>
          </w:rPr>
          <w:t>28</w:t>
        </w:r>
        <w:r w:rsidR="006C4C20">
          <w:rPr>
            <w:noProof/>
            <w:webHidden/>
          </w:rPr>
          <w:fldChar w:fldCharType="end"/>
        </w:r>
      </w:hyperlink>
    </w:p>
    <w:p w14:paraId="47ECC786" w14:textId="1184365F" w:rsidR="005B342B" w:rsidRPr="00D21108" w:rsidRDefault="005D3295" w:rsidP="009D7CD0">
      <w:pPr>
        <w:spacing w:before="0" w:after="0"/>
        <w:rPr>
          <w:bCs/>
          <w:noProof/>
          <w:color w:val="000000"/>
          <w:szCs w:val="21"/>
          <w:lang w:val="es-VE"/>
        </w:rPr>
      </w:pPr>
      <w:r w:rsidRPr="00D21108">
        <w:rPr>
          <w:bCs/>
          <w:noProof/>
          <w:color w:val="000000"/>
          <w:szCs w:val="21"/>
          <w:lang w:val="es-VE"/>
        </w:rPr>
        <w:fldChar w:fldCharType="end"/>
      </w:r>
      <w:bookmarkStart w:id="1" w:name="_Toc173548759"/>
    </w:p>
    <w:p w14:paraId="595EF45A" w14:textId="77777777" w:rsidR="00FD51F1" w:rsidRPr="00D21108" w:rsidRDefault="00FD51F1" w:rsidP="009D7CD0">
      <w:pPr>
        <w:spacing w:before="0" w:after="0"/>
        <w:rPr>
          <w:bCs/>
          <w:noProof/>
          <w:color w:val="000000"/>
          <w:szCs w:val="21"/>
          <w:lang w:val="es-VE"/>
        </w:rPr>
      </w:pPr>
    </w:p>
    <w:p w14:paraId="02BD86E9" w14:textId="77777777" w:rsidR="00FD51F1" w:rsidRPr="00D21108" w:rsidRDefault="00FD51F1" w:rsidP="009D7CD0">
      <w:pPr>
        <w:spacing w:before="0" w:after="0"/>
        <w:rPr>
          <w:b/>
          <w:noProof/>
          <w:color w:val="000000"/>
          <w:szCs w:val="21"/>
          <w:u w:val="single"/>
          <w:lang w:val="es-VE"/>
        </w:rPr>
      </w:pPr>
    </w:p>
    <w:p w14:paraId="143553E0" w14:textId="13D3BC73" w:rsidR="00D312D7" w:rsidRPr="00D21108" w:rsidRDefault="001C67E9" w:rsidP="009D7CD0">
      <w:pPr>
        <w:spacing w:before="0" w:after="0"/>
        <w:rPr>
          <w:lang w:val="es-VE"/>
        </w:rPr>
        <w:sectPr w:rsidR="00D312D7" w:rsidRPr="00D21108" w:rsidSect="000C1533">
          <w:headerReference w:type="default" r:id="rId13"/>
          <w:footerReference w:type="even" r:id="rId14"/>
          <w:footerReference w:type="default" r:id="rId15"/>
          <w:headerReference w:type="first" r:id="rId16"/>
          <w:footerReference w:type="first" r:id="rId17"/>
          <w:pgSz w:w="12240" w:h="15840"/>
          <w:pgMar w:top="1276" w:right="1714" w:bottom="1440" w:left="1627" w:header="450" w:footer="515" w:gutter="0"/>
          <w:pgNumType w:start="0"/>
          <w:cols w:space="720"/>
          <w:docGrid w:linePitch="360"/>
        </w:sectPr>
      </w:pPr>
      <w:r w:rsidRPr="00D21108">
        <w:rPr>
          <w:b/>
          <w:noProof/>
          <w:color w:val="000000"/>
          <w:szCs w:val="21"/>
          <w:u w:val="single"/>
          <w:lang w:val="es-VE"/>
        </w:rPr>
        <w:t>Registro de documentos:</w:t>
      </w:r>
      <w:r w:rsidRPr="00D21108">
        <w:rPr>
          <w:bCs/>
          <w:noProof/>
          <w:color w:val="000000"/>
          <w:szCs w:val="21"/>
          <w:lang w:val="es-VE"/>
        </w:rPr>
        <w:t xml:space="preserve"> los gestores deben consultar el Registro de Documentos para identificar los planes de apoyo, lineamientos, protocolos, plantillas e infografías que puedan ser aplicables a sus necesidades.</w:t>
      </w:r>
    </w:p>
    <w:p w14:paraId="49CE58B9" w14:textId="5975676C" w:rsidR="005D3295" w:rsidRPr="00D21108" w:rsidRDefault="0092644A" w:rsidP="009D7CD0">
      <w:pPr>
        <w:pStyle w:val="Heading1"/>
        <w:spacing w:before="0"/>
        <w:rPr>
          <w:lang w:val="es-VE"/>
        </w:rPr>
      </w:pPr>
      <w:bookmarkStart w:id="2" w:name="_Toc96085884"/>
      <w:bookmarkEnd w:id="1"/>
      <w:r w:rsidRPr="00D21108">
        <w:rPr>
          <w:lang w:val="es-VE"/>
        </w:rPr>
        <w:lastRenderedPageBreak/>
        <w:t>INTRODUC</w:t>
      </w:r>
      <w:r w:rsidR="001C67E9" w:rsidRPr="00D21108">
        <w:rPr>
          <w:lang w:val="es-VE"/>
        </w:rPr>
        <w:t>CIÓN</w:t>
      </w:r>
      <w:bookmarkEnd w:id="2"/>
    </w:p>
    <w:p w14:paraId="7158B3E3" w14:textId="269099E2" w:rsidR="00E65831" w:rsidRPr="00D21108" w:rsidRDefault="00E65831" w:rsidP="009D7CD0">
      <w:pPr>
        <w:rPr>
          <w:rFonts w:asciiTheme="minorHAnsi" w:hAnsiTheme="minorHAnsi"/>
          <w:color w:val="000000"/>
          <w:spacing w:val="-2"/>
          <w:szCs w:val="22"/>
          <w:lang w:val="es-VE"/>
        </w:rPr>
      </w:pPr>
      <w:r w:rsidRPr="00D21108">
        <w:rPr>
          <w:rFonts w:asciiTheme="minorHAnsi" w:hAnsiTheme="minorHAnsi"/>
          <w:color w:val="000000"/>
          <w:spacing w:val="-2"/>
          <w:szCs w:val="22"/>
          <w:lang w:val="es-VE"/>
        </w:rPr>
        <w:t xml:space="preserve">La </w:t>
      </w:r>
      <w:r w:rsidRPr="00D21108">
        <w:rPr>
          <w:rFonts w:asciiTheme="minorHAnsi" w:hAnsiTheme="minorHAnsi"/>
          <w:i/>
          <w:iCs/>
          <w:color w:val="000000"/>
          <w:spacing w:val="-2"/>
          <w:szCs w:val="22"/>
          <w:lang w:val="es-VE"/>
        </w:rPr>
        <w:t xml:space="preserve">Guía de </w:t>
      </w:r>
      <w:r w:rsidR="001B64A7" w:rsidRPr="00D21108">
        <w:rPr>
          <w:rFonts w:asciiTheme="minorHAnsi" w:hAnsiTheme="minorHAnsi"/>
          <w:i/>
          <w:iCs/>
          <w:color w:val="000000"/>
          <w:spacing w:val="-2"/>
          <w:szCs w:val="22"/>
          <w:lang w:val="es-VE"/>
        </w:rPr>
        <w:t>seguridad, protección y gestión de em</w:t>
      </w:r>
      <w:r w:rsidRPr="00D21108">
        <w:rPr>
          <w:rFonts w:asciiTheme="minorHAnsi" w:hAnsiTheme="minorHAnsi"/>
          <w:i/>
          <w:iCs/>
          <w:color w:val="000000"/>
          <w:spacing w:val="-2"/>
          <w:szCs w:val="22"/>
          <w:lang w:val="es-VE"/>
        </w:rPr>
        <w:t xml:space="preserve">ergencias </w:t>
      </w:r>
      <w:r w:rsidRPr="00D21108">
        <w:rPr>
          <w:rFonts w:asciiTheme="minorHAnsi" w:hAnsiTheme="minorHAnsi"/>
          <w:color w:val="000000"/>
          <w:spacing w:val="-2"/>
          <w:szCs w:val="22"/>
          <w:lang w:val="es-VE"/>
        </w:rPr>
        <w:t xml:space="preserve">de </w:t>
      </w:r>
      <w:r w:rsidRPr="00D21108">
        <w:rPr>
          <w:rFonts w:asciiTheme="minorHAnsi" w:hAnsiTheme="minorHAnsi"/>
          <w:color w:val="000000"/>
          <w:spacing w:val="-2"/>
          <w:szCs w:val="22"/>
          <w:highlight w:val="green"/>
          <w:lang w:val="es-VE"/>
        </w:rPr>
        <w:t xml:space="preserve">INSERTE EL NOMBRE DE SU </w:t>
      </w:r>
      <w:r w:rsidR="00FC6C1E" w:rsidRPr="00D21108">
        <w:rPr>
          <w:rFonts w:asciiTheme="minorHAnsi" w:hAnsiTheme="minorHAnsi"/>
          <w:color w:val="000000"/>
          <w:spacing w:val="-2"/>
          <w:szCs w:val="22"/>
          <w:highlight w:val="green"/>
          <w:lang w:val="es-VE"/>
        </w:rPr>
        <w:t>ORGANIZACIÓN</w:t>
      </w:r>
      <w:r w:rsidRPr="00D21108">
        <w:rPr>
          <w:rFonts w:asciiTheme="minorHAnsi" w:hAnsiTheme="minorHAnsi"/>
          <w:color w:val="000000"/>
          <w:spacing w:val="-2"/>
          <w:szCs w:val="22"/>
          <w:lang w:val="es-VE"/>
        </w:rPr>
        <w:t xml:space="preserve"> forma parte de un conjunto de políticas, planes, lineamientos, protocolos y medidas de seguridad </w:t>
      </w:r>
      <w:r w:rsidR="00A90F05" w:rsidRPr="00D21108">
        <w:rPr>
          <w:rFonts w:asciiTheme="minorHAnsi" w:hAnsiTheme="minorHAnsi"/>
          <w:color w:val="000000"/>
          <w:spacing w:val="-2"/>
          <w:szCs w:val="22"/>
          <w:lang w:val="es-VE"/>
        </w:rPr>
        <w:t>(</w:t>
      </w:r>
      <w:r w:rsidRPr="00D21108">
        <w:rPr>
          <w:rFonts w:asciiTheme="minorHAnsi" w:hAnsiTheme="minorHAnsi"/>
          <w:color w:val="000000"/>
          <w:spacing w:val="-2"/>
          <w:szCs w:val="22"/>
          <w:lang w:val="es-VE"/>
        </w:rPr>
        <w:t>un sistema</w:t>
      </w:r>
      <w:r w:rsidR="00A90F05" w:rsidRPr="00D21108">
        <w:rPr>
          <w:rFonts w:asciiTheme="minorHAnsi" w:hAnsiTheme="minorHAnsi"/>
          <w:color w:val="000000"/>
          <w:spacing w:val="-2"/>
          <w:szCs w:val="22"/>
          <w:lang w:val="es-VE"/>
        </w:rPr>
        <w:t>)</w:t>
      </w:r>
      <w:r w:rsidRPr="00D21108">
        <w:rPr>
          <w:rFonts w:asciiTheme="minorHAnsi" w:hAnsiTheme="minorHAnsi"/>
          <w:color w:val="000000"/>
          <w:spacing w:val="-2"/>
          <w:szCs w:val="22"/>
          <w:lang w:val="es-VE"/>
        </w:rPr>
        <w:t xml:space="preserve"> utilizados para proteger a nuestro personal, activos, operaciones, información, intereses de la organización y reputación a nivel mundial. Esta Guía constituye las normas y prácticas que se esperan en todos los proyectos, en todos los países. </w:t>
      </w:r>
      <w:r w:rsidRPr="00D21108">
        <w:rPr>
          <w:rFonts w:asciiTheme="minorHAnsi" w:hAnsiTheme="minorHAnsi"/>
          <w:color w:val="000000"/>
          <w:spacing w:val="-2"/>
          <w:szCs w:val="22"/>
          <w:highlight w:val="green"/>
          <w:lang w:val="es-VE"/>
        </w:rPr>
        <w:t>La Guía también pretende proteger al mismo tiempo a nuestros donantes y socios de cualquier daño.</w:t>
      </w:r>
      <w:r w:rsidRPr="00D21108">
        <w:rPr>
          <w:rFonts w:asciiTheme="minorHAnsi" w:hAnsiTheme="minorHAnsi"/>
          <w:color w:val="000000"/>
          <w:spacing w:val="-2"/>
          <w:szCs w:val="22"/>
          <w:lang w:val="es-VE"/>
        </w:rPr>
        <w:t xml:space="preserve"> La Guía está diseñada para ayudar a los proyectos a crear las condiciones necesarias para que los esfuerzos de gestión de riesgos lleven las amenazas potenciales de origen humano y natural a un nivel </w:t>
      </w:r>
      <w:r w:rsidR="00FF3ED3">
        <w:rPr>
          <w:rFonts w:asciiTheme="minorHAnsi" w:hAnsiTheme="minorHAnsi"/>
          <w:b/>
          <w:bCs/>
          <w:color w:val="000000"/>
          <w:spacing w:val="-2"/>
          <w:szCs w:val="22"/>
          <w:lang w:val="es-VE"/>
        </w:rPr>
        <w:t>“</w:t>
      </w:r>
      <w:r w:rsidRPr="00D21108">
        <w:rPr>
          <w:rFonts w:asciiTheme="minorHAnsi" w:hAnsiTheme="minorHAnsi"/>
          <w:b/>
          <w:bCs/>
          <w:color w:val="000000"/>
          <w:spacing w:val="-2"/>
          <w:szCs w:val="22"/>
          <w:lang w:val="es-VE"/>
        </w:rPr>
        <w:t>tan bajo como sea razonablemente práctico</w:t>
      </w:r>
      <w:r w:rsidR="00FF3ED3">
        <w:rPr>
          <w:rFonts w:asciiTheme="minorHAnsi" w:hAnsiTheme="minorHAnsi"/>
          <w:b/>
          <w:bCs/>
          <w:color w:val="000000"/>
          <w:spacing w:val="-2"/>
          <w:szCs w:val="22"/>
          <w:lang w:val="es-VE"/>
        </w:rPr>
        <w:t>”</w:t>
      </w:r>
      <w:r w:rsidRPr="00D21108">
        <w:rPr>
          <w:rFonts w:asciiTheme="minorHAnsi" w:hAnsiTheme="minorHAnsi"/>
          <w:color w:val="000000"/>
          <w:spacing w:val="-2"/>
          <w:szCs w:val="22"/>
          <w:lang w:val="es-VE"/>
        </w:rPr>
        <w:t xml:space="preserve"> o ALARP, como parte de un enfoque de todos los riesgos.</w:t>
      </w:r>
    </w:p>
    <w:p w14:paraId="53EDD839" w14:textId="5F0F36C0" w:rsidR="00E65831" w:rsidRPr="00D21108" w:rsidRDefault="00E65831" w:rsidP="009D7CD0">
      <w:pPr>
        <w:rPr>
          <w:rFonts w:asciiTheme="minorHAnsi" w:hAnsiTheme="minorHAnsi"/>
          <w:color w:val="000000"/>
          <w:spacing w:val="-10"/>
          <w:szCs w:val="22"/>
          <w:lang w:val="es-VE"/>
        </w:rPr>
      </w:pPr>
      <w:bookmarkStart w:id="3" w:name="_Hlk87023098"/>
      <w:r w:rsidRPr="00D21108">
        <w:rPr>
          <w:rFonts w:asciiTheme="minorHAnsi" w:hAnsiTheme="minorHAnsi"/>
          <w:color w:val="000000"/>
          <w:spacing w:val="-10"/>
          <w:szCs w:val="22"/>
          <w:lang w:val="es-VE"/>
        </w:rPr>
        <w:t xml:space="preserve">Esta Guía está diseñada para hacer frente a un amplio espectro de amenazas de origen humano y natural, definiendo nuestras normas y prácticas a través de una planificación eficaz de la preparación para la resiliencia, creando un enfoque claramente entendido de la seguridad, protección y </w:t>
      </w:r>
      <w:r w:rsidR="001B64A7" w:rsidRPr="00D21108">
        <w:rPr>
          <w:rFonts w:asciiTheme="minorHAnsi" w:hAnsiTheme="minorHAnsi"/>
          <w:color w:val="000000"/>
          <w:spacing w:val="-10"/>
          <w:szCs w:val="22"/>
          <w:lang w:val="es-VE"/>
        </w:rPr>
        <w:t xml:space="preserve">gestión de </w:t>
      </w:r>
      <w:r w:rsidRPr="00D21108">
        <w:rPr>
          <w:rFonts w:asciiTheme="minorHAnsi" w:hAnsiTheme="minorHAnsi"/>
          <w:color w:val="000000"/>
          <w:spacing w:val="-10"/>
          <w:szCs w:val="22"/>
          <w:lang w:val="es-VE"/>
        </w:rPr>
        <w:t xml:space="preserve">emergencias. La Guía se integra en el sistema de gestión empresarial y de continuidad de la organización, y luego se hace operativa a nivel de país o de actividad a través del </w:t>
      </w:r>
      <w:r w:rsidRPr="00D21108">
        <w:rPr>
          <w:rFonts w:asciiTheme="minorHAnsi" w:hAnsiTheme="minorHAnsi"/>
          <w:i/>
          <w:iCs/>
          <w:color w:val="000000"/>
          <w:spacing w:val="-10"/>
          <w:szCs w:val="22"/>
          <w:lang w:val="es-VE"/>
        </w:rPr>
        <w:t xml:space="preserve">Plan de </w:t>
      </w:r>
      <w:r w:rsidR="001B64A7" w:rsidRPr="00D21108">
        <w:rPr>
          <w:rFonts w:asciiTheme="minorHAnsi" w:hAnsiTheme="minorHAnsi"/>
          <w:i/>
          <w:iCs/>
          <w:color w:val="000000"/>
          <w:spacing w:val="-10"/>
          <w:szCs w:val="22"/>
          <w:lang w:val="es-VE"/>
        </w:rPr>
        <w:t>s</w:t>
      </w:r>
      <w:r w:rsidRPr="00D21108">
        <w:rPr>
          <w:rFonts w:asciiTheme="minorHAnsi" w:hAnsiTheme="minorHAnsi"/>
          <w:i/>
          <w:iCs/>
          <w:color w:val="000000"/>
          <w:spacing w:val="-10"/>
          <w:szCs w:val="22"/>
          <w:lang w:val="es-VE"/>
        </w:rPr>
        <w:t xml:space="preserve">eguridad y </w:t>
      </w:r>
      <w:r w:rsidR="001B64A7" w:rsidRPr="00D21108">
        <w:rPr>
          <w:rFonts w:asciiTheme="minorHAnsi" w:hAnsiTheme="minorHAnsi"/>
          <w:i/>
          <w:iCs/>
          <w:color w:val="000000"/>
          <w:spacing w:val="-10"/>
          <w:szCs w:val="22"/>
          <w:lang w:val="es-VE"/>
        </w:rPr>
        <w:t>gestión de e</w:t>
      </w:r>
      <w:r w:rsidRPr="00D21108">
        <w:rPr>
          <w:rFonts w:asciiTheme="minorHAnsi" w:hAnsiTheme="minorHAnsi"/>
          <w:i/>
          <w:iCs/>
          <w:color w:val="000000"/>
          <w:spacing w:val="-10"/>
          <w:szCs w:val="22"/>
          <w:lang w:val="es-VE"/>
        </w:rPr>
        <w:t>mergencias</w:t>
      </w:r>
      <w:r w:rsidRPr="00D21108">
        <w:rPr>
          <w:rFonts w:asciiTheme="minorHAnsi" w:hAnsiTheme="minorHAnsi"/>
          <w:color w:val="000000"/>
          <w:spacing w:val="-10"/>
          <w:szCs w:val="22"/>
          <w:lang w:val="es-VE"/>
        </w:rPr>
        <w:t xml:space="preserve"> del país, y el </w:t>
      </w:r>
      <w:r w:rsidRPr="00D21108">
        <w:rPr>
          <w:rFonts w:asciiTheme="minorHAnsi" w:hAnsiTheme="minorHAnsi"/>
          <w:i/>
          <w:iCs/>
          <w:color w:val="000000"/>
          <w:spacing w:val="-10"/>
          <w:szCs w:val="22"/>
          <w:lang w:val="es-VE"/>
        </w:rPr>
        <w:t>Registro de Riesgos y Plan de Tratamiento</w:t>
      </w:r>
      <w:r w:rsidRPr="00D21108">
        <w:rPr>
          <w:rFonts w:asciiTheme="minorHAnsi" w:hAnsiTheme="minorHAnsi"/>
          <w:color w:val="000000"/>
          <w:spacing w:val="-10"/>
          <w:szCs w:val="22"/>
          <w:lang w:val="es-VE"/>
        </w:rPr>
        <w:t xml:space="preserve"> correspondiente, que reflejan las condiciones de riesgo, las necesidades y las prácticas operativas únicas de un país o actividad. El Plan de Acción de Emergencia de las listas de control de respuesta preplanificadas proporciona un conjunto de protocolos basados en las mejores prácticas para abordar los probables riesgos naturales y de origen humano, aplicados en el contexto del entorno operativo.</w:t>
      </w:r>
    </w:p>
    <w:bookmarkEnd w:id="3"/>
    <w:p w14:paraId="4D5ACBE6" w14:textId="5D2C4C82" w:rsidR="005315CC" w:rsidRPr="00D21108" w:rsidRDefault="00E65831" w:rsidP="009D7CD0">
      <w:pPr>
        <w:rPr>
          <w:rFonts w:asciiTheme="minorHAnsi" w:hAnsiTheme="minorHAnsi"/>
          <w:color w:val="000000"/>
          <w:szCs w:val="22"/>
          <w:lang w:val="es-VE"/>
        </w:rPr>
      </w:pPr>
      <w:r w:rsidRPr="00D21108">
        <w:rPr>
          <w:rFonts w:asciiTheme="minorHAnsi" w:hAnsiTheme="minorHAnsi"/>
          <w:color w:val="000000"/>
          <w:szCs w:val="22"/>
          <w:lang w:val="es-VE"/>
        </w:rPr>
        <w:t>Este sistema funciona dentro del sistema más amplio de gestión de la resiliencia y la continuidad de la actividad de la organización y aprovecha una biblioteca de útiles planes, lineamientos, protocolos e infografías subordinadas.</w:t>
      </w:r>
      <w:r w:rsidR="00D8264E" w:rsidRPr="00D21108">
        <w:rPr>
          <w:rFonts w:asciiTheme="minorHAnsi" w:hAnsiTheme="minorHAnsi"/>
          <w:color w:val="000000"/>
          <w:szCs w:val="22"/>
          <w:lang w:val="es-VE"/>
        </w:rPr>
        <w:t xml:space="preserve"> </w:t>
      </w:r>
    </w:p>
    <w:p w14:paraId="77A06BCD" w14:textId="3639B54B" w:rsidR="00C93285" w:rsidRPr="00D21108" w:rsidRDefault="00E65831" w:rsidP="009D7CD0">
      <w:pPr>
        <w:rPr>
          <w:rFonts w:asciiTheme="minorHAnsi" w:hAnsiTheme="minorHAnsi"/>
          <w:color w:val="000000"/>
          <w:szCs w:val="22"/>
          <w:lang w:val="es-VE"/>
        </w:rPr>
      </w:pPr>
      <w:r w:rsidRPr="00D21108">
        <w:rPr>
          <w:rFonts w:asciiTheme="minorHAnsi" w:hAnsiTheme="minorHAnsi"/>
          <w:color w:val="000000"/>
          <w:szCs w:val="22"/>
          <w:lang w:val="es-VE"/>
        </w:rPr>
        <w:t>El objetivo del sistema de gestión de la seguridad, la protección y las emergencias es</w:t>
      </w:r>
      <w:r w:rsidR="000765EF" w:rsidRPr="00D21108">
        <w:rPr>
          <w:rFonts w:asciiTheme="minorHAnsi" w:hAnsiTheme="minorHAnsi"/>
          <w:color w:val="000000"/>
          <w:szCs w:val="22"/>
          <w:lang w:val="es-VE"/>
        </w:rPr>
        <w:t>:</w:t>
      </w:r>
      <w:r w:rsidR="004A03F4" w:rsidRPr="00D21108">
        <w:rPr>
          <w:rFonts w:asciiTheme="minorHAnsi" w:hAnsiTheme="minorHAnsi"/>
          <w:color w:val="000000"/>
          <w:szCs w:val="22"/>
          <w:lang w:val="es-VE"/>
        </w:rPr>
        <w:t xml:space="preserve"> </w:t>
      </w:r>
    </w:p>
    <w:p w14:paraId="50646C22" w14:textId="50C9AD89" w:rsidR="000765EF" w:rsidRPr="00D21108" w:rsidRDefault="00E65831" w:rsidP="009D7CD0">
      <w:pPr>
        <w:ind w:left="720"/>
        <w:rPr>
          <w:b/>
          <w:bCs/>
          <w:iCs/>
          <w:color w:val="000000" w:themeColor="text1"/>
          <w:lang w:val="es-VE"/>
        </w:rPr>
      </w:pPr>
      <w:r w:rsidRPr="00D21108">
        <w:rPr>
          <w:b/>
          <w:bCs/>
          <w:i/>
          <w:color w:val="000000" w:themeColor="text1"/>
          <w:lang w:val="es-VE"/>
        </w:rPr>
        <w:t>Proporcionar un entorno operativo seguro y productivo para el personal, en el que los riesgos se identifiquen y se eviten, o se mitiguen adecuadamente antes de que se produzcan, y en el que las emergencias y los incidentes relacionados con la seguridad y la protección de todo tipo se gestionen de manera eficaz y profesional.</w:t>
      </w:r>
    </w:p>
    <w:p w14:paraId="33145171" w14:textId="7F054886" w:rsidR="00804898" w:rsidRPr="00D21108" w:rsidRDefault="00E65831" w:rsidP="009D7CD0">
      <w:pPr>
        <w:rPr>
          <w:rFonts w:asciiTheme="minorHAnsi" w:hAnsiTheme="minorHAnsi"/>
          <w:color w:val="000000"/>
          <w:szCs w:val="22"/>
          <w:lang w:val="es-VE"/>
        </w:rPr>
      </w:pPr>
      <w:r w:rsidRPr="00D21108">
        <w:rPr>
          <w:rFonts w:asciiTheme="minorHAnsi" w:hAnsiTheme="minorHAnsi"/>
          <w:color w:val="000000"/>
          <w:szCs w:val="22"/>
          <w:lang w:val="es-VE"/>
        </w:rPr>
        <w:t>Esta Guía y los Planes asociados están alineados con las siguientes normas internacionales</w:t>
      </w:r>
      <w:r w:rsidR="00804898" w:rsidRPr="00D21108">
        <w:rPr>
          <w:rFonts w:asciiTheme="minorHAnsi" w:hAnsiTheme="minorHAnsi"/>
          <w:color w:val="000000"/>
          <w:szCs w:val="22"/>
          <w:lang w:val="es-VE"/>
        </w:rPr>
        <w:t>:</w:t>
      </w:r>
    </w:p>
    <w:p w14:paraId="668F5216" w14:textId="77777777" w:rsidR="00E65831" w:rsidRPr="00D21108" w:rsidRDefault="00E65831" w:rsidP="009D7CD0">
      <w:pPr>
        <w:pStyle w:val="ListParagraph"/>
        <w:numPr>
          <w:ilvl w:val="0"/>
          <w:numId w:val="7"/>
        </w:numPr>
        <w:spacing w:line="240" w:lineRule="auto"/>
        <w:rPr>
          <w:lang w:val="es-VE"/>
        </w:rPr>
      </w:pPr>
      <w:r w:rsidRPr="00D21108">
        <w:rPr>
          <w:lang w:val="es-VE"/>
        </w:rPr>
        <w:t>ISO 31000: Gestión de riesgos.</w:t>
      </w:r>
    </w:p>
    <w:p w14:paraId="234D082F" w14:textId="77777777" w:rsidR="00E65831" w:rsidRPr="00D21108" w:rsidRDefault="00E65831" w:rsidP="009D7CD0">
      <w:pPr>
        <w:pStyle w:val="ListParagraph"/>
        <w:numPr>
          <w:ilvl w:val="0"/>
          <w:numId w:val="7"/>
        </w:numPr>
        <w:spacing w:line="240" w:lineRule="auto"/>
        <w:rPr>
          <w:lang w:val="es-VE"/>
        </w:rPr>
      </w:pPr>
      <w:r w:rsidRPr="00D21108">
        <w:rPr>
          <w:lang w:val="es-VE"/>
        </w:rPr>
        <w:t>ISO 22317: Análisis del impacto en el negocio.</w:t>
      </w:r>
    </w:p>
    <w:p w14:paraId="5D3FC605" w14:textId="77777777" w:rsidR="00E65831" w:rsidRPr="00D21108" w:rsidRDefault="00E65831" w:rsidP="009D7CD0">
      <w:pPr>
        <w:pStyle w:val="ListParagraph"/>
        <w:numPr>
          <w:ilvl w:val="0"/>
          <w:numId w:val="7"/>
        </w:numPr>
        <w:spacing w:line="240" w:lineRule="auto"/>
        <w:rPr>
          <w:lang w:val="es-VE"/>
        </w:rPr>
      </w:pPr>
      <w:r w:rsidRPr="00D21108">
        <w:rPr>
          <w:lang w:val="es-VE"/>
        </w:rPr>
        <w:t>ISO 22320: Gestión de emergencias.</w:t>
      </w:r>
    </w:p>
    <w:p w14:paraId="729C8A93" w14:textId="77777777" w:rsidR="00E65831" w:rsidRPr="00D21108" w:rsidRDefault="00E65831" w:rsidP="009D7CD0">
      <w:pPr>
        <w:pStyle w:val="ListParagraph"/>
        <w:numPr>
          <w:ilvl w:val="0"/>
          <w:numId w:val="7"/>
        </w:numPr>
        <w:spacing w:line="240" w:lineRule="auto"/>
        <w:rPr>
          <w:lang w:val="es-VE"/>
        </w:rPr>
      </w:pPr>
      <w:r w:rsidRPr="00D21108">
        <w:rPr>
          <w:lang w:val="es-VE"/>
        </w:rPr>
        <w:t>ISO 34001: Seguridad y resiliencia.</w:t>
      </w:r>
    </w:p>
    <w:p w14:paraId="7A7D24A8" w14:textId="77777777" w:rsidR="00E65831" w:rsidRPr="00D21108" w:rsidRDefault="00E65831" w:rsidP="009D7CD0">
      <w:pPr>
        <w:pStyle w:val="ListParagraph"/>
        <w:numPr>
          <w:ilvl w:val="0"/>
          <w:numId w:val="7"/>
        </w:numPr>
        <w:spacing w:line="240" w:lineRule="auto"/>
        <w:rPr>
          <w:lang w:val="es-VE"/>
        </w:rPr>
      </w:pPr>
      <w:r w:rsidRPr="00D21108">
        <w:rPr>
          <w:lang w:val="es-VE"/>
        </w:rPr>
        <w:t>ISO 22316: Resiliencia organizativa.</w:t>
      </w:r>
    </w:p>
    <w:p w14:paraId="2DF43998" w14:textId="77777777" w:rsidR="00E65831" w:rsidRPr="00D21108" w:rsidRDefault="00E65831" w:rsidP="009D7CD0">
      <w:pPr>
        <w:pStyle w:val="ListParagraph"/>
        <w:numPr>
          <w:ilvl w:val="0"/>
          <w:numId w:val="7"/>
        </w:numPr>
        <w:spacing w:line="240" w:lineRule="auto"/>
        <w:rPr>
          <w:lang w:val="es-VE"/>
        </w:rPr>
      </w:pPr>
      <w:r w:rsidRPr="00D21108">
        <w:rPr>
          <w:lang w:val="es-VE"/>
        </w:rPr>
        <w:t>ISO 18788: Sistemas de gestión para operaciones de seguridad privada.</w:t>
      </w:r>
    </w:p>
    <w:p w14:paraId="0D5239BD" w14:textId="77777777" w:rsidR="00E65831" w:rsidRPr="00D21108" w:rsidRDefault="00E65831" w:rsidP="009D7CD0">
      <w:pPr>
        <w:pStyle w:val="ListParagraph"/>
        <w:numPr>
          <w:ilvl w:val="0"/>
          <w:numId w:val="7"/>
        </w:numPr>
        <w:spacing w:line="240" w:lineRule="auto"/>
        <w:rPr>
          <w:lang w:val="es-VE"/>
        </w:rPr>
      </w:pPr>
      <w:r w:rsidRPr="00D21108">
        <w:rPr>
          <w:lang w:val="es-VE"/>
        </w:rPr>
        <w:t xml:space="preserve">ISO 31030: Gestión de riesgos en los viajes. </w:t>
      </w:r>
    </w:p>
    <w:p w14:paraId="494A269A" w14:textId="267DC002" w:rsidR="00804898" w:rsidRPr="00D21108" w:rsidRDefault="00E65831" w:rsidP="009D7CD0">
      <w:pPr>
        <w:pStyle w:val="ListParagraph"/>
        <w:numPr>
          <w:ilvl w:val="0"/>
          <w:numId w:val="7"/>
        </w:numPr>
        <w:spacing w:before="120" w:after="120" w:line="240" w:lineRule="auto"/>
        <w:rPr>
          <w:lang w:val="es-VE"/>
        </w:rPr>
      </w:pPr>
      <w:r w:rsidRPr="00D21108">
        <w:rPr>
          <w:lang w:val="es-VE"/>
        </w:rPr>
        <w:t>BSI 17091: Gestión de crisis.</w:t>
      </w:r>
    </w:p>
    <w:p w14:paraId="70D71B1B" w14:textId="77777777" w:rsidR="00946588" w:rsidRPr="00D21108" w:rsidRDefault="00946588" w:rsidP="009D7CD0">
      <w:pPr>
        <w:pStyle w:val="ListParagraph"/>
        <w:spacing w:before="120" w:after="120" w:line="240" w:lineRule="auto"/>
        <w:rPr>
          <w:lang w:val="es-VE"/>
        </w:rPr>
      </w:pPr>
    </w:p>
    <w:tbl>
      <w:tblPr>
        <w:tblStyle w:val="TableGrid"/>
        <w:tblW w:w="0" w:type="auto"/>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988"/>
        <w:gridCol w:w="7912"/>
      </w:tblGrid>
      <w:tr w:rsidR="00921EE3" w:rsidRPr="002E74B8" w14:paraId="7EA7E9DD" w14:textId="77777777" w:rsidTr="00921EE3">
        <w:tc>
          <w:tcPr>
            <w:tcW w:w="988" w:type="dxa"/>
          </w:tcPr>
          <w:p w14:paraId="045E7F90" w14:textId="0AC3C1B1" w:rsidR="00921EE3" w:rsidRPr="00D21108" w:rsidRDefault="00921EE3" w:rsidP="009D7CD0">
            <w:pPr>
              <w:rPr>
                <w:lang w:val="es-VE"/>
              </w:rPr>
            </w:pPr>
            <w:r w:rsidRPr="00D21108">
              <w:rPr>
                <w:noProof/>
                <w:lang w:val="es-VE"/>
              </w:rPr>
              <w:drawing>
                <wp:anchor distT="0" distB="0" distL="114300" distR="114300" simplePos="0" relativeHeight="251694080" behindDoc="0" locked="0" layoutInCell="1" allowOverlap="1" wp14:anchorId="12EA6744" wp14:editId="58AEA0DC">
                  <wp:simplePos x="0" y="0"/>
                  <wp:positionH relativeFrom="column">
                    <wp:posOffset>42545</wp:posOffset>
                  </wp:positionH>
                  <wp:positionV relativeFrom="paragraph">
                    <wp:posOffset>126365</wp:posOffset>
                  </wp:positionV>
                  <wp:extent cx="400050" cy="400050"/>
                  <wp:effectExtent l="0" t="0" r="0" b="0"/>
                  <wp:wrapNone/>
                  <wp:docPr id="6" name="Picture 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anchor>
              </w:drawing>
            </w:r>
          </w:p>
        </w:tc>
        <w:tc>
          <w:tcPr>
            <w:tcW w:w="7912" w:type="dxa"/>
            <w:shd w:val="clear" w:color="auto" w:fill="EDEDED" w:themeFill="accent3" w:themeFillTint="33"/>
          </w:tcPr>
          <w:p w14:paraId="3850610C" w14:textId="55F1BDD7" w:rsidR="00921EE3" w:rsidRPr="00D21108" w:rsidRDefault="00B0680C" w:rsidP="009D7CD0">
            <w:pPr>
              <w:rPr>
                <w:sz w:val="22"/>
                <w:szCs w:val="28"/>
                <w:lang w:val="es-VE"/>
              </w:rPr>
            </w:pPr>
            <w:r w:rsidRPr="00D21108">
              <w:rPr>
                <w:sz w:val="22"/>
                <w:szCs w:val="28"/>
                <w:lang w:val="es-VE"/>
              </w:rPr>
              <w:t xml:space="preserve">Para ayudar a los usuarios del sistema a hacer referencias cruzadas entre la Guía de </w:t>
            </w:r>
            <w:r w:rsidR="001B64A7" w:rsidRPr="00D21108">
              <w:rPr>
                <w:sz w:val="22"/>
                <w:szCs w:val="28"/>
                <w:lang w:val="es-VE"/>
              </w:rPr>
              <w:t>s</w:t>
            </w:r>
            <w:r w:rsidRPr="00D21108">
              <w:rPr>
                <w:sz w:val="22"/>
                <w:szCs w:val="28"/>
                <w:lang w:val="es-VE"/>
              </w:rPr>
              <w:t xml:space="preserve">eguridad y </w:t>
            </w:r>
            <w:r w:rsidR="001B64A7" w:rsidRPr="00D21108">
              <w:rPr>
                <w:sz w:val="22"/>
                <w:szCs w:val="28"/>
                <w:lang w:val="es-VE"/>
              </w:rPr>
              <w:t>gestión de e</w:t>
            </w:r>
            <w:r w:rsidRPr="00D21108">
              <w:rPr>
                <w:sz w:val="22"/>
                <w:szCs w:val="28"/>
                <w:lang w:val="es-VE"/>
              </w:rPr>
              <w:t>mergencias y el Plan de Seguridad y Emergencias del país o el Registro de Riesgos y el Plan de Tratamiento del país, se utilizará el siguiente icono.</w:t>
            </w:r>
          </w:p>
        </w:tc>
      </w:tr>
    </w:tbl>
    <w:p w14:paraId="58A01FED" w14:textId="3F804CC9" w:rsidR="005D3295" w:rsidRPr="00D21108" w:rsidRDefault="001C67E9" w:rsidP="009D7CD0">
      <w:pPr>
        <w:pStyle w:val="Heading2"/>
        <w:rPr>
          <w:lang w:val="es-VE"/>
        </w:rPr>
      </w:pPr>
      <w:bookmarkStart w:id="4" w:name="_Toc96085885"/>
      <w:r w:rsidRPr="00D21108">
        <w:rPr>
          <w:lang w:val="es-VE"/>
        </w:rPr>
        <w:lastRenderedPageBreak/>
        <w:t xml:space="preserve">El equipo de seguridad, protección y </w:t>
      </w:r>
      <w:r w:rsidR="001B64A7" w:rsidRPr="00D21108">
        <w:rPr>
          <w:lang w:val="es-VE"/>
        </w:rPr>
        <w:t xml:space="preserve">gestión de </w:t>
      </w:r>
      <w:r w:rsidRPr="00D21108">
        <w:rPr>
          <w:lang w:val="es-VE"/>
        </w:rPr>
        <w:t>emergencias</w:t>
      </w:r>
      <w:bookmarkEnd w:id="4"/>
    </w:p>
    <w:p w14:paraId="1E02820A" w14:textId="37AF26ED" w:rsidR="000765EF" w:rsidRPr="00D21108" w:rsidRDefault="00E65831" w:rsidP="009D7CD0">
      <w:pPr>
        <w:rPr>
          <w:color w:val="000000"/>
          <w:lang w:val="es-VE"/>
        </w:rPr>
      </w:pPr>
      <w:r w:rsidRPr="00D21108">
        <w:rPr>
          <w:color w:val="000000"/>
          <w:lang w:val="es-VE"/>
        </w:rPr>
        <w:t>El equipo de gestión del país se hará cargo de las estrategias de gestión de riesgos, las funciones de seguridad y protección, así como de las respuestas de gestión de emergencias para su zona de operaciones y actividades. La gestión de la seguridad y las emergencias requerirá una serie de participantes, que formarán colectivamente un equipo de Gestión de la Seguridad y las Emergencias (SSEMT, por sus siglas en inglés). Este equipo se convierte en el Equipo Local de Gestión de Incidentes (LIMT, por sus siglas en inglés) durante las situaciones de emergencia.</w:t>
      </w:r>
    </w:p>
    <w:p w14:paraId="54F7580D" w14:textId="1BECC347" w:rsidR="005C6DD4" w:rsidRPr="00D21108" w:rsidRDefault="005C6DD4" w:rsidP="009D7CD0">
      <w:pPr>
        <w:rPr>
          <w:rFonts w:asciiTheme="minorHAnsi" w:hAnsiTheme="minorHAnsi"/>
          <w:color w:val="000000"/>
          <w:szCs w:val="22"/>
          <w:lang w:val="es-VE"/>
        </w:rPr>
      </w:pPr>
      <w:r w:rsidRPr="00D21108">
        <w:rPr>
          <w:rFonts w:asciiTheme="minorHAnsi" w:hAnsiTheme="minorHAnsi"/>
          <w:color w:val="000000"/>
          <w:szCs w:val="22"/>
          <w:lang w:val="es-VE"/>
        </w:rPr>
        <w:t xml:space="preserve">La persona de mayor rango dentro del país es la última responsable de la gestión de la seguridad y las emergencias. Los asuntos cotidianos de seguridad y protección los gestiona el Director de Seguridad asignado o un Punto Focal de Seguridad (SFP, por sus siglas en inglés) designado que actúa como puente entre la Función de Seguridad del terreno y la del cuartel general. La Función de Seguridad de la </w:t>
      </w:r>
      <w:r w:rsidR="00D21108" w:rsidRPr="00D21108">
        <w:rPr>
          <w:rFonts w:asciiTheme="minorHAnsi" w:hAnsiTheme="minorHAnsi"/>
          <w:color w:val="000000"/>
          <w:szCs w:val="22"/>
          <w:lang w:val="es-VE"/>
        </w:rPr>
        <w:t>oficina principal</w:t>
      </w:r>
      <w:r w:rsidRPr="00D21108">
        <w:rPr>
          <w:rFonts w:asciiTheme="minorHAnsi" w:hAnsiTheme="minorHAnsi"/>
          <w:color w:val="000000"/>
          <w:szCs w:val="22"/>
          <w:lang w:val="es-VE"/>
        </w:rPr>
        <w:t xml:space="preserve"> supervisa y contribuye al plan o planes de gestión de la seguridad y las emergencias del país, así como al registro de riesgos y al plan de tratamiento del país. </w:t>
      </w:r>
    </w:p>
    <w:p w14:paraId="4EA6B8DE" w14:textId="201E35D1" w:rsidR="0000463D" w:rsidRPr="00D21108" w:rsidRDefault="005C6DD4" w:rsidP="009D7CD0">
      <w:pPr>
        <w:rPr>
          <w:color w:val="000000"/>
          <w:lang w:val="es-VE"/>
        </w:rPr>
      </w:pPr>
      <w:r w:rsidRPr="00D21108">
        <w:rPr>
          <w:rFonts w:asciiTheme="minorHAnsi" w:hAnsiTheme="minorHAnsi"/>
          <w:color w:val="000000"/>
          <w:szCs w:val="22"/>
          <w:lang w:val="es-VE"/>
        </w:rPr>
        <w:t xml:space="preserve">La SSEMT no solo gestiona la seguridad operativa continuamente, sino que será responsable de las medidas locales adoptadas en una situación de emergencia. Durante una emergencia, la SSEMT se convertirá en un Equipo Local de Gestión de Incidentes (LIMT), que trabajará con el Equipo de Liderazgo de Gestión de Crisis (CMLT, por sus siglas en inglés) de la </w:t>
      </w:r>
      <w:r w:rsidR="00D21108" w:rsidRPr="00D21108">
        <w:rPr>
          <w:rFonts w:asciiTheme="minorHAnsi" w:hAnsiTheme="minorHAnsi"/>
          <w:color w:val="000000"/>
          <w:szCs w:val="22"/>
          <w:lang w:val="es-VE"/>
        </w:rPr>
        <w:t>oficina principal</w:t>
      </w:r>
      <w:r w:rsidRPr="00D21108">
        <w:rPr>
          <w:rFonts w:asciiTheme="minorHAnsi" w:hAnsiTheme="minorHAnsi"/>
          <w:color w:val="000000"/>
          <w:szCs w:val="22"/>
          <w:lang w:val="es-VE"/>
        </w:rPr>
        <w:t>.</w:t>
      </w:r>
      <w:r w:rsidR="00921EE3" w:rsidRPr="00D21108">
        <w:rPr>
          <w:color w:val="000000"/>
          <w:lang w:val="es-VE"/>
        </w:rPr>
        <w:t xml:space="preserve"> </w:t>
      </w:r>
    </w:p>
    <w:tbl>
      <w:tblPr>
        <w:tblStyle w:val="TableGrid"/>
        <w:tblW w:w="7375" w:type="dxa"/>
        <w:tblInd w:w="152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30"/>
        <w:gridCol w:w="6745"/>
      </w:tblGrid>
      <w:tr w:rsidR="0000463D" w:rsidRPr="002E74B8" w14:paraId="377D4EFB" w14:textId="77777777" w:rsidTr="00EA22A5">
        <w:tc>
          <w:tcPr>
            <w:tcW w:w="630" w:type="dxa"/>
          </w:tcPr>
          <w:p w14:paraId="6D0EF1C4" w14:textId="77777777" w:rsidR="0000463D" w:rsidRPr="00D21108" w:rsidRDefault="0000463D" w:rsidP="009D7CD0">
            <w:pPr>
              <w:rPr>
                <w:lang w:val="es-VE"/>
              </w:rPr>
            </w:pPr>
            <w:r w:rsidRPr="00D21108">
              <w:rPr>
                <w:noProof/>
                <w:lang w:val="es-VE"/>
              </w:rPr>
              <w:drawing>
                <wp:inline distT="0" distB="0" distL="0" distR="0" wp14:anchorId="5D4BD736" wp14:editId="418C1F43">
                  <wp:extent cx="238125" cy="238125"/>
                  <wp:effectExtent l="0" t="0" r="9525" b="9525"/>
                  <wp:docPr id="22" name="Picture 2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6745" w:type="dxa"/>
            <w:shd w:val="clear" w:color="auto" w:fill="EDEDED" w:themeFill="accent3" w:themeFillTint="33"/>
            <w:vAlign w:val="center"/>
          </w:tcPr>
          <w:p w14:paraId="715DD33A" w14:textId="698246AD" w:rsidR="0000463D" w:rsidRPr="00D21108" w:rsidRDefault="005C6DD4" w:rsidP="009D7CD0">
            <w:pPr>
              <w:rPr>
                <w:szCs w:val="28"/>
                <w:lang w:val="es-VE"/>
              </w:rPr>
            </w:pPr>
            <w:r w:rsidRPr="00D21108">
              <w:rPr>
                <w:color w:val="000000" w:themeColor="text1"/>
                <w:sz w:val="22"/>
                <w:szCs w:val="28"/>
                <w:lang w:val="es-VE"/>
              </w:rPr>
              <w:t xml:space="preserve">Vea el </w:t>
            </w:r>
            <w:r w:rsidRPr="00D21108">
              <w:rPr>
                <w:b/>
                <w:bCs/>
                <w:color w:val="0070C0"/>
                <w:sz w:val="22"/>
                <w:szCs w:val="28"/>
                <w:lang w:val="es-VE"/>
              </w:rPr>
              <w:t>Protocolo de Activación del LIMT</w:t>
            </w:r>
          </w:p>
        </w:tc>
      </w:tr>
    </w:tbl>
    <w:p w14:paraId="7C9A7429" w14:textId="7D105C0D" w:rsidR="00EE5AEC" w:rsidRPr="00D21108" w:rsidRDefault="005C6DD4" w:rsidP="009D7CD0">
      <w:pPr>
        <w:ind w:left="720"/>
        <w:rPr>
          <w:rFonts w:asciiTheme="minorHAnsi" w:hAnsiTheme="minorHAnsi" w:cs="Arial"/>
          <w:color w:val="000000"/>
          <w:szCs w:val="20"/>
          <w:lang w:val="es-VE"/>
        </w:rPr>
      </w:pPr>
      <w:r w:rsidRPr="00D21108">
        <w:rPr>
          <w:b/>
          <w:bCs/>
          <w:color w:val="000000"/>
          <w:lang w:val="es-VE"/>
        </w:rPr>
        <w:t>Nota:</w:t>
      </w:r>
      <w:r w:rsidRPr="00D21108">
        <w:rPr>
          <w:color w:val="000000"/>
          <w:lang w:val="es-VE"/>
        </w:rPr>
        <w:t xml:space="preserve"> cuando existan equipos pequeños, es posible que no se requiera al SSEMT; sin embargo, sigue siendo necesaria una clara apropiación de la gestión de riesgos.</w:t>
      </w:r>
      <w:r w:rsidR="00EE5AEC" w:rsidRPr="00D21108">
        <w:rPr>
          <w:rFonts w:asciiTheme="minorHAnsi" w:hAnsiTheme="minorHAnsi" w:cs="Arial"/>
          <w:color w:val="000000"/>
          <w:szCs w:val="20"/>
          <w:highlight w:val="cyan"/>
          <w:lang w:val="es-VE"/>
        </w:rPr>
        <w:t xml:space="preserve"> </w:t>
      </w:r>
    </w:p>
    <w:p w14:paraId="678DA4BE" w14:textId="13A1946A" w:rsidR="004E223C" w:rsidRPr="00D21108" w:rsidRDefault="005C6DD4" w:rsidP="009D7CD0">
      <w:pPr>
        <w:rPr>
          <w:rFonts w:asciiTheme="minorHAnsi" w:hAnsiTheme="minorHAnsi"/>
          <w:color w:val="000000" w:themeColor="text1"/>
          <w:lang w:val="es-VE"/>
        </w:rPr>
      </w:pPr>
      <w:r w:rsidRPr="00D21108">
        <w:rPr>
          <w:rFonts w:asciiTheme="minorHAnsi" w:hAnsiTheme="minorHAnsi"/>
          <w:color w:val="000000" w:themeColor="text1"/>
          <w:lang w:val="es-VE"/>
        </w:rPr>
        <w:t xml:space="preserve">El equipo de gestión utiliza las fases de: </w:t>
      </w:r>
      <w:r w:rsidR="00A90F05" w:rsidRPr="00D21108">
        <w:rPr>
          <w:rFonts w:asciiTheme="minorHAnsi" w:hAnsiTheme="minorHAnsi"/>
          <w:color w:val="000000" w:themeColor="text1"/>
          <w:lang w:val="es-VE"/>
        </w:rPr>
        <w:t>(</w:t>
      </w:r>
      <w:r w:rsidRPr="00D21108">
        <w:rPr>
          <w:rFonts w:asciiTheme="minorHAnsi" w:hAnsiTheme="minorHAnsi"/>
          <w:color w:val="000000" w:themeColor="text1"/>
          <w:lang w:val="es-VE"/>
        </w:rPr>
        <w:t>1</w:t>
      </w:r>
      <w:r w:rsidR="00A90F05" w:rsidRPr="00D21108">
        <w:rPr>
          <w:rFonts w:asciiTheme="minorHAnsi" w:hAnsiTheme="minorHAnsi"/>
          <w:color w:val="000000" w:themeColor="text1"/>
          <w:lang w:val="es-VE"/>
        </w:rPr>
        <w:t>)</w:t>
      </w:r>
      <w:r w:rsidRPr="00D21108">
        <w:rPr>
          <w:rFonts w:asciiTheme="minorHAnsi" w:hAnsiTheme="minorHAnsi"/>
          <w:color w:val="000000" w:themeColor="text1"/>
          <w:lang w:val="es-VE"/>
        </w:rPr>
        <w:t xml:space="preserve"> </w:t>
      </w:r>
      <w:r w:rsidRPr="00D21108">
        <w:rPr>
          <w:rFonts w:asciiTheme="minorHAnsi" w:hAnsiTheme="minorHAnsi"/>
          <w:b/>
          <w:bCs/>
          <w:color w:val="000000" w:themeColor="text1"/>
          <w:lang w:val="es-VE"/>
        </w:rPr>
        <w:t>Preparación y prevención</w:t>
      </w:r>
      <w:r w:rsidRPr="00D21108">
        <w:rPr>
          <w:rFonts w:asciiTheme="minorHAnsi" w:hAnsiTheme="minorHAnsi"/>
          <w:color w:val="000000" w:themeColor="text1"/>
          <w:lang w:val="es-VE"/>
        </w:rPr>
        <w:t xml:space="preserve">, </w:t>
      </w:r>
      <w:r w:rsidR="00A90F05" w:rsidRPr="00D21108">
        <w:rPr>
          <w:rFonts w:asciiTheme="minorHAnsi" w:hAnsiTheme="minorHAnsi"/>
          <w:color w:val="000000" w:themeColor="text1"/>
          <w:lang w:val="es-VE"/>
        </w:rPr>
        <w:t>(</w:t>
      </w:r>
      <w:r w:rsidRPr="00D21108">
        <w:rPr>
          <w:rFonts w:asciiTheme="minorHAnsi" w:hAnsiTheme="minorHAnsi"/>
          <w:color w:val="000000" w:themeColor="text1"/>
          <w:lang w:val="es-VE"/>
        </w:rPr>
        <w:t>2</w:t>
      </w:r>
      <w:r w:rsidR="00A90F05" w:rsidRPr="00D21108">
        <w:rPr>
          <w:rFonts w:asciiTheme="minorHAnsi" w:hAnsiTheme="minorHAnsi"/>
          <w:color w:val="000000" w:themeColor="text1"/>
          <w:lang w:val="es-VE"/>
        </w:rPr>
        <w:t>)</w:t>
      </w:r>
      <w:r w:rsidRPr="00D21108">
        <w:rPr>
          <w:rFonts w:asciiTheme="minorHAnsi" w:hAnsiTheme="minorHAnsi"/>
          <w:color w:val="000000" w:themeColor="text1"/>
          <w:lang w:val="es-VE"/>
        </w:rPr>
        <w:t xml:space="preserve"> </w:t>
      </w:r>
      <w:r w:rsidRPr="00D21108">
        <w:rPr>
          <w:rFonts w:asciiTheme="minorHAnsi" w:hAnsiTheme="minorHAnsi"/>
          <w:b/>
          <w:bCs/>
          <w:color w:val="000000" w:themeColor="text1"/>
          <w:lang w:val="es-VE"/>
        </w:rPr>
        <w:t>Respuesta y gestión</w:t>
      </w:r>
      <w:r w:rsidRPr="00D21108">
        <w:rPr>
          <w:rFonts w:asciiTheme="minorHAnsi" w:hAnsiTheme="minorHAnsi"/>
          <w:color w:val="000000" w:themeColor="text1"/>
          <w:lang w:val="es-VE"/>
        </w:rPr>
        <w:t xml:space="preserve">, y </w:t>
      </w:r>
      <w:r w:rsidR="00A90F05" w:rsidRPr="00D21108">
        <w:rPr>
          <w:rFonts w:asciiTheme="minorHAnsi" w:hAnsiTheme="minorHAnsi"/>
          <w:color w:val="000000" w:themeColor="text1"/>
          <w:lang w:val="es-VE"/>
        </w:rPr>
        <w:t>(</w:t>
      </w:r>
      <w:r w:rsidRPr="00D21108">
        <w:rPr>
          <w:rFonts w:asciiTheme="minorHAnsi" w:hAnsiTheme="minorHAnsi"/>
          <w:color w:val="000000" w:themeColor="text1"/>
          <w:lang w:val="es-VE"/>
        </w:rPr>
        <w:t>3</w:t>
      </w:r>
      <w:r w:rsidR="00A90F05" w:rsidRPr="00D21108">
        <w:rPr>
          <w:rFonts w:asciiTheme="minorHAnsi" w:hAnsiTheme="minorHAnsi"/>
          <w:color w:val="000000" w:themeColor="text1"/>
          <w:lang w:val="es-VE"/>
        </w:rPr>
        <w:t>)</w:t>
      </w:r>
      <w:r w:rsidRPr="00D21108">
        <w:rPr>
          <w:rFonts w:asciiTheme="minorHAnsi" w:hAnsiTheme="minorHAnsi"/>
          <w:color w:val="000000" w:themeColor="text1"/>
          <w:lang w:val="es-VE"/>
        </w:rPr>
        <w:t xml:space="preserve"> </w:t>
      </w:r>
      <w:r w:rsidRPr="00D21108">
        <w:rPr>
          <w:rFonts w:asciiTheme="minorHAnsi" w:hAnsiTheme="minorHAnsi"/>
          <w:b/>
          <w:bCs/>
          <w:color w:val="000000" w:themeColor="text1"/>
          <w:lang w:val="es-VE"/>
        </w:rPr>
        <w:t>Transición y recuperación</w:t>
      </w:r>
      <w:r w:rsidRPr="00D21108">
        <w:rPr>
          <w:rFonts w:asciiTheme="minorHAnsi" w:hAnsiTheme="minorHAnsi"/>
          <w:color w:val="000000" w:themeColor="text1"/>
          <w:lang w:val="es-VE"/>
        </w:rPr>
        <w:t xml:space="preserve"> en términos de preparación y respuesta ante una emergencia. Prepararse para las situaciones de emergencia antes de que se produzcan ofrece al equipo de gestión la oportunidad de establecer planes, capacitación, recursos y respuestas eficaces antes de que se produzca una crisis o catástrofe, con el fin de estar mejor preparado para proteger a los miembros del personal y recuperarse de tal evento. De este modo, el equipo está mejor equipado para responder inmediatamente a una amenaza, gestionar el suceso y volver a la normalidad una vez alcanzado el </w:t>
      </w:r>
      <w:r w:rsidRPr="00D21108">
        <w:rPr>
          <w:rFonts w:asciiTheme="minorHAnsi" w:hAnsiTheme="minorHAnsi"/>
          <w:i/>
          <w:iCs/>
          <w:color w:val="000000" w:themeColor="text1"/>
          <w:lang w:val="es-VE"/>
        </w:rPr>
        <w:t>punto final</w:t>
      </w:r>
      <w:r w:rsidRPr="00D21108">
        <w:rPr>
          <w:rFonts w:asciiTheme="minorHAnsi" w:hAnsiTheme="minorHAnsi"/>
          <w:color w:val="000000" w:themeColor="text1"/>
          <w:lang w:val="es-VE"/>
        </w:rPr>
        <w:t xml:space="preserve"> y resolución de la situación. Algunos ejemplos de situaciones de emergencia o crisis son</w:t>
      </w:r>
      <w:r w:rsidR="004E223C" w:rsidRPr="00D21108">
        <w:rPr>
          <w:rFonts w:asciiTheme="minorHAnsi" w:hAnsiTheme="minorHAnsi"/>
          <w:color w:val="000000" w:themeColor="text1"/>
          <w:lang w:val="es-VE"/>
        </w:rPr>
        <w:t>:</w:t>
      </w:r>
    </w:p>
    <w:p w14:paraId="7537DAE1" w14:textId="77777777" w:rsidR="005C6DD4" w:rsidRPr="00D21108" w:rsidRDefault="005C6DD4" w:rsidP="009D7CD0">
      <w:pPr>
        <w:pStyle w:val="ListParagraph"/>
        <w:numPr>
          <w:ilvl w:val="0"/>
          <w:numId w:val="23"/>
        </w:numPr>
        <w:spacing w:line="240" w:lineRule="auto"/>
        <w:jc w:val="both"/>
        <w:rPr>
          <w:rFonts w:asciiTheme="minorHAnsi" w:hAnsiTheme="minorHAnsi"/>
          <w:color w:val="000000" w:themeColor="text1"/>
          <w:lang w:val="es-VE"/>
        </w:rPr>
      </w:pPr>
      <w:r w:rsidRPr="00D21108">
        <w:rPr>
          <w:rFonts w:asciiTheme="minorHAnsi" w:hAnsiTheme="minorHAnsi"/>
          <w:color w:val="000000" w:themeColor="text1"/>
          <w:lang w:val="es-VE"/>
        </w:rPr>
        <w:t xml:space="preserve">Un deterioro repentino de la situación política local que provoque desórdenes civiles generalizados (disturbios) en los que el personal local puede tener que evacuar urgentemente o hibernar, esperando a que pase la crisis en un lugar seguro. O evacuar una zona de riesgo a un lugar seguro. </w:t>
      </w:r>
    </w:p>
    <w:p w14:paraId="7AD4D4E2" w14:textId="77777777" w:rsidR="005C6DD4" w:rsidRPr="00D21108" w:rsidRDefault="005C6DD4" w:rsidP="009D7CD0">
      <w:pPr>
        <w:pStyle w:val="ListParagraph"/>
        <w:numPr>
          <w:ilvl w:val="0"/>
          <w:numId w:val="23"/>
        </w:numPr>
        <w:spacing w:line="240" w:lineRule="auto"/>
        <w:jc w:val="both"/>
        <w:rPr>
          <w:rFonts w:asciiTheme="minorHAnsi" w:hAnsiTheme="minorHAnsi"/>
          <w:color w:val="000000" w:themeColor="text1"/>
          <w:lang w:val="es-VE"/>
        </w:rPr>
      </w:pPr>
      <w:r w:rsidRPr="00D21108">
        <w:rPr>
          <w:rFonts w:asciiTheme="minorHAnsi" w:hAnsiTheme="minorHAnsi"/>
          <w:color w:val="000000" w:themeColor="text1"/>
          <w:lang w:val="es-VE"/>
        </w:rPr>
        <w:t xml:space="preserve">Un deterioro repentino del entorno de seguridad caracterizado por un aumento de los atentados terroristas, incluidos los dirigidos a intereses occidentales/organizaciones afines. </w:t>
      </w:r>
    </w:p>
    <w:p w14:paraId="51F7D8B6" w14:textId="77777777" w:rsidR="005C6DD4" w:rsidRPr="00D21108" w:rsidRDefault="005C6DD4" w:rsidP="009D7CD0">
      <w:pPr>
        <w:pStyle w:val="ListParagraph"/>
        <w:numPr>
          <w:ilvl w:val="0"/>
          <w:numId w:val="23"/>
        </w:numPr>
        <w:spacing w:line="240" w:lineRule="auto"/>
        <w:jc w:val="both"/>
        <w:rPr>
          <w:rFonts w:asciiTheme="minorHAnsi" w:hAnsiTheme="minorHAnsi"/>
          <w:color w:val="000000" w:themeColor="text1"/>
          <w:lang w:val="es-VE"/>
        </w:rPr>
      </w:pPr>
      <w:r w:rsidRPr="00D21108">
        <w:rPr>
          <w:rFonts w:asciiTheme="minorHAnsi" w:hAnsiTheme="minorHAnsi"/>
          <w:color w:val="000000" w:themeColor="text1"/>
          <w:lang w:val="es-VE"/>
        </w:rPr>
        <w:t>La muerte o las lesiones graves de un empleado en un accidente de tráfico o en el transcurso de un robo a mano armada en su domicilio, o un atraco en la calle.</w:t>
      </w:r>
    </w:p>
    <w:p w14:paraId="2C41ACA3" w14:textId="77777777" w:rsidR="005C6DD4" w:rsidRPr="00D21108" w:rsidRDefault="005C6DD4" w:rsidP="009D7CD0">
      <w:pPr>
        <w:pStyle w:val="ListParagraph"/>
        <w:numPr>
          <w:ilvl w:val="0"/>
          <w:numId w:val="23"/>
        </w:numPr>
        <w:spacing w:line="240" w:lineRule="auto"/>
        <w:jc w:val="both"/>
        <w:rPr>
          <w:rFonts w:asciiTheme="minorHAnsi" w:hAnsiTheme="minorHAnsi"/>
          <w:color w:val="000000" w:themeColor="text1"/>
          <w:spacing w:val="-6"/>
          <w:lang w:val="es-VE"/>
        </w:rPr>
      </w:pPr>
      <w:r w:rsidRPr="00D21108">
        <w:rPr>
          <w:rFonts w:asciiTheme="minorHAnsi" w:hAnsiTheme="minorHAnsi"/>
          <w:color w:val="000000" w:themeColor="text1"/>
          <w:spacing w:val="-6"/>
          <w:lang w:val="es-VE"/>
        </w:rPr>
        <w:t>El arresto y la detención de un miembro del personal cuando los motivos de su arresto o detención son espurios (y potencialmente motivados por acontecimientos políticos más amplios).</w:t>
      </w:r>
    </w:p>
    <w:p w14:paraId="6E88BFFB" w14:textId="77777777" w:rsidR="005C6DD4" w:rsidRPr="00D21108" w:rsidRDefault="005C6DD4" w:rsidP="009D7CD0">
      <w:pPr>
        <w:pStyle w:val="ListParagraph"/>
        <w:numPr>
          <w:ilvl w:val="0"/>
          <w:numId w:val="23"/>
        </w:numPr>
        <w:spacing w:line="240" w:lineRule="auto"/>
        <w:jc w:val="both"/>
        <w:rPr>
          <w:rFonts w:asciiTheme="minorHAnsi" w:hAnsiTheme="minorHAnsi"/>
          <w:color w:val="000000" w:themeColor="text1"/>
          <w:spacing w:val="-8"/>
          <w:lang w:val="es-VE"/>
        </w:rPr>
      </w:pPr>
      <w:r w:rsidRPr="00D21108">
        <w:rPr>
          <w:rFonts w:asciiTheme="minorHAnsi" w:hAnsiTheme="minorHAnsi"/>
          <w:color w:val="000000" w:themeColor="text1"/>
          <w:spacing w:val="-8"/>
          <w:lang w:val="es-VE"/>
        </w:rPr>
        <w:t>El secuestro de un miembro del personal para pedir un rescate por parte de delincuentes o terroristas.</w:t>
      </w:r>
    </w:p>
    <w:p w14:paraId="2E3A3254" w14:textId="3B62136D" w:rsidR="004E223C" w:rsidRPr="00D21108" w:rsidRDefault="005C6DD4" w:rsidP="009D7CD0">
      <w:pPr>
        <w:pStyle w:val="ListParagraph"/>
        <w:numPr>
          <w:ilvl w:val="0"/>
          <w:numId w:val="23"/>
        </w:numPr>
        <w:spacing w:before="120" w:after="120" w:line="240" w:lineRule="auto"/>
        <w:contextualSpacing w:val="0"/>
        <w:jc w:val="both"/>
        <w:rPr>
          <w:rFonts w:asciiTheme="minorHAnsi" w:hAnsiTheme="minorHAnsi"/>
          <w:color w:val="000000" w:themeColor="text1"/>
          <w:lang w:val="es-VE"/>
        </w:rPr>
      </w:pPr>
      <w:r w:rsidRPr="00D21108">
        <w:rPr>
          <w:rFonts w:asciiTheme="minorHAnsi" w:hAnsiTheme="minorHAnsi"/>
          <w:color w:val="000000" w:themeColor="text1"/>
          <w:spacing w:val="-8"/>
          <w:lang w:val="es-VE"/>
        </w:rPr>
        <w:lastRenderedPageBreak/>
        <w:t>El brote de una enfermedad epidémica o pandémica grave con altas tasas de infección y mortalidad.</w:t>
      </w:r>
    </w:p>
    <w:p w14:paraId="6A0E5098" w14:textId="77777777" w:rsidR="005C6DD4" w:rsidRPr="00D21108" w:rsidRDefault="005C6DD4" w:rsidP="009D7CD0">
      <w:pPr>
        <w:jc w:val="both"/>
        <w:rPr>
          <w:rFonts w:asciiTheme="minorHAnsi" w:hAnsiTheme="minorHAnsi"/>
          <w:color w:val="000000" w:themeColor="text1"/>
          <w:spacing w:val="-2"/>
          <w:lang w:val="es-VE"/>
        </w:rPr>
      </w:pPr>
      <w:r w:rsidRPr="00D21108">
        <w:rPr>
          <w:rFonts w:asciiTheme="minorHAnsi" w:hAnsiTheme="minorHAnsi"/>
          <w:color w:val="000000" w:themeColor="text1"/>
          <w:spacing w:val="-2"/>
          <w:lang w:val="es-VE"/>
        </w:rPr>
        <w:t>Aunque la urgencia y los recursos destinados a responder a un incidente variarán en función de su naturaleza y gravedad, todos los incidentes deben gestionarse activamente. Las situaciones de emergencia pueden desembocar en una crisis organizativa si no se gestionan con profesionalidad o de forma oportuna y coordinada. Con frecuencia, los incidentes pueden desencadenar consecuencias indirectas que luego pueden presentar riesgos adicionales y, potencialmente, mucho mayores.</w:t>
      </w:r>
    </w:p>
    <w:p w14:paraId="53B523B1" w14:textId="1AB10EB9" w:rsidR="004E223C" w:rsidRPr="00D21108" w:rsidRDefault="005C6DD4" w:rsidP="009D7CD0">
      <w:pPr>
        <w:jc w:val="both"/>
        <w:rPr>
          <w:rFonts w:asciiTheme="minorHAnsi" w:hAnsiTheme="minorHAnsi"/>
          <w:color w:val="000000" w:themeColor="text1"/>
          <w:lang w:val="es-VE"/>
        </w:rPr>
      </w:pPr>
      <w:r w:rsidRPr="00D21108">
        <w:rPr>
          <w:rFonts w:asciiTheme="minorHAnsi" w:hAnsiTheme="minorHAnsi"/>
          <w:color w:val="000000" w:themeColor="text1"/>
          <w:lang w:val="es-VE"/>
        </w:rPr>
        <w:t xml:space="preserve">La gestión activa de cualquier incidente de seguridad o protección la realizará localmente el LIMT. La SSEMT y el LIMT son, en términos de composición básica, lo mismo: el primero es el grupo permanente que se reúne de forma regular y programada, y el segundo se forma en respuesta específica a un incidente, o cuando se requiere una planificación o acción de emergencia cuando un evento, informe o algún otro factor </w:t>
      </w:r>
      <w:r w:rsidR="00FF3ED3">
        <w:rPr>
          <w:rFonts w:asciiTheme="minorHAnsi" w:hAnsiTheme="minorHAnsi"/>
          <w:color w:val="000000" w:themeColor="text1"/>
          <w:lang w:val="es-VE"/>
        </w:rPr>
        <w:t>“</w:t>
      </w:r>
      <w:r w:rsidRPr="00D21108">
        <w:rPr>
          <w:rFonts w:asciiTheme="minorHAnsi" w:hAnsiTheme="minorHAnsi"/>
          <w:color w:val="000000" w:themeColor="text1"/>
          <w:lang w:val="es-VE"/>
        </w:rPr>
        <w:t>desencadena</w:t>
      </w:r>
      <w:r w:rsidR="00FF3ED3">
        <w:rPr>
          <w:rFonts w:asciiTheme="minorHAnsi" w:hAnsiTheme="minorHAnsi"/>
          <w:color w:val="000000" w:themeColor="text1"/>
          <w:lang w:val="es-VE"/>
        </w:rPr>
        <w:t>”</w:t>
      </w:r>
      <w:r w:rsidRPr="00D21108">
        <w:rPr>
          <w:rFonts w:asciiTheme="minorHAnsi" w:hAnsiTheme="minorHAnsi"/>
          <w:color w:val="000000" w:themeColor="text1"/>
          <w:lang w:val="es-VE"/>
        </w:rPr>
        <w:t xml:space="preserve"> una respuesta. Cuando una situación de emergencia es grave, el equipo de la </w:t>
      </w:r>
      <w:r w:rsidR="00D21108" w:rsidRPr="00D21108">
        <w:rPr>
          <w:rFonts w:asciiTheme="minorHAnsi" w:hAnsiTheme="minorHAnsi"/>
          <w:color w:val="000000" w:themeColor="text1"/>
          <w:lang w:val="es-VE"/>
        </w:rPr>
        <w:t>oficina principal</w:t>
      </w:r>
      <w:r w:rsidRPr="00D21108">
        <w:rPr>
          <w:rFonts w:asciiTheme="minorHAnsi" w:hAnsiTheme="minorHAnsi"/>
          <w:color w:val="000000" w:themeColor="text1"/>
          <w:lang w:val="es-VE"/>
        </w:rPr>
        <w:t xml:space="preserve"> central, a través del Equipo de Liderazgo de Gestión de Crisis, puede guiar, o a veces dirigir, el LIMT.</w:t>
      </w:r>
    </w:p>
    <w:p w14:paraId="1FA44770" w14:textId="66E91A93" w:rsidR="004844A0" w:rsidRPr="00D21108" w:rsidRDefault="001C67E9" w:rsidP="009D7CD0">
      <w:pPr>
        <w:pStyle w:val="Heading3"/>
        <w:spacing w:after="0"/>
        <w:rPr>
          <w:lang w:val="es-VE"/>
        </w:rPr>
      </w:pPr>
      <w:bookmarkStart w:id="5" w:name="_Toc96085886"/>
      <w:bookmarkStart w:id="6" w:name="_Toc173548765"/>
      <w:r w:rsidRPr="00D21108">
        <w:rPr>
          <w:lang w:val="es-VE"/>
        </w:rPr>
        <w:t>Cómo completar el SSEMP del país</w:t>
      </w:r>
      <w:bookmarkEnd w:id="5"/>
    </w:p>
    <w:p w14:paraId="3B69EB1F" w14:textId="15F5C620" w:rsidR="005C6DD4" w:rsidRPr="00D21108" w:rsidRDefault="005C6DD4" w:rsidP="009D7CD0">
      <w:pPr>
        <w:rPr>
          <w:spacing w:val="-8"/>
          <w:lang w:val="es-VE"/>
        </w:rPr>
      </w:pPr>
      <w:r w:rsidRPr="00D21108">
        <w:rPr>
          <w:spacing w:val="-8"/>
          <w:lang w:val="es-VE"/>
        </w:rPr>
        <w:t xml:space="preserve">El equipo de gestión es responsable de completar un </w:t>
      </w:r>
      <w:r w:rsidRPr="00D21108">
        <w:rPr>
          <w:i/>
          <w:iCs/>
          <w:spacing w:val="-8"/>
          <w:lang w:val="es-VE"/>
        </w:rPr>
        <w:t xml:space="preserve">Plan de </w:t>
      </w:r>
      <w:r w:rsidR="001B64A7" w:rsidRPr="00D21108">
        <w:rPr>
          <w:i/>
          <w:iCs/>
          <w:spacing w:val="-8"/>
          <w:lang w:val="es-VE"/>
        </w:rPr>
        <w:t>s</w:t>
      </w:r>
      <w:r w:rsidRPr="00D21108">
        <w:rPr>
          <w:i/>
          <w:iCs/>
          <w:spacing w:val="-8"/>
          <w:lang w:val="es-VE"/>
        </w:rPr>
        <w:t xml:space="preserve">eguridad, </w:t>
      </w:r>
      <w:r w:rsidR="001B64A7" w:rsidRPr="00D21108">
        <w:rPr>
          <w:i/>
          <w:iCs/>
          <w:spacing w:val="-8"/>
          <w:lang w:val="es-VE"/>
        </w:rPr>
        <w:t>p</w:t>
      </w:r>
      <w:r w:rsidRPr="00D21108">
        <w:rPr>
          <w:i/>
          <w:iCs/>
          <w:spacing w:val="-8"/>
          <w:lang w:val="es-VE"/>
        </w:rPr>
        <w:t xml:space="preserve">rotección y </w:t>
      </w:r>
      <w:r w:rsidR="001B64A7" w:rsidRPr="00D21108">
        <w:rPr>
          <w:i/>
          <w:iCs/>
          <w:spacing w:val="-8"/>
          <w:lang w:val="es-VE"/>
        </w:rPr>
        <w:t>gestión de e</w:t>
      </w:r>
      <w:r w:rsidRPr="00D21108">
        <w:rPr>
          <w:i/>
          <w:iCs/>
          <w:spacing w:val="-8"/>
          <w:lang w:val="es-VE"/>
        </w:rPr>
        <w:t>mergencias</w:t>
      </w:r>
      <w:r w:rsidRPr="00D21108">
        <w:rPr>
          <w:spacing w:val="-8"/>
          <w:lang w:val="es-VE"/>
        </w:rPr>
        <w:t xml:space="preserve"> del país (SSEMP) y el </w:t>
      </w:r>
      <w:r w:rsidRPr="00D21108">
        <w:rPr>
          <w:i/>
          <w:iCs/>
          <w:spacing w:val="-8"/>
          <w:lang w:val="es-VE"/>
        </w:rPr>
        <w:t>Registro de Riesgos y el Plan de Tratamiento</w:t>
      </w:r>
      <w:r w:rsidRPr="00D21108">
        <w:rPr>
          <w:spacing w:val="-8"/>
          <w:lang w:val="es-VE"/>
        </w:rPr>
        <w:t xml:space="preserve"> que lo acompañan, como requisito mínimo para abordar los riesgos. Se pueden utilizar planes, guías, plantillas, formularios e informes adicionales en función de las necesidades. Los sistemas documentales del país deben revisarse anualmente, o cuando los acontecimientos lo requieran. La SSEMP del país se ha diseñado específicamente para captar la información crítica y las responsabilidades y decisiones de gestión, en lugar de contener la orientación instructiva que se proporciona en este documento y en otros de apoyo. Como tal, la SSEMP del país puede completarse, y mantenerse, con relativa facilidad utilizando esta Guía como recurso educativo.</w:t>
      </w:r>
    </w:p>
    <w:p w14:paraId="6483B8B3" w14:textId="3E6BF923" w:rsidR="00F43F60" w:rsidRPr="00D21108" w:rsidRDefault="003B3812" w:rsidP="009D7CD0">
      <w:pPr>
        <w:pStyle w:val="ListParagraph"/>
        <w:numPr>
          <w:ilvl w:val="0"/>
          <w:numId w:val="44"/>
        </w:numPr>
        <w:spacing w:line="240" w:lineRule="auto"/>
        <w:rPr>
          <w:lang w:val="es-VE"/>
        </w:rPr>
      </w:pPr>
      <w:r w:rsidRPr="00D21108">
        <w:rPr>
          <w:lang w:val="es-VE"/>
        </w:rPr>
        <w:t>Cuando un país está compuesto por una persona, o un pequeño equipo, se adoptará un sistema de Plan Individual de Seguridad y Gestión de Emergencias (ISSEMP, por sus siglas en inglés). El ISSEMP puede utilizarse para un miembro del personal internacional que visite o resida en el país, o para los nacionales locales que residan en su país de origen.</w:t>
      </w:r>
    </w:p>
    <w:p w14:paraId="02251491" w14:textId="1FA173FD" w:rsidR="005D3295" w:rsidRPr="00D21108" w:rsidRDefault="004466F4" w:rsidP="009D7CD0">
      <w:pPr>
        <w:pStyle w:val="Heading3"/>
        <w:spacing w:after="0"/>
        <w:rPr>
          <w:lang w:val="es-VE"/>
        </w:rPr>
      </w:pPr>
      <w:bookmarkStart w:id="7" w:name="_Toc96085887"/>
      <w:bookmarkEnd w:id="6"/>
      <w:r w:rsidRPr="00D21108">
        <w:rPr>
          <w:lang w:val="es-VE"/>
        </w:rPr>
        <w:t xml:space="preserve">Reuniones del equipo de seguridad, protección y </w:t>
      </w:r>
      <w:r w:rsidR="001B64A7" w:rsidRPr="00D21108">
        <w:rPr>
          <w:lang w:val="es-VE"/>
        </w:rPr>
        <w:t xml:space="preserve">gestión de </w:t>
      </w:r>
      <w:r w:rsidRPr="00D21108">
        <w:rPr>
          <w:lang w:val="es-VE"/>
        </w:rPr>
        <w:t>emergencias</w:t>
      </w:r>
      <w:bookmarkEnd w:id="7"/>
    </w:p>
    <w:p w14:paraId="6392BA3E" w14:textId="16BDFCE7" w:rsidR="005D3295" w:rsidRPr="00D21108" w:rsidRDefault="003B3812" w:rsidP="009D7CD0">
      <w:pPr>
        <w:spacing w:after="0"/>
        <w:rPr>
          <w:color w:val="000000"/>
          <w:lang w:val="es-VE"/>
        </w:rPr>
      </w:pPr>
      <w:r w:rsidRPr="00D21108">
        <w:rPr>
          <w:color w:val="000000"/>
          <w:lang w:val="es-VE"/>
        </w:rPr>
        <w:t>Es importante que el equipo de seguridad, protección y gestión de emergencias se reúna tanto de forma programada como en función de los acontecimientos, con el fin de alinear los riesgos y las necesidades de planificación con los resultados y actividades del programa o proyecto. Las reuniones pueden celebrarse por cualquiera de los siguientes motivos:</w:t>
      </w:r>
    </w:p>
    <w:tbl>
      <w:tblPr>
        <w:tblW w:w="10207" w:type="dxa"/>
        <w:tblInd w:w="-142" w:type="dxa"/>
        <w:tblLook w:val="04A0" w:firstRow="1" w:lastRow="0" w:firstColumn="1" w:lastColumn="0" w:noHBand="0" w:noVBand="1"/>
      </w:tblPr>
      <w:tblGrid>
        <w:gridCol w:w="4962"/>
        <w:gridCol w:w="5245"/>
      </w:tblGrid>
      <w:tr w:rsidR="005D3295" w:rsidRPr="002E74B8" w14:paraId="0A9E22D7" w14:textId="77777777" w:rsidTr="003B3812">
        <w:trPr>
          <w:trHeight w:val="2070"/>
        </w:trPr>
        <w:tc>
          <w:tcPr>
            <w:tcW w:w="4962" w:type="dxa"/>
            <w:shd w:val="clear" w:color="auto" w:fill="auto"/>
          </w:tcPr>
          <w:p w14:paraId="7C0E4FA2"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Reuniones generales de seguridad y protección</w:t>
            </w:r>
          </w:p>
          <w:p w14:paraId="4C11E6DF"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Próximos eventos de alto riesgo</w:t>
            </w:r>
          </w:p>
          <w:p w14:paraId="65D2DDF0"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Planificación de visitas importantes</w:t>
            </w:r>
          </w:p>
          <w:p w14:paraId="659933BA"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Eventos importantes del programa</w:t>
            </w:r>
          </w:p>
          <w:p w14:paraId="416243DB"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Selección de una nueva oficina o residencia</w:t>
            </w:r>
          </w:p>
          <w:p w14:paraId="71D207DD"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Cambios en las condiciones locales de riesgo</w:t>
            </w:r>
          </w:p>
          <w:p w14:paraId="17D234D6" w14:textId="2184AB4A" w:rsidR="004303F5"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Durante una epidemia o pandemia</w:t>
            </w:r>
          </w:p>
        </w:tc>
        <w:tc>
          <w:tcPr>
            <w:tcW w:w="5245" w:type="dxa"/>
            <w:shd w:val="clear" w:color="auto" w:fill="auto"/>
          </w:tcPr>
          <w:p w14:paraId="3D982931"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El objetivo criminal/terrorista de grupos similares</w:t>
            </w:r>
          </w:p>
          <w:p w14:paraId="11711778" w14:textId="77777777" w:rsidR="003B3812" w:rsidRPr="00D21108" w:rsidRDefault="003B3812" w:rsidP="009D7CD0">
            <w:pPr>
              <w:pStyle w:val="ListParagraph"/>
              <w:numPr>
                <w:ilvl w:val="0"/>
                <w:numId w:val="24"/>
              </w:numPr>
              <w:spacing w:after="0" w:line="240" w:lineRule="auto"/>
              <w:ind w:left="462" w:hanging="283"/>
              <w:rPr>
                <w:color w:val="000000"/>
                <w:spacing w:val="-4"/>
                <w:lang w:val="es-VE"/>
              </w:rPr>
            </w:pPr>
            <w:r w:rsidRPr="00D21108">
              <w:rPr>
                <w:color w:val="000000"/>
                <w:spacing w:val="-4"/>
                <w:lang w:val="es-VE"/>
              </w:rPr>
              <w:t xml:space="preserve">El objetivo específico de la organización o actividad </w:t>
            </w:r>
          </w:p>
          <w:p w14:paraId="3A9E01D4" w14:textId="77777777" w:rsidR="003B3812" w:rsidRPr="00D21108" w:rsidRDefault="003B3812" w:rsidP="009D7CD0">
            <w:pPr>
              <w:pStyle w:val="ListParagraph"/>
              <w:numPr>
                <w:ilvl w:val="0"/>
                <w:numId w:val="24"/>
              </w:numPr>
              <w:spacing w:after="0" w:line="240" w:lineRule="auto"/>
              <w:ind w:left="462" w:hanging="283"/>
              <w:rPr>
                <w:color w:val="000000"/>
                <w:spacing w:val="-14"/>
                <w:lang w:val="es-VE"/>
              </w:rPr>
            </w:pPr>
            <w:r w:rsidRPr="00D21108">
              <w:rPr>
                <w:color w:val="000000"/>
                <w:spacing w:val="-14"/>
                <w:lang w:val="es-VE"/>
              </w:rPr>
              <w:t>Las advertencias y alertas sobre cualquier asunto de riesgo</w:t>
            </w:r>
          </w:p>
          <w:p w14:paraId="5AB8F46F" w14:textId="77777777" w:rsidR="003B3812" w:rsidRPr="00D21108" w:rsidRDefault="003B3812" w:rsidP="009D7CD0">
            <w:pPr>
              <w:pStyle w:val="ListParagraph"/>
              <w:numPr>
                <w:ilvl w:val="0"/>
                <w:numId w:val="24"/>
              </w:numPr>
              <w:spacing w:after="0" w:line="240" w:lineRule="auto"/>
              <w:ind w:left="462" w:hanging="283"/>
              <w:rPr>
                <w:color w:val="000000"/>
                <w:spacing w:val="-10"/>
                <w:lang w:val="es-VE"/>
              </w:rPr>
            </w:pPr>
            <w:r w:rsidRPr="00D21108">
              <w:rPr>
                <w:color w:val="000000"/>
                <w:spacing w:val="-10"/>
                <w:lang w:val="es-VE"/>
              </w:rPr>
              <w:t>El deterioro de las condiciones políticas o de seguridad</w:t>
            </w:r>
          </w:p>
          <w:p w14:paraId="04863F0A"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 xml:space="preserve">Calendario de eventos de riesgo </w:t>
            </w:r>
          </w:p>
          <w:p w14:paraId="3C0211A2" w14:textId="77777777" w:rsidR="003B3812"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Luego de un incidente de seguridad o protección</w:t>
            </w:r>
          </w:p>
          <w:p w14:paraId="3279EDA2" w14:textId="59E186ED" w:rsidR="004303F5" w:rsidRPr="00D21108" w:rsidRDefault="003B3812" w:rsidP="009D7CD0">
            <w:pPr>
              <w:pStyle w:val="ListParagraph"/>
              <w:numPr>
                <w:ilvl w:val="0"/>
                <w:numId w:val="24"/>
              </w:numPr>
              <w:spacing w:after="0" w:line="240" w:lineRule="auto"/>
              <w:ind w:left="462" w:hanging="283"/>
              <w:rPr>
                <w:color w:val="000000"/>
                <w:lang w:val="es-VE"/>
              </w:rPr>
            </w:pPr>
            <w:r w:rsidRPr="00D21108">
              <w:rPr>
                <w:color w:val="000000"/>
                <w:lang w:val="es-VE"/>
              </w:rPr>
              <w:t>Durante una atención mediática inusual u hostil</w:t>
            </w:r>
          </w:p>
        </w:tc>
      </w:tr>
    </w:tbl>
    <w:p w14:paraId="5B970649" w14:textId="3DC93BFD" w:rsidR="00004AB9" w:rsidRPr="00D21108" w:rsidRDefault="004466F4" w:rsidP="009D7CD0">
      <w:pPr>
        <w:pStyle w:val="Heading3"/>
        <w:rPr>
          <w:lang w:val="es-VE"/>
        </w:rPr>
      </w:pPr>
      <w:bookmarkStart w:id="8" w:name="_Toc96085888"/>
      <w:bookmarkStart w:id="9" w:name="_Toc173548767"/>
      <w:r w:rsidRPr="00D21108">
        <w:rPr>
          <w:lang w:val="es-VE"/>
        </w:rPr>
        <w:lastRenderedPageBreak/>
        <w:t>Autoridades para la toma de decisiones</w:t>
      </w:r>
      <w:bookmarkEnd w:id="8"/>
    </w:p>
    <w:p w14:paraId="7FA40A5B" w14:textId="57137F6D" w:rsidR="00004AB9" w:rsidRPr="00D21108" w:rsidRDefault="003B3812" w:rsidP="009D7CD0">
      <w:pPr>
        <w:rPr>
          <w:color w:val="000000"/>
          <w:lang w:val="es-VE"/>
        </w:rPr>
      </w:pPr>
      <w:r w:rsidRPr="00D21108">
        <w:rPr>
          <w:color w:val="000000"/>
          <w:lang w:val="es-VE"/>
        </w:rPr>
        <w:t xml:space="preserve">Las SSEMT funcionan con mayor eficacia cuando existen responsabilidades y niveles de autoridad claramente delimitados para la toma de decisiones. Bajo presión, y potencialmente en momentos de gran estrés, entender con precisión quién es responsable de qué es clave para la gestión eficaz de un incidente de crisis o emergencia. Existen cuatro niveles de gestión de la seguridad, la protección y las emergencias dentro de cualquier organización: </w:t>
      </w:r>
      <w:r w:rsidR="00A90F05" w:rsidRPr="00D21108">
        <w:rPr>
          <w:color w:val="000000"/>
          <w:lang w:val="es-VE"/>
        </w:rPr>
        <w:t>(</w:t>
      </w:r>
      <w:r w:rsidRPr="00D21108">
        <w:rPr>
          <w:color w:val="000000"/>
          <w:lang w:val="es-VE"/>
        </w:rPr>
        <w:t>1</w:t>
      </w:r>
      <w:r w:rsidR="00A90F05" w:rsidRPr="00D21108">
        <w:rPr>
          <w:color w:val="000000"/>
          <w:lang w:val="es-VE"/>
        </w:rPr>
        <w:t>)</w:t>
      </w:r>
      <w:r w:rsidRPr="00D21108">
        <w:rPr>
          <w:color w:val="000000"/>
          <w:lang w:val="es-VE"/>
        </w:rPr>
        <w:t xml:space="preserve"> la </w:t>
      </w:r>
      <w:r w:rsidR="00D21108" w:rsidRPr="00D21108">
        <w:rPr>
          <w:color w:val="000000"/>
          <w:lang w:val="es-VE"/>
        </w:rPr>
        <w:t>oficina principal</w:t>
      </w:r>
      <w:r w:rsidRPr="00D21108">
        <w:rPr>
          <w:color w:val="000000"/>
          <w:lang w:val="es-VE"/>
        </w:rPr>
        <w:t xml:space="preserve">, </w:t>
      </w:r>
      <w:r w:rsidR="00A90F05" w:rsidRPr="00D21108">
        <w:rPr>
          <w:color w:val="000000"/>
          <w:lang w:val="es-VE"/>
        </w:rPr>
        <w:t>(</w:t>
      </w:r>
      <w:r w:rsidRPr="00D21108">
        <w:rPr>
          <w:color w:val="000000"/>
          <w:lang w:val="es-VE"/>
        </w:rPr>
        <w:t>2</w:t>
      </w:r>
      <w:r w:rsidR="00A90F05" w:rsidRPr="00D21108">
        <w:rPr>
          <w:color w:val="000000"/>
          <w:lang w:val="es-VE"/>
        </w:rPr>
        <w:t>)</w:t>
      </w:r>
      <w:r w:rsidRPr="00D21108">
        <w:rPr>
          <w:color w:val="000000"/>
          <w:lang w:val="es-VE"/>
        </w:rPr>
        <w:t xml:space="preserve"> el nivel del país, </w:t>
      </w:r>
      <w:r w:rsidR="00A90F05" w:rsidRPr="00D21108">
        <w:rPr>
          <w:color w:val="000000"/>
          <w:lang w:val="es-VE"/>
        </w:rPr>
        <w:t>(</w:t>
      </w:r>
      <w:r w:rsidRPr="00D21108">
        <w:rPr>
          <w:color w:val="000000"/>
          <w:lang w:val="es-VE"/>
        </w:rPr>
        <w:t>3</w:t>
      </w:r>
      <w:r w:rsidR="00A90F05" w:rsidRPr="00D21108">
        <w:rPr>
          <w:color w:val="000000"/>
          <w:lang w:val="es-VE"/>
        </w:rPr>
        <w:t>)</w:t>
      </w:r>
      <w:r w:rsidRPr="00D21108">
        <w:rPr>
          <w:color w:val="000000"/>
          <w:lang w:val="es-VE"/>
        </w:rPr>
        <w:t xml:space="preserve"> el nivel del sitio o local y </w:t>
      </w:r>
      <w:r w:rsidR="00A90F05" w:rsidRPr="00D21108">
        <w:rPr>
          <w:color w:val="000000"/>
          <w:lang w:val="es-VE"/>
        </w:rPr>
        <w:t>(</w:t>
      </w:r>
      <w:r w:rsidRPr="00D21108">
        <w:rPr>
          <w:color w:val="000000"/>
          <w:lang w:val="es-VE"/>
        </w:rPr>
        <w:t>4</w:t>
      </w:r>
      <w:r w:rsidR="00A90F05" w:rsidRPr="00D21108">
        <w:rPr>
          <w:color w:val="000000"/>
          <w:lang w:val="es-VE"/>
        </w:rPr>
        <w:t>)</w:t>
      </w:r>
      <w:r w:rsidRPr="00D21108">
        <w:rPr>
          <w:color w:val="000000"/>
          <w:lang w:val="es-VE"/>
        </w:rPr>
        <w:t xml:space="preserve"> el nivel individual.</w:t>
      </w:r>
      <w:r w:rsidR="00004AB9" w:rsidRPr="00D21108">
        <w:rPr>
          <w:color w:val="000000"/>
          <w:lang w:val="es-VE"/>
        </w:rPr>
        <w:t xml:space="preserve"> </w:t>
      </w:r>
    </w:p>
    <w:p w14:paraId="1B301FC4" w14:textId="352BF0A9" w:rsidR="00004AB9" w:rsidRPr="00D21108" w:rsidRDefault="001B64A7" w:rsidP="009D7CD0">
      <w:pPr>
        <w:rPr>
          <w:color w:val="000000"/>
          <w:szCs w:val="22"/>
          <w:lang w:val="es-VE"/>
        </w:rPr>
      </w:pPr>
      <w:r w:rsidRPr="00D21108">
        <w:rPr>
          <w:bCs/>
          <w:color w:val="000000"/>
          <w:lang w:val="es-VE"/>
        </w:rPr>
        <w:t xml:space="preserve">Es importante determinar qué individuo o grupo está autorizado a sancionar o realizar determinadas acciones en materia de seguridad, protección y gestión de emergencias. La siguiente </w:t>
      </w:r>
      <w:r w:rsidRPr="00D21108">
        <w:rPr>
          <w:bCs/>
          <w:i/>
          <w:iCs/>
          <w:color w:val="000000"/>
          <w:lang w:val="es-VE"/>
        </w:rPr>
        <w:t>Matriz de Decisiones</w:t>
      </w:r>
      <w:r w:rsidRPr="00D21108">
        <w:rPr>
          <w:bCs/>
          <w:color w:val="000000"/>
          <w:lang w:val="es-VE"/>
        </w:rPr>
        <w:t xml:space="preserve"> se diseñó para orientar y capacitar a los gestores a que tomen decisiones rápidas y eficaces, o para que se comuniquen con las autoridades responsables de la toma de decisiones dentro de la organización. Si bien no es prescriptiva, permite a los gestores asegurarse de que existen controles razonables. La toma de decisiones puede modificarse en función de las condiciones específicas de cada país.</w:t>
      </w:r>
    </w:p>
    <w:tbl>
      <w:tblPr>
        <w:tblW w:w="9499" w:type="dxa"/>
        <w:tblInd w:w="-5"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insideV w:val="single" w:sz="6" w:space="0" w:color="A6A6A6" w:themeColor="background1" w:themeShade="A6"/>
        </w:tblBorders>
        <w:tblLayout w:type="fixed"/>
        <w:tblLook w:val="04A0" w:firstRow="1" w:lastRow="0" w:firstColumn="1" w:lastColumn="0" w:noHBand="0" w:noVBand="1"/>
      </w:tblPr>
      <w:tblGrid>
        <w:gridCol w:w="3956"/>
        <w:gridCol w:w="1348"/>
        <w:gridCol w:w="1345"/>
        <w:gridCol w:w="11"/>
        <w:gridCol w:w="1347"/>
        <w:gridCol w:w="1492"/>
      </w:tblGrid>
      <w:tr w:rsidR="00004AB9" w:rsidRPr="00D21108" w14:paraId="7F3E645F" w14:textId="77777777" w:rsidTr="00DC1031">
        <w:trPr>
          <w:trHeight w:val="493"/>
        </w:trPr>
        <w:tc>
          <w:tcPr>
            <w:tcW w:w="9499" w:type="dxa"/>
            <w:gridSpan w:val="6"/>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AD7AE16" w14:textId="43D9EFBC" w:rsidR="00004AB9" w:rsidRPr="00D21108" w:rsidRDefault="001B64A7" w:rsidP="009D7CD0">
            <w:pPr>
              <w:spacing w:before="0" w:after="0"/>
              <w:jc w:val="center"/>
              <w:rPr>
                <w:rFonts w:asciiTheme="minorHAnsi" w:hAnsiTheme="minorHAnsi"/>
                <w:b/>
                <w:bCs/>
                <w:color w:val="FFFFFF"/>
                <w:szCs w:val="22"/>
                <w:lang w:val="es-VE"/>
              </w:rPr>
            </w:pPr>
            <w:r w:rsidRPr="00D21108">
              <w:rPr>
                <w:rFonts w:asciiTheme="minorHAnsi" w:hAnsiTheme="minorHAnsi"/>
                <w:b/>
                <w:bCs/>
                <w:color w:val="FFFFFF"/>
                <w:szCs w:val="22"/>
                <w:lang w:val="es-VE"/>
              </w:rPr>
              <w:t>Recursos y servicios médicos</w:t>
            </w:r>
          </w:p>
        </w:tc>
      </w:tr>
      <w:tr w:rsidR="00004AB9" w:rsidRPr="00D21108" w14:paraId="046DA1A9" w14:textId="77777777" w:rsidTr="008A5E9E">
        <w:trPr>
          <w:trHeight w:val="217"/>
        </w:trPr>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179D7D4F" w14:textId="5E8AF4EB" w:rsidR="00004AB9" w:rsidRPr="00D21108" w:rsidRDefault="001B64A7" w:rsidP="009D7CD0">
            <w:pPr>
              <w:spacing w:before="0" w:after="0"/>
              <w:jc w:val="center"/>
              <w:rPr>
                <w:rFonts w:asciiTheme="minorHAnsi" w:hAnsiTheme="minorHAnsi"/>
                <w:b/>
                <w:bCs/>
                <w:color w:val="000000"/>
                <w:szCs w:val="22"/>
                <w:lang w:val="es-VE"/>
              </w:rPr>
            </w:pPr>
            <w:r w:rsidRPr="00D21108">
              <w:rPr>
                <w:rFonts w:asciiTheme="minorHAnsi" w:hAnsiTheme="minorHAnsi"/>
                <w:b/>
                <w:bCs/>
                <w:color w:val="000000"/>
                <w:szCs w:val="22"/>
                <w:lang w:val="es-VE"/>
              </w:rPr>
              <w:t>Tarea y área de servicio</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FDD0FA7" w14:textId="77777777" w:rsidR="00004AB9" w:rsidRPr="00D21108" w:rsidRDefault="00004AB9" w:rsidP="009D7CD0">
            <w:pPr>
              <w:spacing w:before="0" w:after="0"/>
              <w:jc w:val="center"/>
              <w:rPr>
                <w:rFonts w:asciiTheme="minorHAnsi" w:hAnsiTheme="minorHAnsi"/>
                <w:b/>
                <w:color w:val="000000"/>
                <w:szCs w:val="22"/>
                <w:highlight w:val="green"/>
                <w:lang w:val="es-VE"/>
              </w:rPr>
            </w:pPr>
            <w:r w:rsidRPr="00D21108">
              <w:rPr>
                <w:rFonts w:asciiTheme="minorHAnsi" w:hAnsiTheme="minorHAnsi"/>
                <w:b/>
                <w:color w:val="000000"/>
                <w:szCs w:val="22"/>
                <w:highlight w:val="green"/>
                <w:lang w:val="es-VE"/>
              </w:rPr>
              <w:t>SFP</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2EAE25E1" w14:textId="42B426A9" w:rsidR="00004AB9" w:rsidRPr="00D21108" w:rsidRDefault="00004AB9" w:rsidP="009D7CD0">
            <w:pPr>
              <w:spacing w:before="0" w:after="0"/>
              <w:jc w:val="center"/>
              <w:rPr>
                <w:rFonts w:asciiTheme="minorHAnsi" w:hAnsiTheme="minorHAnsi"/>
                <w:b/>
                <w:color w:val="000000"/>
                <w:szCs w:val="22"/>
                <w:highlight w:val="green"/>
                <w:lang w:val="es-VE"/>
              </w:rPr>
            </w:pPr>
            <w:r w:rsidRPr="00D21108">
              <w:rPr>
                <w:rFonts w:asciiTheme="minorHAnsi" w:hAnsiTheme="minorHAnsi"/>
                <w:b/>
                <w:color w:val="000000"/>
                <w:szCs w:val="22"/>
                <w:highlight w:val="green"/>
                <w:lang w:val="es-VE"/>
              </w:rPr>
              <w:t>CoP</w:t>
            </w:r>
            <w:r w:rsidR="001B64A7" w:rsidRPr="00D21108">
              <w:rPr>
                <w:rFonts w:asciiTheme="minorHAnsi" w:hAnsiTheme="minorHAnsi"/>
                <w:b/>
                <w:color w:val="000000"/>
                <w:szCs w:val="22"/>
                <w:highlight w:val="green"/>
                <w:lang w:val="es-VE"/>
              </w:rPr>
              <w:t xml:space="preserve"> Adjunto</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69EFE2A8" w14:textId="77777777" w:rsidR="00004AB9" w:rsidRPr="00D21108" w:rsidRDefault="00004AB9" w:rsidP="009D7CD0">
            <w:pPr>
              <w:spacing w:before="0" w:after="0"/>
              <w:jc w:val="center"/>
              <w:rPr>
                <w:rFonts w:asciiTheme="minorHAnsi" w:hAnsiTheme="minorHAnsi"/>
                <w:b/>
                <w:color w:val="000000"/>
                <w:szCs w:val="22"/>
                <w:highlight w:val="green"/>
                <w:lang w:val="es-VE"/>
              </w:rPr>
            </w:pPr>
            <w:r w:rsidRPr="00D21108">
              <w:rPr>
                <w:rFonts w:asciiTheme="minorHAnsi" w:hAnsiTheme="minorHAnsi"/>
                <w:b/>
                <w:color w:val="000000"/>
                <w:szCs w:val="22"/>
                <w:highlight w:val="green"/>
                <w:lang w:val="es-VE"/>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2D73088" w14:textId="51AD3712" w:rsidR="00004AB9" w:rsidRPr="00D21108" w:rsidRDefault="00D21108" w:rsidP="009D7CD0">
            <w:pPr>
              <w:spacing w:before="0" w:after="0"/>
              <w:jc w:val="center"/>
              <w:rPr>
                <w:rFonts w:asciiTheme="minorHAnsi" w:hAnsiTheme="minorHAnsi"/>
                <w:b/>
                <w:color w:val="000000"/>
                <w:szCs w:val="22"/>
                <w:highlight w:val="green"/>
                <w:lang w:val="es-VE"/>
              </w:rPr>
            </w:pPr>
            <w:r w:rsidRPr="00D21108">
              <w:rPr>
                <w:rFonts w:asciiTheme="minorHAnsi" w:hAnsiTheme="minorHAnsi"/>
                <w:b/>
                <w:color w:val="000000"/>
                <w:szCs w:val="22"/>
                <w:highlight w:val="green"/>
                <w:lang w:val="es-VE"/>
              </w:rPr>
              <w:t>Oficina ppl.</w:t>
            </w:r>
          </w:p>
        </w:tc>
      </w:tr>
      <w:tr w:rsidR="001B64A7" w:rsidRPr="00D21108" w14:paraId="5A532DE7" w14:textId="77777777" w:rsidTr="00E97CCC">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CDF721C" w14:textId="3ADE25A0" w:rsidR="001B64A7" w:rsidRPr="00D21108" w:rsidRDefault="001B64A7" w:rsidP="009D7CD0">
            <w:pPr>
              <w:spacing w:before="0" w:after="0"/>
              <w:jc w:val="right"/>
              <w:rPr>
                <w:rFonts w:asciiTheme="minorHAnsi" w:hAnsiTheme="minorHAnsi"/>
                <w:bCs/>
                <w:szCs w:val="22"/>
                <w:lang w:val="es-VE"/>
              </w:rPr>
            </w:pPr>
            <w:r w:rsidRPr="00D21108">
              <w:rPr>
                <w:lang w:val="es-VE"/>
              </w:rPr>
              <w:t>Médicos locales y tratamiento médico</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3299256"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CDFB1F4"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CBAA6C4"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F9CB833"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5B338404" w14:textId="77777777" w:rsidTr="00E97CCC">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414EBA8" w14:textId="408FCCB5" w:rsidR="001B64A7" w:rsidRPr="00D21108" w:rsidRDefault="001B64A7" w:rsidP="009D7CD0">
            <w:pPr>
              <w:spacing w:before="0" w:after="0"/>
              <w:jc w:val="right"/>
              <w:rPr>
                <w:rFonts w:asciiTheme="minorHAnsi" w:hAnsiTheme="minorHAnsi"/>
                <w:bCs/>
                <w:spacing w:val="-6"/>
                <w:szCs w:val="22"/>
                <w:lang w:val="es-VE"/>
              </w:rPr>
            </w:pPr>
            <w:r w:rsidRPr="00D21108">
              <w:rPr>
                <w:spacing w:val="-6"/>
                <w:lang w:val="es-VE"/>
              </w:rPr>
              <w:t>Proveedores médicos locales de emergencia</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1A165B8"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7C82DF1"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597582F"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1ED08E"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428A0E4A" w14:textId="77777777" w:rsidTr="00E97CCC">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25C82A4" w14:textId="78C15374" w:rsidR="001B64A7" w:rsidRPr="00D21108" w:rsidRDefault="001B64A7" w:rsidP="009D7CD0">
            <w:pPr>
              <w:spacing w:before="0" w:after="0"/>
              <w:jc w:val="right"/>
              <w:rPr>
                <w:rFonts w:asciiTheme="minorHAnsi" w:hAnsiTheme="minorHAnsi"/>
                <w:bCs/>
                <w:szCs w:val="22"/>
                <w:lang w:val="es-VE"/>
              </w:rPr>
            </w:pPr>
            <w:r w:rsidRPr="00D21108">
              <w:rPr>
                <w:lang w:val="es-VE"/>
              </w:rPr>
              <w:t>Evacuaciones médicas (fuera del país)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20CAAB8"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FDFFD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D4D3213"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586E19D"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004AB9" w:rsidRPr="002E74B8" w14:paraId="1D3E587E" w14:textId="77777777" w:rsidTr="00DC1031">
        <w:tc>
          <w:tcPr>
            <w:tcW w:w="9499" w:type="dxa"/>
            <w:gridSpan w:val="6"/>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455306F2" w14:textId="4B767AAC" w:rsidR="00004AB9" w:rsidRPr="00D21108" w:rsidRDefault="001B64A7" w:rsidP="009D7CD0">
            <w:pPr>
              <w:spacing w:before="0" w:after="0"/>
              <w:jc w:val="center"/>
              <w:rPr>
                <w:rFonts w:asciiTheme="minorHAnsi" w:hAnsiTheme="minorHAnsi"/>
                <w:b/>
                <w:bCs/>
                <w:color w:val="FFFFFF"/>
                <w:szCs w:val="22"/>
                <w:lang w:val="es-VE"/>
              </w:rPr>
            </w:pPr>
            <w:r w:rsidRPr="00D21108">
              <w:rPr>
                <w:rFonts w:asciiTheme="minorHAnsi" w:hAnsiTheme="minorHAnsi"/>
                <w:b/>
                <w:bCs/>
                <w:color w:val="FFFFFF"/>
                <w:szCs w:val="22"/>
                <w:lang w:val="es-VE"/>
              </w:rPr>
              <w:t>Recursos y servicios de seguridad</w:t>
            </w:r>
          </w:p>
        </w:tc>
      </w:tr>
      <w:tr w:rsidR="00004AB9" w:rsidRPr="00D21108" w14:paraId="0ACE288F" w14:textId="77777777" w:rsidTr="008A5E9E">
        <w:trPr>
          <w:trHeight w:val="109"/>
        </w:trPr>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7BD5A6CC" w14:textId="411C5D79" w:rsidR="00004AB9" w:rsidRPr="00D21108" w:rsidRDefault="001B64A7" w:rsidP="009D7CD0">
            <w:pPr>
              <w:spacing w:before="0" w:after="0"/>
              <w:jc w:val="center"/>
              <w:rPr>
                <w:rFonts w:asciiTheme="minorHAnsi" w:hAnsiTheme="minorHAnsi"/>
                <w:b/>
                <w:bCs/>
                <w:szCs w:val="22"/>
                <w:lang w:val="es-VE"/>
              </w:rPr>
            </w:pPr>
            <w:r w:rsidRPr="00D21108">
              <w:rPr>
                <w:rFonts w:asciiTheme="minorHAnsi" w:hAnsiTheme="minorHAnsi"/>
                <w:b/>
                <w:bCs/>
                <w:szCs w:val="22"/>
                <w:lang w:val="es-VE"/>
              </w:rPr>
              <w:t>Tarea y área de servicio</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4E6CD5D2" w14:textId="77777777" w:rsidR="00004AB9" w:rsidRPr="00D21108" w:rsidRDefault="00004AB9"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SFP</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4053C0EA" w14:textId="0F498D79" w:rsidR="00004AB9" w:rsidRPr="00D21108" w:rsidRDefault="001B64A7"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CoP Adjunto</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681CB2DD" w14:textId="77777777" w:rsidR="00004AB9" w:rsidRPr="00D21108" w:rsidRDefault="00004AB9"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06AAAB" w14:textId="07AC2781" w:rsidR="00004AB9" w:rsidRPr="00D21108" w:rsidRDefault="00D21108"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Oficina ppl.</w:t>
            </w:r>
          </w:p>
        </w:tc>
      </w:tr>
      <w:tr w:rsidR="001B64A7" w:rsidRPr="00D21108" w14:paraId="737E5B43" w14:textId="77777777" w:rsidTr="007526D6">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1F69F89" w14:textId="3565CFB6" w:rsidR="001B64A7" w:rsidRPr="00D21108" w:rsidRDefault="001B64A7" w:rsidP="009D7CD0">
            <w:pPr>
              <w:spacing w:before="0" w:after="0"/>
              <w:jc w:val="right"/>
              <w:rPr>
                <w:rFonts w:asciiTheme="minorHAnsi" w:hAnsiTheme="minorHAnsi"/>
                <w:bCs/>
                <w:spacing w:val="-16"/>
                <w:w w:val="95"/>
                <w:szCs w:val="22"/>
                <w:lang w:val="es-VE"/>
              </w:rPr>
            </w:pPr>
            <w:r w:rsidRPr="00D21108">
              <w:rPr>
                <w:spacing w:val="-16"/>
                <w:w w:val="95"/>
                <w:lang w:val="es-VE"/>
              </w:rPr>
              <w:t>Contratación o aumento de los servicios de vigilancia</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D531D58"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89972E3"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1D957F7"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A106EFA"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2C4C6077" w14:textId="77777777" w:rsidTr="007526D6">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1800F80" w14:textId="738EE4C7" w:rsidR="001B64A7" w:rsidRPr="00D21108" w:rsidRDefault="001B64A7" w:rsidP="009D7CD0">
            <w:pPr>
              <w:spacing w:before="0" w:after="0"/>
              <w:jc w:val="right"/>
              <w:rPr>
                <w:rFonts w:asciiTheme="minorHAnsi" w:hAnsiTheme="minorHAnsi"/>
                <w:bCs/>
                <w:spacing w:val="-8"/>
                <w:szCs w:val="22"/>
                <w:lang w:val="es-VE"/>
              </w:rPr>
            </w:pPr>
            <w:r w:rsidRPr="00D21108">
              <w:rPr>
                <w:spacing w:val="-8"/>
                <w:lang w:val="es-VE"/>
              </w:rPr>
              <w:t>Contratación de servicios de investigación</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8DF8C93"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320AC88"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787C209"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E2BAB03"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423A1ADB" w14:textId="77777777" w:rsidTr="007526D6">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91D8EEC" w14:textId="2A876613" w:rsidR="001B64A7" w:rsidRPr="00D21108" w:rsidRDefault="001B64A7" w:rsidP="009D7CD0">
            <w:pPr>
              <w:spacing w:before="0" w:after="0"/>
              <w:jc w:val="right"/>
              <w:rPr>
                <w:rFonts w:asciiTheme="minorHAnsi" w:hAnsiTheme="minorHAnsi"/>
                <w:bCs/>
                <w:szCs w:val="22"/>
                <w:lang w:val="es-VE"/>
              </w:rPr>
            </w:pPr>
            <w:r w:rsidRPr="00D21108">
              <w:rPr>
                <w:lang w:val="es-VE"/>
              </w:rPr>
              <w:t>Asistencia y servicios jurídicos locales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E00B778"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C8B583B"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8C4768C"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404ABA9"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16369452" w14:textId="77777777" w:rsidTr="007526D6">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A2520B2" w14:textId="36FA80D0" w:rsidR="001B64A7" w:rsidRPr="00D21108" w:rsidRDefault="001B64A7" w:rsidP="009D7CD0">
            <w:pPr>
              <w:spacing w:before="0" w:after="0"/>
              <w:jc w:val="right"/>
              <w:rPr>
                <w:rFonts w:asciiTheme="minorHAnsi" w:hAnsiTheme="minorHAnsi"/>
                <w:bCs/>
                <w:spacing w:val="-6"/>
                <w:szCs w:val="22"/>
                <w:lang w:val="es-VE"/>
              </w:rPr>
            </w:pPr>
            <w:r w:rsidRPr="00D21108">
              <w:rPr>
                <w:spacing w:val="-6"/>
                <w:lang w:val="es-VE"/>
              </w:rPr>
              <w:t>Evacuaciones de seguridad de emergencia</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D641E0A"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4E12326"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C0E4783"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ADA5D35"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31313F0E" w14:textId="77777777" w:rsidTr="007526D6">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6E4CE01" w14:textId="1A54DCA4" w:rsidR="001B64A7" w:rsidRPr="00D21108" w:rsidRDefault="001B64A7" w:rsidP="009D7CD0">
            <w:pPr>
              <w:spacing w:before="0" w:after="0"/>
              <w:jc w:val="right"/>
              <w:rPr>
                <w:rFonts w:asciiTheme="minorHAnsi" w:hAnsiTheme="minorHAnsi"/>
                <w:bCs/>
                <w:szCs w:val="22"/>
                <w:lang w:val="es-VE"/>
              </w:rPr>
            </w:pPr>
            <w:r w:rsidRPr="00D21108">
              <w:rPr>
                <w:lang w:val="es-VE"/>
              </w:rPr>
              <w:t xml:space="preserve">Recursos de seguridad móvil </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2BFC964"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29DD0AE"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B5B6467"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C2777F2" w14:textId="77777777" w:rsidR="001B64A7" w:rsidRPr="00D21108" w:rsidRDefault="001B64A7" w:rsidP="009D7CD0">
            <w:pPr>
              <w:spacing w:before="0" w:after="0"/>
              <w:jc w:val="center"/>
              <w:rPr>
                <w:rFonts w:asciiTheme="minorHAnsi" w:hAnsiTheme="minorHAnsi"/>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004AB9" w:rsidRPr="002E74B8" w14:paraId="20C0D8EA" w14:textId="77777777" w:rsidTr="00DC1031">
        <w:tc>
          <w:tcPr>
            <w:tcW w:w="9499" w:type="dxa"/>
            <w:gridSpan w:val="6"/>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494CC225" w14:textId="7521C3D0" w:rsidR="00004AB9" w:rsidRPr="00D21108" w:rsidRDefault="001B64A7" w:rsidP="009D7CD0">
            <w:pPr>
              <w:spacing w:before="0" w:after="0"/>
              <w:jc w:val="center"/>
              <w:rPr>
                <w:rFonts w:asciiTheme="minorHAnsi" w:hAnsiTheme="minorHAnsi"/>
                <w:b/>
                <w:bCs/>
                <w:color w:val="FFFFFF"/>
                <w:szCs w:val="22"/>
                <w:lang w:val="es-VE"/>
              </w:rPr>
            </w:pPr>
            <w:r w:rsidRPr="00D21108">
              <w:rPr>
                <w:rFonts w:asciiTheme="minorHAnsi" w:hAnsiTheme="minorHAnsi"/>
                <w:b/>
                <w:bCs/>
                <w:color w:val="FFFFFF"/>
                <w:szCs w:val="22"/>
                <w:lang w:val="es-VE"/>
              </w:rPr>
              <w:t>Apoyo de las agencias gubernamentales y diplomáticas</w:t>
            </w:r>
          </w:p>
        </w:tc>
      </w:tr>
      <w:tr w:rsidR="00004AB9" w:rsidRPr="00D21108" w14:paraId="169D48E4" w14:textId="77777777" w:rsidTr="008A5E9E">
        <w:trPr>
          <w:trHeight w:val="137"/>
        </w:trPr>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214E49D3" w14:textId="6F8CAD4E" w:rsidR="00004AB9" w:rsidRPr="00D21108" w:rsidRDefault="001B64A7" w:rsidP="009D7CD0">
            <w:pPr>
              <w:spacing w:before="0" w:after="0"/>
              <w:jc w:val="right"/>
              <w:rPr>
                <w:rFonts w:asciiTheme="minorHAnsi" w:hAnsiTheme="minorHAnsi"/>
                <w:b/>
                <w:bCs/>
                <w:szCs w:val="22"/>
                <w:lang w:val="es-VE"/>
              </w:rPr>
            </w:pPr>
            <w:r w:rsidRPr="00D21108">
              <w:rPr>
                <w:rFonts w:asciiTheme="minorHAnsi" w:hAnsiTheme="minorHAnsi"/>
                <w:b/>
                <w:bCs/>
                <w:szCs w:val="22"/>
                <w:lang w:val="es-VE"/>
              </w:rPr>
              <w:t>Tarea y área de servicio</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372DBB3" w14:textId="77777777" w:rsidR="00004AB9" w:rsidRPr="00D21108" w:rsidRDefault="00004AB9"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SFP</w:t>
            </w:r>
          </w:p>
        </w:tc>
        <w:tc>
          <w:tcPr>
            <w:tcW w:w="134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786336C5" w14:textId="3EE1D004" w:rsidR="00004AB9" w:rsidRPr="00D21108" w:rsidRDefault="001B64A7" w:rsidP="009D7CD0">
            <w:pPr>
              <w:spacing w:before="0" w:after="0"/>
              <w:jc w:val="center"/>
              <w:rPr>
                <w:rFonts w:asciiTheme="minorHAnsi" w:hAnsiTheme="minorHAnsi"/>
                <w:b/>
                <w:spacing w:val="-2"/>
                <w:szCs w:val="22"/>
                <w:highlight w:val="green"/>
                <w:lang w:val="es-VE"/>
              </w:rPr>
            </w:pPr>
            <w:r w:rsidRPr="00D21108">
              <w:rPr>
                <w:rFonts w:asciiTheme="minorHAnsi" w:hAnsiTheme="minorHAnsi"/>
                <w:b/>
                <w:color w:val="000000"/>
                <w:spacing w:val="-2"/>
                <w:szCs w:val="22"/>
                <w:highlight w:val="green"/>
                <w:lang w:val="es-VE"/>
              </w:rPr>
              <w:t>CoP Adjunto</w:t>
            </w:r>
          </w:p>
        </w:tc>
        <w:tc>
          <w:tcPr>
            <w:tcW w:w="1358"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11390E1E" w14:textId="77777777" w:rsidR="00004AB9" w:rsidRPr="00D21108" w:rsidRDefault="00004AB9"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4DF53C3" w14:textId="6D9AB105" w:rsidR="00004AB9" w:rsidRPr="00D21108" w:rsidRDefault="00D21108" w:rsidP="009D7CD0">
            <w:pPr>
              <w:spacing w:before="0" w:after="0"/>
              <w:jc w:val="center"/>
              <w:rPr>
                <w:rFonts w:asciiTheme="minorHAnsi" w:hAnsiTheme="minorHAnsi"/>
                <w:b/>
                <w:szCs w:val="22"/>
                <w:highlight w:val="green"/>
                <w:lang w:val="es-VE"/>
              </w:rPr>
            </w:pPr>
            <w:r w:rsidRPr="00D21108">
              <w:rPr>
                <w:rFonts w:asciiTheme="minorHAnsi" w:hAnsiTheme="minorHAnsi"/>
                <w:b/>
                <w:color w:val="000000"/>
                <w:szCs w:val="22"/>
                <w:highlight w:val="green"/>
                <w:lang w:val="es-VE"/>
              </w:rPr>
              <w:t>Oficina ppl.</w:t>
            </w:r>
          </w:p>
        </w:tc>
      </w:tr>
      <w:tr w:rsidR="001B64A7" w:rsidRPr="00D21108" w14:paraId="58EB2968" w14:textId="77777777" w:rsidTr="00496EA0">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B021FA2" w14:textId="40CE0226" w:rsidR="001B64A7" w:rsidRPr="00D21108" w:rsidRDefault="001B64A7" w:rsidP="009D7CD0">
            <w:pPr>
              <w:spacing w:before="0" w:after="0"/>
              <w:jc w:val="right"/>
              <w:rPr>
                <w:rFonts w:asciiTheme="minorHAnsi" w:hAnsiTheme="minorHAnsi"/>
                <w:bCs/>
                <w:szCs w:val="22"/>
                <w:lang w:val="es-VE"/>
              </w:rPr>
            </w:pPr>
            <w:r w:rsidRPr="00D21108">
              <w:rPr>
                <w:lang w:val="es-VE"/>
              </w:rPr>
              <w:t>De las embajadas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B84444D"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C3CE528"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8"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7302FA8"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EA13140"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60D29DDC" w14:textId="77777777" w:rsidTr="00496EA0">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0A06DB8" w14:textId="26BB13C4" w:rsidR="001B64A7" w:rsidRPr="00D21108" w:rsidRDefault="001B64A7" w:rsidP="009D7CD0">
            <w:pPr>
              <w:spacing w:before="0" w:after="0"/>
              <w:jc w:val="right"/>
              <w:rPr>
                <w:rFonts w:asciiTheme="minorHAnsi" w:hAnsiTheme="minorHAnsi"/>
                <w:bCs/>
                <w:szCs w:val="22"/>
                <w:lang w:val="es-VE"/>
              </w:rPr>
            </w:pPr>
            <w:r w:rsidRPr="00D21108">
              <w:rPr>
                <w:lang w:val="es-VE"/>
              </w:rPr>
              <w:t>De las Naciones Unidas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59E1E1C"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DF5F217"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8"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F550EA2"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D1F321E"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74D0C169" w14:textId="77777777" w:rsidTr="00496EA0">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FEEF98" w14:textId="6C436B86" w:rsidR="001B64A7" w:rsidRPr="00D21108" w:rsidRDefault="001B64A7" w:rsidP="009D7CD0">
            <w:pPr>
              <w:spacing w:before="0" w:after="0"/>
              <w:jc w:val="right"/>
              <w:rPr>
                <w:rFonts w:asciiTheme="minorHAnsi" w:hAnsiTheme="minorHAnsi"/>
                <w:bCs/>
                <w:spacing w:val="-6"/>
                <w:szCs w:val="22"/>
                <w:lang w:val="es-VE"/>
              </w:rPr>
            </w:pPr>
            <w:r w:rsidRPr="00D21108">
              <w:rPr>
                <w:spacing w:val="-6"/>
                <w:lang w:val="es-VE"/>
              </w:rPr>
              <w:t>De los organismos gubernamentales locales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13A588E"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6644495"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8"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FA7F1D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8F61D59"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004AB9" w:rsidRPr="00D21108" w14:paraId="0C80EC66" w14:textId="77777777" w:rsidTr="00DC1031">
        <w:tc>
          <w:tcPr>
            <w:tcW w:w="9499" w:type="dxa"/>
            <w:gridSpan w:val="6"/>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0798D06F" w14:textId="224B50CF" w:rsidR="00004AB9" w:rsidRPr="00D21108" w:rsidRDefault="001B64A7" w:rsidP="009D7CD0">
            <w:pPr>
              <w:spacing w:before="0" w:after="0"/>
              <w:jc w:val="center"/>
              <w:rPr>
                <w:rFonts w:asciiTheme="minorHAnsi" w:hAnsiTheme="minorHAnsi"/>
                <w:b/>
                <w:bCs/>
                <w:color w:val="FFFFFF"/>
                <w:szCs w:val="22"/>
                <w:lang w:val="es-VE"/>
              </w:rPr>
            </w:pPr>
            <w:r w:rsidRPr="00D21108">
              <w:rPr>
                <w:rFonts w:asciiTheme="minorHAnsi" w:hAnsiTheme="minorHAnsi"/>
                <w:b/>
                <w:bCs/>
                <w:color w:val="FFFFFF"/>
                <w:szCs w:val="22"/>
                <w:lang w:val="es-VE"/>
              </w:rPr>
              <w:t>Gestión de la evacuación</w:t>
            </w:r>
          </w:p>
        </w:tc>
      </w:tr>
      <w:tr w:rsidR="00004AB9" w:rsidRPr="00D21108" w14:paraId="2DC5F6BB" w14:textId="77777777" w:rsidTr="008A5E9E">
        <w:trPr>
          <w:trHeight w:val="70"/>
        </w:trPr>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48F9AFC3" w14:textId="3CC29D2D" w:rsidR="00004AB9" w:rsidRPr="00D21108" w:rsidRDefault="001B64A7" w:rsidP="009D7CD0">
            <w:pPr>
              <w:spacing w:before="0" w:after="0"/>
              <w:jc w:val="right"/>
              <w:rPr>
                <w:rFonts w:asciiTheme="minorHAnsi" w:hAnsiTheme="minorHAnsi"/>
                <w:b/>
                <w:bCs/>
                <w:szCs w:val="22"/>
                <w:lang w:val="es-VE"/>
              </w:rPr>
            </w:pPr>
            <w:r w:rsidRPr="00D21108">
              <w:rPr>
                <w:rFonts w:asciiTheme="minorHAnsi" w:hAnsiTheme="minorHAnsi"/>
                <w:b/>
                <w:bCs/>
                <w:szCs w:val="22"/>
                <w:lang w:val="es-VE"/>
              </w:rPr>
              <w:t>Tarea y área de servicio</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2DD8BA36" w14:textId="77777777" w:rsidR="00004AB9" w:rsidRPr="00D21108" w:rsidRDefault="00004AB9"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SFP</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6E6C7272" w14:textId="7EA6FFC8" w:rsidR="00004AB9" w:rsidRPr="00D21108" w:rsidRDefault="001B64A7"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CoP Adjunto</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16F6E88" w14:textId="77777777" w:rsidR="00004AB9" w:rsidRPr="00D21108" w:rsidRDefault="00004AB9"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AF03FA2" w14:textId="47477D42" w:rsidR="00004AB9" w:rsidRPr="00D21108" w:rsidRDefault="00D21108"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Oficina ppl.</w:t>
            </w:r>
          </w:p>
        </w:tc>
      </w:tr>
      <w:tr w:rsidR="001B64A7" w:rsidRPr="00D21108" w14:paraId="511859CF" w14:textId="77777777" w:rsidTr="009A3964">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E972559" w14:textId="2765834A" w:rsidR="001B64A7" w:rsidRPr="00D21108" w:rsidRDefault="001B64A7" w:rsidP="009D7CD0">
            <w:pPr>
              <w:spacing w:before="0" w:after="0"/>
              <w:jc w:val="right"/>
              <w:rPr>
                <w:rFonts w:asciiTheme="minorHAnsi" w:hAnsiTheme="minorHAnsi"/>
                <w:bCs/>
                <w:spacing w:val="-4"/>
                <w:szCs w:val="22"/>
                <w:lang w:val="es-VE"/>
              </w:rPr>
            </w:pPr>
            <w:r w:rsidRPr="00D21108">
              <w:rPr>
                <w:spacing w:val="-4"/>
                <w:lang w:val="es-VE"/>
              </w:rPr>
              <w:t>Política de trabajo desde casa/hibernación</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78090C3"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3E62F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667FE5E"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E96250E"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4695058A" w14:textId="77777777" w:rsidTr="009A3964">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E3A3E3B" w14:textId="1898D2EC" w:rsidR="001B64A7" w:rsidRPr="00D21108" w:rsidRDefault="001B64A7" w:rsidP="009D7CD0">
            <w:pPr>
              <w:spacing w:before="0" w:after="0"/>
              <w:jc w:val="right"/>
              <w:rPr>
                <w:rFonts w:asciiTheme="minorHAnsi" w:hAnsiTheme="minorHAnsi"/>
                <w:bCs/>
                <w:szCs w:val="22"/>
                <w:lang w:val="es-VE"/>
              </w:rPr>
            </w:pPr>
            <w:r w:rsidRPr="00D21108">
              <w:rPr>
                <w:lang w:val="es-VE"/>
              </w:rPr>
              <w:t>Evacuaciones a nivel local</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B7223B8"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4D10BD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2C0AB5F"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47B3B0C"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5D29A9F1" w14:textId="77777777" w:rsidTr="009A3964">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E02523A" w14:textId="73174A3F" w:rsidR="001B64A7" w:rsidRPr="00D21108" w:rsidRDefault="001B64A7" w:rsidP="009D7CD0">
            <w:pPr>
              <w:spacing w:before="0" w:after="0"/>
              <w:jc w:val="right"/>
              <w:rPr>
                <w:rFonts w:asciiTheme="minorHAnsi" w:hAnsiTheme="minorHAnsi"/>
                <w:bCs/>
                <w:szCs w:val="22"/>
                <w:lang w:val="es-VE"/>
              </w:rPr>
            </w:pPr>
            <w:r w:rsidRPr="00D21108">
              <w:rPr>
                <w:lang w:val="es-VE"/>
              </w:rPr>
              <w:t>Evacuaciones a nivel nacional</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A1965C5" w14:textId="77777777" w:rsidR="001B64A7" w:rsidRPr="00D21108" w:rsidRDefault="001B64A7" w:rsidP="009D7CD0">
            <w:pPr>
              <w:spacing w:before="0" w:after="0"/>
              <w:jc w:val="center"/>
              <w:rPr>
                <w:rFonts w:ascii="Arial Narrow" w:hAnsi="Arial Narrow"/>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B620337" w14:textId="77777777" w:rsidR="001B64A7" w:rsidRPr="00D21108" w:rsidRDefault="001B64A7" w:rsidP="009D7CD0">
            <w:pPr>
              <w:spacing w:before="0" w:after="0"/>
              <w:jc w:val="center"/>
              <w:rPr>
                <w:rFonts w:ascii="Arial Narrow" w:hAnsi="Arial Narrow"/>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A224E37" w14:textId="77777777" w:rsidR="001B64A7" w:rsidRPr="00D21108" w:rsidRDefault="001B64A7" w:rsidP="009D7CD0">
            <w:pPr>
              <w:spacing w:before="0" w:after="0"/>
              <w:jc w:val="center"/>
              <w:rPr>
                <w:rFonts w:ascii="Arial Narrow" w:hAnsi="Arial Narrow"/>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11F69C5" w14:textId="77777777" w:rsidR="001B64A7" w:rsidRPr="00D21108" w:rsidRDefault="001B64A7" w:rsidP="009D7CD0">
            <w:pPr>
              <w:spacing w:before="0" w:after="0"/>
              <w:jc w:val="center"/>
              <w:rPr>
                <w:rFonts w:ascii="Arial Narrow" w:hAnsi="Arial Narrow"/>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004AB9" w:rsidRPr="00D21108" w14:paraId="439385C1" w14:textId="77777777" w:rsidTr="00DC1031">
        <w:tc>
          <w:tcPr>
            <w:tcW w:w="9499" w:type="dxa"/>
            <w:gridSpan w:val="6"/>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22697AAA" w14:textId="45870472" w:rsidR="00004AB9" w:rsidRPr="00D21108" w:rsidRDefault="001B64A7" w:rsidP="009D7CD0">
            <w:pPr>
              <w:spacing w:before="0" w:after="0"/>
              <w:jc w:val="center"/>
              <w:rPr>
                <w:rFonts w:asciiTheme="minorHAnsi" w:hAnsiTheme="minorHAnsi"/>
                <w:b/>
                <w:bCs/>
                <w:color w:val="FFFFFF"/>
                <w:szCs w:val="22"/>
                <w:lang w:val="es-VE"/>
              </w:rPr>
            </w:pPr>
            <w:r w:rsidRPr="00D21108">
              <w:rPr>
                <w:rFonts w:asciiTheme="minorHAnsi" w:hAnsiTheme="minorHAnsi"/>
                <w:b/>
                <w:bCs/>
                <w:color w:val="FFFFFF"/>
                <w:szCs w:val="22"/>
                <w:lang w:val="es-VE"/>
              </w:rPr>
              <w:t>Gestión de operaciones</w:t>
            </w:r>
          </w:p>
        </w:tc>
      </w:tr>
      <w:tr w:rsidR="00004AB9" w:rsidRPr="00D21108" w14:paraId="5AD4828B" w14:textId="77777777" w:rsidTr="008A5E9E">
        <w:trPr>
          <w:trHeight w:val="70"/>
        </w:trPr>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D7F0739" w14:textId="3B1276A0" w:rsidR="00004AB9" w:rsidRPr="00D21108" w:rsidRDefault="001B64A7" w:rsidP="009D7CD0">
            <w:pPr>
              <w:spacing w:before="0" w:after="0"/>
              <w:jc w:val="right"/>
              <w:rPr>
                <w:rFonts w:asciiTheme="minorHAnsi" w:hAnsiTheme="minorHAnsi"/>
                <w:b/>
                <w:bCs/>
                <w:szCs w:val="22"/>
                <w:lang w:val="es-VE"/>
              </w:rPr>
            </w:pPr>
            <w:r w:rsidRPr="00D21108">
              <w:rPr>
                <w:rFonts w:asciiTheme="minorHAnsi" w:hAnsiTheme="minorHAnsi"/>
                <w:b/>
                <w:bCs/>
                <w:szCs w:val="22"/>
                <w:lang w:val="es-VE"/>
              </w:rPr>
              <w:t>Tarea y área de servicio</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D44BB78" w14:textId="77777777" w:rsidR="00004AB9" w:rsidRPr="00D21108" w:rsidRDefault="00004AB9"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SFP</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D8D96A" w14:textId="58B5C4C0" w:rsidR="00004AB9" w:rsidRPr="00D21108" w:rsidRDefault="001B64A7"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CoP Adjunto</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A1983CA" w14:textId="77777777" w:rsidR="00004AB9" w:rsidRPr="00D21108" w:rsidRDefault="00004AB9"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FE18C6A" w14:textId="5581FF1A" w:rsidR="00004AB9" w:rsidRPr="00D21108" w:rsidRDefault="00D21108" w:rsidP="009D7CD0">
            <w:pPr>
              <w:spacing w:before="0" w:after="0"/>
              <w:jc w:val="center"/>
              <w:rPr>
                <w:rFonts w:ascii="Arial Narrow" w:hAnsi="Arial Narrow"/>
                <w:b/>
                <w:szCs w:val="22"/>
                <w:highlight w:val="green"/>
                <w:lang w:val="es-VE"/>
              </w:rPr>
            </w:pPr>
            <w:r w:rsidRPr="00D21108">
              <w:rPr>
                <w:rFonts w:asciiTheme="minorHAnsi" w:hAnsiTheme="minorHAnsi"/>
                <w:b/>
                <w:color w:val="000000"/>
                <w:szCs w:val="22"/>
                <w:highlight w:val="green"/>
                <w:lang w:val="es-VE"/>
              </w:rPr>
              <w:t>Oficina ppl.</w:t>
            </w:r>
          </w:p>
        </w:tc>
      </w:tr>
      <w:tr w:rsidR="001B64A7" w:rsidRPr="00D21108" w14:paraId="7004CBFD" w14:textId="77777777" w:rsidTr="00791E8E">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25A0E5A4" w14:textId="0F557C0D" w:rsidR="001B64A7" w:rsidRPr="00D21108" w:rsidRDefault="001B64A7" w:rsidP="009D7CD0">
            <w:pPr>
              <w:spacing w:before="0" w:after="0"/>
              <w:jc w:val="right"/>
              <w:rPr>
                <w:rFonts w:asciiTheme="minorHAnsi" w:hAnsiTheme="minorHAnsi"/>
                <w:bCs/>
                <w:szCs w:val="22"/>
                <w:lang w:val="es-VE"/>
              </w:rPr>
            </w:pPr>
            <w:r w:rsidRPr="00D21108">
              <w:rPr>
                <w:lang w:val="es-VE"/>
              </w:rPr>
              <w:t>Suspensión de los viajes no esenciales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28968192"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59256"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57FBADF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D4E4D9F"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57409DBC" w14:textId="77777777" w:rsidTr="00791E8E">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312933D" w14:textId="49C2FD06" w:rsidR="001B64A7" w:rsidRPr="00D21108" w:rsidRDefault="001B64A7" w:rsidP="009D7CD0">
            <w:pPr>
              <w:spacing w:before="0" w:after="0"/>
              <w:jc w:val="right"/>
              <w:rPr>
                <w:rFonts w:asciiTheme="minorHAnsi" w:hAnsiTheme="minorHAnsi"/>
                <w:bCs/>
                <w:spacing w:val="-6"/>
                <w:szCs w:val="22"/>
                <w:lang w:val="es-VE"/>
              </w:rPr>
            </w:pPr>
            <w:r w:rsidRPr="00D21108">
              <w:rPr>
                <w:spacing w:val="-6"/>
                <w:lang w:val="es-VE"/>
              </w:rPr>
              <w:t>Operaciones de viaje esenciales suspendidas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AA7350B"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BAAD570"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3CB36ED"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6070B13"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22A05A90" w14:textId="77777777" w:rsidTr="00791E8E">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4F01A39" w14:textId="1A1AC5C0" w:rsidR="001B64A7" w:rsidRPr="00D21108" w:rsidRDefault="001B64A7" w:rsidP="009D7CD0">
            <w:pPr>
              <w:spacing w:before="0" w:after="0"/>
              <w:jc w:val="right"/>
              <w:rPr>
                <w:rFonts w:asciiTheme="minorHAnsi" w:hAnsiTheme="minorHAnsi"/>
                <w:bCs/>
                <w:szCs w:val="22"/>
                <w:lang w:val="es-VE"/>
              </w:rPr>
            </w:pPr>
            <w:r w:rsidRPr="00D21108">
              <w:rPr>
                <w:lang w:val="es-VE"/>
              </w:rPr>
              <w:t>Cancelación de visitas internacionales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A2AF03F"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C4F7E2D"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0A83D4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14441E2"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0EC86F5E" w14:textId="77777777" w:rsidTr="00791E8E">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CBF0985" w14:textId="626378C5" w:rsidR="001B64A7" w:rsidRPr="00D21108" w:rsidRDefault="001B64A7" w:rsidP="009D7CD0">
            <w:pPr>
              <w:spacing w:before="0" w:after="0"/>
              <w:jc w:val="right"/>
              <w:rPr>
                <w:rFonts w:asciiTheme="minorHAnsi" w:hAnsiTheme="minorHAnsi"/>
                <w:bCs/>
                <w:szCs w:val="22"/>
                <w:lang w:val="es-VE"/>
              </w:rPr>
            </w:pPr>
            <w:r w:rsidRPr="00D21108">
              <w:rPr>
                <w:lang w:val="es-VE"/>
              </w:rPr>
              <w:t>Reuniones importantes suspendidas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47DD30E5"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BA9AB85"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725B721"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4CEF2E1A"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r w:rsidR="001B64A7" w:rsidRPr="00D21108" w14:paraId="1C378040" w14:textId="77777777" w:rsidTr="00791E8E">
        <w:tc>
          <w:tcPr>
            <w:tcW w:w="3956"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A652D69" w14:textId="7DF843AC" w:rsidR="001B64A7" w:rsidRPr="00D21108" w:rsidRDefault="001B64A7" w:rsidP="009D7CD0">
            <w:pPr>
              <w:spacing w:before="0" w:after="0"/>
              <w:jc w:val="right"/>
              <w:rPr>
                <w:rFonts w:asciiTheme="minorHAnsi" w:hAnsiTheme="minorHAnsi"/>
                <w:bCs/>
                <w:szCs w:val="22"/>
                <w:lang w:val="es-VE"/>
              </w:rPr>
            </w:pPr>
            <w:r w:rsidRPr="00D21108">
              <w:rPr>
                <w:lang w:val="es-VE"/>
              </w:rPr>
              <w:t>Instalaciones cerradas/bloqueadas</w:t>
            </w:r>
          </w:p>
        </w:tc>
        <w:tc>
          <w:tcPr>
            <w:tcW w:w="1348"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568BDAD4" w14:textId="77777777" w:rsidR="001B64A7" w:rsidRPr="00D21108" w:rsidRDefault="001B64A7" w:rsidP="009D7CD0">
            <w:pPr>
              <w:spacing w:before="0" w:after="0"/>
              <w:jc w:val="center"/>
              <w:rPr>
                <w:rFonts w:asciiTheme="minorHAnsi" w:hAnsiTheme="minorHAnsi"/>
                <w:b/>
                <w:bCs/>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56"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4E56CE02"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347"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329F824"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2C217FFB" w14:textId="77777777" w:rsidR="001B64A7" w:rsidRPr="00D21108" w:rsidRDefault="001B64A7" w:rsidP="009D7CD0">
            <w:pPr>
              <w:spacing w:before="0" w:after="0"/>
              <w:jc w:val="center"/>
              <w:rPr>
                <w:rFonts w:asciiTheme="minorHAnsi" w:hAnsiTheme="minorHAnsi"/>
                <w:b/>
                <w:color w:val="44546A" w:themeColor="text2"/>
                <w:szCs w:val="22"/>
                <w:highlight w:val="green"/>
                <w:lang w:val="es-VE"/>
              </w:rPr>
            </w:pPr>
            <w:r w:rsidRPr="00D21108">
              <w:rPr>
                <w:rFonts w:asciiTheme="minorHAnsi" w:hAnsiTheme="minorHAnsi"/>
                <w:b/>
                <w:bCs/>
                <w:color w:val="44546A" w:themeColor="text2"/>
                <w:szCs w:val="22"/>
                <w:highlight w:val="green"/>
                <w:lang w:val="es-VE"/>
              </w:rPr>
              <w:t>●</w:t>
            </w:r>
          </w:p>
        </w:tc>
      </w:tr>
    </w:tbl>
    <w:p w14:paraId="132297B3" w14:textId="617D40E7" w:rsidR="00056F96" w:rsidRPr="00D21108" w:rsidRDefault="001B64A7" w:rsidP="009D7CD0">
      <w:pPr>
        <w:pStyle w:val="ListParagraph"/>
        <w:numPr>
          <w:ilvl w:val="0"/>
          <w:numId w:val="44"/>
        </w:numPr>
        <w:spacing w:line="240" w:lineRule="auto"/>
        <w:ind w:left="1260" w:hanging="540"/>
        <w:rPr>
          <w:color w:val="000000"/>
          <w:lang w:val="es-VE"/>
        </w:rPr>
      </w:pPr>
      <w:bookmarkStart w:id="10" w:name="_Toc430022835"/>
      <w:bookmarkStart w:id="11" w:name="_Toc435172496"/>
      <w:bookmarkStart w:id="12" w:name="_Toc435421057"/>
      <w:bookmarkStart w:id="13" w:name="_Toc441729187"/>
      <w:bookmarkStart w:id="14" w:name="_Toc441737587"/>
      <w:bookmarkStart w:id="15" w:name="_Toc442536852"/>
      <w:bookmarkStart w:id="16" w:name="_Toc443134662"/>
      <w:bookmarkStart w:id="17" w:name="_Toc444419076"/>
      <w:bookmarkStart w:id="18" w:name="_Toc444426683"/>
      <w:bookmarkStart w:id="19" w:name="_Toc448228248"/>
      <w:bookmarkStart w:id="20" w:name="_Toc452825100"/>
      <w:bookmarkStart w:id="21" w:name="_Toc452826200"/>
      <w:bookmarkStart w:id="22" w:name="_Toc458482764"/>
      <w:bookmarkStart w:id="23" w:name="_Toc460995842"/>
      <w:bookmarkStart w:id="24" w:name="_Toc475031096"/>
      <w:bookmarkStart w:id="25" w:name="_Toc497733903"/>
      <w:bookmarkStart w:id="26" w:name="_Toc531853772"/>
      <w:r w:rsidRPr="00D21108">
        <w:rPr>
          <w:color w:val="000000"/>
          <w:lang w:val="es-VE"/>
        </w:rPr>
        <w:lastRenderedPageBreak/>
        <w:t>Cuando exista un puesto único o un equipo pequeño, el individuo o el miembro más veterano del equipo actuará como CoP o SFP.</w:t>
      </w:r>
    </w:p>
    <w:p w14:paraId="625F73FA" w14:textId="59E3CCC7" w:rsidR="003F1B36" w:rsidRPr="00D21108" w:rsidRDefault="004466F4" w:rsidP="009D7CD0">
      <w:pPr>
        <w:pStyle w:val="Heading2"/>
        <w:rPr>
          <w:lang w:val="es-VE"/>
        </w:rPr>
      </w:pPr>
      <w:bookmarkStart w:id="27" w:name="_Toc96085889"/>
      <w:r w:rsidRPr="00D21108">
        <w:rPr>
          <w:lang w:val="es-VE"/>
        </w:rPr>
        <w:t>Comprensión de la gestión de riesgos</w:t>
      </w:r>
      <w:bookmarkEnd w:id="27"/>
    </w:p>
    <w:p w14:paraId="02F11664" w14:textId="3F84016D" w:rsidR="003F1B36" w:rsidRPr="00D21108" w:rsidRDefault="001B64A7" w:rsidP="009D7CD0">
      <w:pPr>
        <w:rPr>
          <w:color w:val="000000"/>
          <w:lang w:val="es-VE"/>
        </w:rPr>
      </w:pPr>
      <w:r w:rsidRPr="00D21108">
        <w:rPr>
          <w:color w:val="000000"/>
          <w:lang w:val="es-VE"/>
        </w:rPr>
        <w:t>La gestión de riesgos es la práctica que consiste en identificar y evaluar las amenazas y, a continuación, planificar medidas para evitarlas o mitigarlas antes de que se produzcan. La gestión de riesgos debe ser una parte fundamental de la planificación del equipo de gestión en cada etapa y para cada evento, especialmente en los entornos operativos de mayor riesgo. También es fundamental para la concienciación individual en materia de seguridad. La capacitación y las reuniones son aspectos críticos para el éxito de la gestión de riesgos, y el intercambio de información y conocimientos debe desempeñar un papel clave para la SSEMT. La gestión eficaz de los riesgos se consigue mediante:</w:t>
      </w:r>
    </w:p>
    <w:p w14:paraId="2F3EDF2A" w14:textId="77777777" w:rsidR="007B13EC" w:rsidRPr="00D21108" w:rsidRDefault="007B13EC" w:rsidP="009D7CD0">
      <w:pPr>
        <w:pStyle w:val="ListParagraph"/>
        <w:numPr>
          <w:ilvl w:val="0"/>
          <w:numId w:val="10"/>
        </w:numPr>
        <w:spacing w:line="240" w:lineRule="auto"/>
        <w:rPr>
          <w:lang w:val="es-VE"/>
        </w:rPr>
      </w:pPr>
      <w:r w:rsidRPr="00D21108">
        <w:rPr>
          <w:lang w:val="es-VE"/>
        </w:rPr>
        <w:t>La comprensión de los riesgos generales.</w:t>
      </w:r>
    </w:p>
    <w:p w14:paraId="4501DD6D" w14:textId="1A042314" w:rsidR="003F1B36" w:rsidRPr="00D21108" w:rsidRDefault="007B13EC" w:rsidP="009D7CD0">
      <w:pPr>
        <w:pStyle w:val="ListParagraph"/>
        <w:numPr>
          <w:ilvl w:val="0"/>
          <w:numId w:val="10"/>
        </w:numPr>
        <w:spacing w:after="120" w:line="240" w:lineRule="auto"/>
        <w:rPr>
          <w:lang w:val="es-VE"/>
        </w:rPr>
      </w:pPr>
      <w:r w:rsidRPr="00D21108">
        <w:rPr>
          <w:lang w:val="es-VE"/>
        </w:rPr>
        <w:t>La comprensión de los riesgos específicos e indirectos.</w:t>
      </w:r>
    </w:p>
    <w:p w14:paraId="73987D87" w14:textId="7A60C728" w:rsidR="003F1B36" w:rsidRPr="00D21108" w:rsidRDefault="007B13EC" w:rsidP="009D7CD0">
      <w:pPr>
        <w:rPr>
          <w:lang w:val="es-VE"/>
        </w:rPr>
      </w:pPr>
      <w:r w:rsidRPr="00D21108">
        <w:rPr>
          <w:lang w:val="es-VE"/>
        </w:rPr>
        <w:t>Los riesgos pueden gestionarse comprendiendo:</w:t>
      </w:r>
    </w:p>
    <w:p w14:paraId="098E447F" w14:textId="77777777" w:rsidR="007B13EC" w:rsidRPr="00D21108" w:rsidRDefault="007B13EC" w:rsidP="009D7CD0">
      <w:pPr>
        <w:pStyle w:val="ListParagraph"/>
        <w:numPr>
          <w:ilvl w:val="0"/>
          <w:numId w:val="11"/>
        </w:numPr>
        <w:spacing w:line="240" w:lineRule="auto"/>
        <w:rPr>
          <w:color w:val="000000"/>
          <w:lang w:val="es-VE"/>
        </w:rPr>
      </w:pPr>
      <w:r w:rsidRPr="00D21108">
        <w:rPr>
          <w:color w:val="000000"/>
          <w:lang w:val="es-VE"/>
        </w:rPr>
        <w:t>Los riesgos matizados para diferentes personas, nacionalidades, religiones y géneros.</w:t>
      </w:r>
    </w:p>
    <w:p w14:paraId="31E66FEA" w14:textId="77777777" w:rsidR="007B13EC" w:rsidRPr="00D21108" w:rsidRDefault="007B13EC" w:rsidP="009D7CD0">
      <w:pPr>
        <w:pStyle w:val="ListParagraph"/>
        <w:numPr>
          <w:ilvl w:val="0"/>
          <w:numId w:val="11"/>
        </w:numPr>
        <w:spacing w:line="240" w:lineRule="auto"/>
        <w:rPr>
          <w:color w:val="000000"/>
          <w:lang w:val="es-VE"/>
        </w:rPr>
      </w:pPr>
      <w:r w:rsidRPr="00D21108">
        <w:rPr>
          <w:color w:val="000000"/>
          <w:lang w:val="es-VE"/>
        </w:rPr>
        <w:t>Los riesgos por asociación y proximidad.</w:t>
      </w:r>
    </w:p>
    <w:p w14:paraId="1ADA2352" w14:textId="70602B30" w:rsidR="003F1B36" w:rsidRPr="00D21108" w:rsidRDefault="007B13EC" w:rsidP="009D7CD0">
      <w:pPr>
        <w:pStyle w:val="ListParagraph"/>
        <w:numPr>
          <w:ilvl w:val="0"/>
          <w:numId w:val="11"/>
        </w:numPr>
        <w:spacing w:after="120" w:line="240" w:lineRule="auto"/>
        <w:rPr>
          <w:color w:val="000000"/>
          <w:spacing w:val="-6"/>
          <w:lang w:val="es-VE"/>
        </w:rPr>
      </w:pPr>
      <w:r w:rsidRPr="00D21108">
        <w:rPr>
          <w:color w:val="000000"/>
          <w:spacing w:val="-6"/>
          <w:lang w:val="es-VE"/>
        </w:rPr>
        <w:t>Los riesgos internos generados por el personal, especialmente los que tienen agendas ocultas.</w:t>
      </w:r>
    </w:p>
    <w:p w14:paraId="0B76C08B" w14:textId="628E1CCE" w:rsidR="007B13EC" w:rsidRPr="00D21108" w:rsidRDefault="007B13EC" w:rsidP="009D7CD0">
      <w:pPr>
        <w:rPr>
          <w:lang w:val="es-VE"/>
        </w:rPr>
      </w:pPr>
      <w:r w:rsidRPr="00D21108">
        <w:rPr>
          <w:lang w:val="es-VE"/>
        </w:rPr>
        <w:t xml:space="preserve">Al comprender los riesgos, de origen humano o natural, y cómo evaluar la probabilidad y los impactos de su ocurrencia, los directivos y el personal estarán mejor armados para identificar, evitar, mitigar o responder a las amenazas a las personas, las operaciones, los intereses comerciales, los materiales y los activos, así como la reputación. El </w:t>
      </w:r>
      <w:r w:rsidRPr="00D21108">
        <w:rPr>
          <w:i/>
          <w:iCs/>
          <w:lang w:val="es-VE"/>
        </w:rPr>
        <w:t>Registro de Riesgos y el Plan de Tratamiento</w:t>
      </w:r>
      <w:r w:rsidRPr="00D21108">
        <w:rPr>
          <w:lang w:val="es-VE"/>
        </w:rPr>
        <w:t xml:space="preserve"> se utilizarán como herramientas para evaluar y presentar los riesgos, y así tomar decisiones bien informadas. Los riesgos se clasificarán en función de la probabilidad de que se produzcan y de la gravedad (o impacto) del riesgo. Las calificaciones irán del 1 al 5, siendo el 1 el impacto más bajo o la menor probabilidad de que se produzcan acontecimientos y el 5 el más catastrófico y la mayor probabilidad de que se produzcan acontecimientos. La clasificación del riesgo es la probabilidad x la gravedad = clasificación del riesgo.</w:t>
      </w:r>
    </w:p>
    <w:tbl>
      <w:tblPr>
        <w:tblStyle w:val="TableGrid"/>
        <w:tblW w:w="7555" w:type="dxa"/>
        <w:tblInd w:w="134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30"/>
        <w:gridCol w:w="6925"/>
      </w:tblGrid>
      <w:tr w:rsidR="003F1B36" w:rsidRPr="002E74B8" w14:paraId="122BB396" w14:textId="77777777" w:rsidTr="00EA22A5">
        <w:tc>
          <w:tcPr>
            <w:tcW w:w="630" w:type="dxa"/>
          </w:tcPr>
          <w:p w14:paraId="67DDDA7A" w14:textId="77777777" w:rsidR="003F1B36" w:rsidRPr="00D21108" w:rsidRDefault="003F1B36" w:rsidP="009D7CD0">
            <w:pPr>
              <w:rPr>
                <w:lang w:val="es-VE"/>
              </w:rPr>
            </w:pPr>
            <w:r w:rsidRPr="00D21108">
              <w:rPr>
                <w:noProof/>
                <w:lang w:val="es-VE"/>
              </w:rPr>
              <w:drawing>
                <wp:inline distT="0" distB="0" distL="0" distR="0" wp14:anchorId="31953C2A" wp14:editId="4531D35A">
                  <wp:extent cx="238125" cy="238125"/>
                  <wp:effectExtent l="0" t="0" r="9525" b="9525"/>
                  <wp:docPr id="10" name="Picture 1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6925" w:type="dxa"/>
            <w:shd w:val="clear" w:color="auto" w:fill="EDEDED" w:themeFill="accent3" w:themeFillTint="33"/>
            <w:vAlign w:val="center"/>
          </w:tcPr>
          <w:p w14:paraId="45135835" w14:textId="058439B3" w:rsidR="003F1B36" w:rsidRPr="00D21108" w:rsidRDefault="007B13EC" w:rsidP="009D7CD0">
            <w:pPr>
              <w:rPr>
                <w:szCs w:val="28"/>
                <w:lang w:val="es-VE"/>
              </w:rPr>
            </w:pPr>
            <w:r w:rsidRPr="00D21108">
              <w:rPr>
                <w:sz w:val="22"/>
                <w:szCs w:val="28"/>
                <w:lang w:val="es-VE"/>
              </w:rPr>
              <w:t>Vea el</w:t>
            </w:r>
            <w:r w:rsidRPr="00D21108">
              <w:rPr>
                <w:b/>
                <w:bCs/>
                <w:sz w:val="22"/>
                <w:szCs w:val="28"/>
                <w:lang w:val="es-VE"/>
              </w:rPr>
              <w:t xml:space="preserve"> </w:t>
            </w:r>
            <w:r w:rsidRPr="00D21108">
              <w:rPr>
                <w:b/>
                <w:bCs/>
                <w:color w:val="0070C0"/>
                <w:sz w:val="22"/>
                <w:szCs w:val="28"/>
                <w:lang w:val="es-VE"/>
              </w:rPr>
              <w:t>Registro de Riesgos y el Plan de Tratamiento</w:t>
            </w:r>
          </w:p>
        </w:tc>
      </w:tr>
    </w:tbl>
    <w:p w14:paraId="6944FCF2" w14:textId="5A0CB5EC" w:rsidR="00BA4201" w:rsidRPr="00D21108" w:rsidRDefault="004466F4" w:rsidP="009D7CD0">
      <w:pPr>
        <w:pStyle w:val="Heading3"/>
        <w:rPr>
          <w:lang w:val="es-VE"/>
        </w:rPr>
      </w:pPr>
      <w:bookmarkStart w:id="28" w:name="_Toc96085890"/>
      <w:r w:rsidRPr="00D21108">
        <w:rPr>
          <w:lang w:val="es-VE"/>
        </w:rPr>
        <w:t>La función de seguridad</w:t>
      </w:r>
      <w:bookmarkEnd w:id="28"/>
    </w:p>
    <w:p w14:paraId="677389BE" w14:textId="7B3E7FFD" w:rsidR="00BA4201" w:rsidRPr="00D21108" w:rsidRDefault="007B13EC" w:rsidP="009D7CD0">
      <w:pPr>
        <w:rPr>
          <w:szCs w:val="22"/>
          <w:lang w:val="es-VE"/>
        </w:rPr>
      </w:pPr>
      <w:r w:rsidRPr="00D21108">
        <w:rPr>
          <w:szCs w:val="22"/>
          <w:lang w:val="es-VE"/>
        </w:rPr>
        <w:t>El papel principal de la función de seguridad es servir de asesor principal en materia de riesgos para los responsables de la toma de decisiones de la organización a nivel de toda la empresa, al tiempo que proporciona asesoría y dirección técnica durante una crisis.</w:t>
      </w:r>
    </w:p>
    <w:p w14:paraId="522351AB" w14:textId="67D17B97" w:rsidR="004303F5" w:rsidRPr="00D21108" w:rsidRDefault="004466F4" w:rsidP="009D7CD0">
      <w:pPr>
        <w:pStyle w:val="Heading5"/>
        <w:ind w:firstLine="0"/>
        <w:rPr>
          <w:lang w:val="es-VE"/>
        </w:rPr>
      </w:pPr>
      <w:r w:rsidRPr="00D21108">
        <w:rPr>
          <w:lang w:val="es-VE"/>
        </w:rPr>
        <w:t xml:space="preserve">Responsabilidades de la </w:t>
      </w:r>
      <w:r w:rsidR="00D21108" w:rsidRPr="00D21108">
        <w:rPr>
          <w:lang w:val="es-VE"/>
        </w:rPr>
        <w:t>oficina principal</w:t>
      </w:r>
    </w:p>
    <w:p w14:paraId="5946A665" w14:textId="4D7612AD" w:rsidR="004303F5" w:rsidRPr="00D21108" w:rsidRDefault="007B13EC" w:rsidP="009D7CD0">
      <w:pPr>
        <w:rPr>
          <w:lang w:val="es-VE"/>
        </w:rPr>
      </w:pPr>
      <w:r w:rsidRPr="00D21108">
        <w:rPr>
          <w:lang w:val="es-VE"/>
        </w:rPr>
        <w:t xml:space="preserve">A nivel de la </w:t>
      </w:r>
      <w:r w:rsidR="00D21108" w:rsidRPr="00D21108">
        <w:rPr>
          <w:lang w:val="es-VE"/>
        </w:rPr>
        <w:t>oficina principal</w:t>
      </w:r>
      <w:r w:rsidRPr="00D21108">
        <w:rPr>
          <w:lang w:val="es-VE"/>
        </w:rPr>
        <w:t>, la Función de Seguridad</w:t>
      </w:r>
      <w:r w:rsidR="004303F5" w:rsidRPr="00D21108">
        <w:rPr>
          <w:lang w:val="es-VE"/>
        </w:rPr>
        <w:t>:</w:t>
      </w:r>
    </w:p>
    <w:p w14:paraId="1D7B56CD" w14:textId="278A9FFD" w:rsidR="008E4520" w:rsidRPr="00D21108" w:rsidRDefault="008E4520" w:rsidP="009D7CD0">
      <w:pPr>
        <w:numPr>
          <w:ilvl w:val="0"/>
          <w:numId w:val="38"/>
        </w:numPr>
        <w:tabs>
          <w:tab w:val="clear" w:pos="72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 xml:space="preserve">Asesora a los equipos de dirección de la </w:t>
      </w:r>
      <w:r w:rsidR="00D21108" w:rsidRPr="00D21108">
        <w:rPr>
          <w:rFonts w:eastAsia="Open Sans" w:cs="Open Sans"/>
          <w:color w:val="000000" w:themeColor="text1"/>
          <w:kern w:val="24"/>
          <w:szCs w:val="22"/>
          <w:lang w:val="es-VE"/>
        </w:rPr>
        <w:t>oficina principal</w:t>
      </w:r>
      <w:r w:rsidRPr="00D21108">
        <w:rPr>
          <w:rFonts w:eastAsia="Open Sans" w:cs="Open Sans"/>
          <w:color w:val="000000" w:themeColor="text1"/>
          <w:kern w:val="24"/>
          <w:szCs w:val="22"/>
          <w:lang w:val="es-VE"/>
        </w:rPr>
        <w:t xml:space="preserve"> sobre los requisitos estratégicos de gestión de riesgos.</w:t>
      </w:r>
    </w:p>
    <w:p w14:paraId="1FBDAE85"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lastRenderedPageBreak/>
        <w:t>Identifica los riesgos potenciales a nivel de país y de organización.</w:t>
      </w:r>
    </w:p>
    <w:p w14:paraId="4ADCF90F"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Apoya la planificación de riesgos para propuestas y licitaciones.</w:t>
      </w:r>
    </w:p>
    <w:p w14:paraId="1A4B9F00" w14:textId="77777777" w:rsidR="008E4520" w:rsidRPr="00D21108" w:rsidRDefault="008E4520" w:rsidP="009D7CD0">
      <w:pPr>
        <w:numPr>
          <w:ilvl w:val="0"/>
          <w:numId w:val="38"/>
        </w:numPr>
        <w:tabs>
          <w:tab w:val="clear" w:pos="72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Apoya la puesta en marcha de proyectos desde la perspectiva de la gestión de riesgos de seguridad.</w:t>
      </w:r>
    </w:p>
    <w:p w14:paraId="621F81B7" w14:textId="77777777" w:rsidR="008E4520" w:rsidRPr="00D21108" w:rsidRDefault="008E4520" w:rsidP="009D7CD0">
      <w:pPr>
        <w:numPr>
          <w:ilvl w:val="0"/>
          <w:numId w:val="38"/>
        </w:numPr>
        <w:tabs>
          <w:tab w:val="clear" w:pos="72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Asesora y dirige la planificación y supervisión de eventos críticos (períodos de alto riesgo).</w:t>
      </w:r>
    </w:p>
    <w:p w14:paraId="6DC02497"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Gestiona los recursos de seguridad, protección e inteligencia (optimización).</w:t>
      </w:r>
    </w:p>
    <w:p w14:paraId="7F48B042"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Actúa como experto técnico durante los incidentes de crisis.</w:t>
      </w:r>
    </w:p>
    <w:p w14:paraId="229EDA7A" w14:textId="2DED86A1"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 xml:space="preserve">Apoya los programas de capacitación, ejercicios y tutoría del personal de la </w:t>
      </w:r>
      <w:r w:rsidR="00D21108" w:rsidRPr="00D21108">
        <w:rPr>
          <w:rFonts w:eastAsia="Open Sans" w:cs="Open Sans"/>
          <w:color w:val="000000" w:themeColor="text1"/>
          <w:kern w:val="24"/>
          <w:szCs w:val="22"/>
          <w:lang w:val="es-VE"/>
        </w:rPr>
        <w:t>oficina principal</w:t>
      </w:r>
      <w:r w:rsidRPr="00D21108">
        <w:rPr>
          <w:rFonts w:eastAsia="Open Sans" w:cs="Open Sans"/>
          <w:color w:val="000000" w:themeColor="text1"/>
          <w:kern w:val="24"/>
          <w:szCs w:val="22"/>
          <w:lang w:val="es-VE"/>
        </w:rPr>
        <w:t>.</w:t>
      </w:r>
    </w:p>
    <w:p w14:paraId="43302F98"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Apoya la capacitación y los ejercicios de gestión de crisis.</w:t>
      </w:r>
    </w:p>
    <w:p w14:paraId="2A9EB9AE" w14:textId="551FA91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 xml:space="preserve">Dirige las funciones cotidianas de gestión de riesgos de seguridad para el equipo de la </w:t>
      </w:r>
      <w:r w:rsidR="00D21108" w:rsidRPr="00D21108">
        <w:rPr>
          <w:rFonts w:eastAsia="Open Sans" w:cs="Open Sans"/>
          <w:color w:val="000000" w:themeColor="text1"/>
          <w:kern w:val="24"/>
          <w:szCs w:val="22"/>
          <w:lang w:val="es-VE"/>
        </w:rPr>
        <w:t>oficina principal</w:t>
      </w:r>
      <w:r w:rsidRPr="00D21108">
        <w:rPr>
          <w:rFonts w:eastAsia="Open Sans" w:cs="Open Sans"/>
          <w:color w:val="000000" w:themeColor="text1"/>
          <w:kern w:val="24"/>
          <w:szCs w:val="22"/>
          <w:lang w:val="es-VE"/>
        </w:rPr>
        <w:t>.</w:t>
      </w:r>
    </w:p>
    <w:p w14:paraId="26460B6C"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 xml:space="preserve">Apoya las investigaciones. </w:t>
      </w:r>
    </w:p>
    <w:p w14:paraId="68310573"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Ofrece sesiones informativas previas al despliegue para los viajeros.</w:t>
      </w:r>
    </w:p>
    <w:p w14:paraId="3BAAF71A" w14:textId="77777777" w:rsidR="008E4520" w:rsidRPr="00D21108" w:rsidRDefault="008E4520" w:rsidP="009D7CD0">
      <w:pPr>
        <w:numPr>
          <w:ilvl w:val="0"/>
          <w:numId w:val="38"/>
        </w:numPr>
        <w:tabs>
          <w:tab w:val="clear" w:pos="720"/>
          <w:tab w:val="num" w:pos="567"/>
        </w:tabs>
        <w:spacing w:before="80" w:after="0"/>
        <w:ind w:left="709" w:hanging="425"/>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Apoya o dirige la gestión del rendimiento de la seguridad y la resistencia de las empresas.</w:t>
      </w:r>
    </w:p>
    <w:p w14:paraId="652824FA" w14:textId="28D6709F" w:rsidR="00705E48" w:rsidRPr="00D21108" w:rsidRDefault="008E4520" w:rsidP="009D7CD0">
      <w:pPr>
        <w:numPr>
          <w:ilvl w:val="0"/>
          <w:numId w:val="38"/>
        </w:numPr>
        <w:tabs>
          <w:tab w:val="clear" w:pos="720"/>
          <w:tab w:val="num" w:pos="567"/>
        </w:tabs>
        <w:spacing w:before="80" w:after="0"/>
        <w:ind w:left="709" w:hanging="425"/>
        <w:contextualSpacing/>
        <w:rPr>
          <w:rFonts w:ascii="Times New Roman" w:hAnsi="Times New Roman"/>
          <w:szCs w:val="22"/>
          <w:lang w:val="es-VE"/>
        </w:rPr>
      </w:pPr>
      <w:r w:rsidRPr="00D21108">
        <w:rPr>
          <w:rFonts w:eastAsia="Open Sans" w:cs="Open Sans"/>
          <w:color w:val="000000" w:themeColor="text1"/>
          <w:kern w:val="24"/>
          <w:szCs w:val="22"/>
          <w:lang w:val="es-VE"/>
        </w:rPr>
        <w:t>Documenta y registra las medidas y acciones de gestión de riesgos y crisis.</w:t>
      </w:r>
    </w:p>
    <w:p w14:paraId="576A54A4" w14:textId="1D7FAD2A" w:rsidR="004303F5" w:rsidRPr="00D21108" w:rsidRDefault="004466F4" w:rsidP="009D7CD0">
      <w:pPr>
        <w:pStyle w:val="Heading5"/>
        <w:ind w:firstLine="0"/>
        <w:rPr>
          <w:lang w:val="es-VE"/>
        </w:rPr>
      </w:pPr>
      <w:r w:rsidRPr="00D21108">
        <w:rPr>
          <w:lang w:val="es-VE"/>
        </w:rPr>
        <w:t>Responsabilidades a nivel de país</w:t>
      </w:r>
    </w:p>
    <w:p w14:paraId="5BAA33BD" w14:textId="17D26136" w:rsidR="004303F5" w:rsidRPr="00D21108" w:rsidRDefault="008E4520" w:rsidP="009D7CD0">
      <w:pPr>
        <w:rPr>
          <w:lang w:val="es-VE"/>
        </w:rPr>
      </w:pPr>
      <w:r w:rsidRPr="00D21108">
        <w:rPr>
          <w:lang w:val="es-VE"/>
        </w:rPr>
        <w:t>A nivel de país, la función de seguridad</w:t>
      </w:r>
      <w:r w:rsidR="004303F5" w:rsidRPr="00D21108">
        <w:rPr>
          <w:lang w:val="es-VE"/>
        </w:rPr>
        <w:t>:</w:t>
      </w:r>
    </w:p>
    <w:p w14:paraId="49FC82DF"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Apoya la puesta en marcha de nuevos proyectos y la planificación de la gestión de riesgos de eventos.</w:t>
      </w:r>
    </w:p>
    <w:p w14:paraId="77357329"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Ayuda a desarrollar el SSEMP del país y el Registro de Riesgos y los Planes de Tratamiento.</w:t>
      </w:r>
    </w:p>
    <w:p w14:paraId="588FD70A"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Asesora al equipo directivo del país sobre los requisitos de gestión de riesgos operativos y tácticos.</w:t>
      </w:r>
    </w:p>
    <w:p w14:paraId="2139913F"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Identifica y asesora sobre los períodos de riesgo elevado para la planificación de eventos críticos.</w:t>
      </w:r>
    </w:p>
    <w:p w14:paraId="3885E5F8"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Asesora sobre los recursos locales de seguridad, protección e inteligencia (optimización).</w:t>
      </w:r>
    </w:p>
    <w:p w14:paraId="03D42AE5"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Actúa como experto técnico en situaciones de emergencia.</w:t>
      </w:r>
    </w:p>
    <w:p w14:paraId="7D7E57D3"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Dirige los programas de tutoría, capacitación y ejercicios del SFP.</w:t>
      </w:r>
    </w:p>
    <w:p w14:paraId="72FC222D" w14:textId="77777777" w:rsidR="008E4520" w:rsidRPr="00D21108" w:rsidRDefault="008E4520" w:rsidP="009D7CD0">
      <w:pPr>
        <w:numPr>
          <w:ilvl w:val="0"/>
          <w:numId w:val="38"/>
        </w:numPr>
        <w:tabs>
          <w:tab w:val="clear" w:pos="720"/>
          <w:tab w:val="num" w:pos="567"/>
          <w:tab w:val="num" w:pos="1080"/>
        </w:tabs>
        <w:spacing w:before="80" w:after="0"/>
        <w:ind w:left="567" w:hanging="283"/>
        <w:contextualSpacing/>
        <w:rPr>
          <w:rFonts w:eastAsia="Open Sans" w:cs="Open Sans"/>
          <w:color w:val="000000" w:themeColor="text1"/>
          <w:kern w:val="24"/>
          <w:szCs w:val="22"/>
          <w:lang w:val="es-VE"/>
        </w:rPr>
      </w:pPr>
      <w:r w:rsidRPr="00D21108">
        <w:rPr>
          <w:rFonts w:eastAsia="Open Sans" w:cs="Open Sans"/>
          <w:color w:val="000000" w:themeColor="text1"/>
          <w:kern w:val="24"/>
          <w:szCs w:val="22"/>
          <w:lang w:val="es-VE"/>
        </w:rPr>
        <w:t>Dirige los ejercicios anuales de emergencia LIMT a distancia o en persona.</w:t>
      </w:r>
    </w:p>
    <w:p w14:paraId="72BD38A3" w14:textId="4DB8012C" w:rsidR="00705E48" w:rsidRPr="00D21108" w:rsidRDefault="008E4520" w:rsidP="009D7CD0">
      <w:pPr>
        <w:numPr>
          <w:ilvl w:val="0"/>
          <w:numId w:val="38"/>
        </w:numPr>
        <w:tabs>
          <w:tab w:val="clear" w:pos="720"/>
          <w:tab w:val="num" w:pos="567"/>
          <w:tab w:val="num" w:pos="1080"/>
        </w:tabs>
        <w:spacing w:before="80" w:after="0"/>
        <w:ind w:left="567" w:hanging="283"/>
        <w:contextualSpacing/>
        <w:rPr>
          <w:rFonts w:ascii="Times New Roman" w:hAnsi="Times New Roman"/>
          <w:szCs w:val="22"/>
          <w:lang w:val="es-VE"/>
        </w:rPr>
      </w:pPr>
      <w:r w:rsidRPr="00D21108">
        <w:rPr>
          <w:rFonts w:eastAsia="Open Sans" w:cs="Open Sans"/>
          <w:color w:val="000000" w:themeColor="text1"/>
          <w:kern w:val="24"/>
          <w:szCs w:val="22"/>
          <w:lang w:val="es-VE"/>
        </w:rPr>
        <w:t>Realiza revisiones del rendimiento de las actividades y los objetivos de la gestión de riesgos de seguridad.</w:t>
      </w:r>
    </w:p>
    <w:p w14:paraId="6F7DDDB4" w14:textId="357ADA4D" w:rsidR="003F1B36" w:rsidRPr="00D21108" w:rsidRDefault="004466F4" w:rsidP="009D7CD0">
      <w:pPr>
        <w:pStyle w:val="Heading3"/>
        <w:rPr>
          <w:lang w:val="es-VE"/>
        </w:rPr>
      </w:pPr>
      <w:bookmarkStart w:id="29" w:name="_Toc9608589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D21108">
        <w:rPr>
          <w:lang w:val="es-VE"/>
        </w:rPr>
        <w:t>Niveles de eventos de riesgo</w:t>
      </w:r>
      <w:bookmarkEnd w:id="29"/>
    </w:p>
    <w:p w14:paraId="4AAF3422" w14:textId="7E3E712A" w:rsidR="003F1B36" w:rsidRPr="00D21108" w:rsidRDefault="008E4520" w:rsidP="009D7CD0">
      <w:pPr>
        <w:rPr>
          <w:spacing w:val="-4"/>
          <w:lang w:val="es-VE"/>
        </w:rPr>
      </w:pPr>
      <w:r w:rsidRPr="00D21108">
        <w:rPr>
          <w:spacing w:val="-4"/>
          <w:lang w:val="es-VE"/>
        </w:rPr>
        <w:t>Con el fin de apoyar una respuesta eficaz a los distintos niveles de gravedad de los sucesos, se han elaborado las siguientes clasificaciones de riesgo para ayudar a los directivos a coordinar una respuesta eficaz, definiendo el nivel de respuesta e implicación de la dirección y quién gestiona el suceso:</w:t>
      </w:r>
    </w:p>
    <w:p w14:paraId="3E6FCC00" w14:textId="46D47BF0" w:rsidR="003F1B36" w:rsidRPr="00D21108" w:rsidRDefault="008E4520" w:rsidP="009D7CD0">
      <w:pPr>
        <w:pStyle w:val="para0"/>
        <w:numPr>
          <w:ilvl w:val="0"/>
          <w:numId w:val="5"/>
        </w:numPr>
        <w:tabs>
          <w:tab w:val="left" w:pos="567"/>
        </w:tabs>
        <w:spacing w:before="120" w:after="0"/>
        <w:ind w:left="567" w:hanging="283"/>
        <w:rPr>
          <w:rFonts w:ascii="Calibri" w:hAnsi="Calibri"/>
          <w:color w:val="000000" w:themeColor="text1"/>
          <w:sz w:val="22"/>
          <w:szCs w:val="22"/>
          <w:lang w:val="es-VE"/>
        </w:rPr>
      </w:pPr>
      <w:r w:rsidRPr="00D21108">
        <w:rPr>
          <w:rFonts w:asciiTheme="minorHAnsi" w:hAnsiTheme="minorHAnsi"/>
          <w:b/>
          <w:color w:val="FF0000"/>
          <w:sz w:val="22"/>
          <w:szCs w:val="22"/>
          <w:lang w:val="es-VE"/>
        </w:rPr>
        <w:t>Nivel</w:t>
      </w:r>
      <w:r w:rsidR="003F1B36" w:rsidRPr="00D21108">
        <w:rPr>
          <w:rFonts w:asciiTheme="minorHAnsi" w:hAnsiTheme="minorHAnsi"/>
          <w:b/>
          <w:color w:val="FF0000"/>
          <w:sz w:val="22"/>
          <w:szCs w:val="22"/>
          <w:lang w:val="es-VE"/>
        </w:rPr>
        <w:t xml:space="preserve"> 1</w:t>
      </w:r>
      <w:r w:rsidR="003F1B36" w:rsidRPr="00D21108">
        <w:rPr>
          <w:rFonts w:asciiTheme="minorHAnsi" w:hAnsiTheme="minorHAnsi"/>
          <w:b/>
          <w:color w:val="000000" w:themeColor="text1"/>
          <w:sz w:val="22"/>
          <w:szCs w:val="22"/>
          <w:lang w:val="es-VE"/>
        </w:rPr>
        <w:t xml:space="preserve">: </w:t>
      </w:r>
      <w:r w:rsidRPr="00D21108">
        <w:rPr>
          <w:rFonts w:asciiTheme="minorHAnsi" w:hAnsiTheme="minorHAnsi"/>
          <w:color w:val="000000" w:themeColor="text1"/>
          <w:sz w:val="22"/>
          <w:szCs w:val="22"/>
          <w:lang w:val="es-VE"/>
        </w:rPr>
        <w:t xml:space="preserve">una situación que tiene el potencial de dañar los intereses más amplios de la organización y que requiere la dirección y gestión de la </w:t>
      </w:r>
      <w:r w:rsidR="00D21108" w:rsidRPr="00D21108">
        <w:rPr>
          <w:rFonts w:asciiTheme="minorHAnsi" w:hAnsiTheme="minorHAnsi"/>
          <w:color w:val="000000" w:themeColor="text1"/>
          <w:sz w:val="22"/>
          <w:szCs w:val="22"/>
          <w:lang w:val="es-VE"/>
        </w:rPr>
        <w:t>oficina principal</w:t>
      </w:r>
      <w:r w:rsidRPr="00D21108">
        <w:rPr>
          <w:rFonts w:asciiTheme="minorHAnsi" w:hAnsiTheme="minorHAnsi"/>
          <w:color w:val="000000" w:themeColor="text1"/>
          <w:sz w:val="22"/>
          <w:szCs w:val="22"/>
          <w:lang w:val="es-VE"/>
        </w:rPr>
        <w:t xml:space="preserve">, con la participación directa, y la plena primacía en la gestión, del equipo directivo de la </w:t>
      </w:r>
      <w:r w:rsidR="00D21108" w:rsidRPr="00D21108">
        <w:rPr>
          <w:rFonts w:asciiTheme="minorHAnsi" w:hAnsiTheme="minorHAnsi"/>
          <w:color w:val="000000" w:themeColor="text1"/>
          <w:sz w:val="22"/>
          <w:szCs w:val="22"/>
          <w:lang w:val="es-VE"/>
        </w:rPr>
        <w:t>oficina principal</w:t>
      </w:r>
      <w:r w:rsidRPr="00D21108">
        <w:rPr>
          <w:rFonts w:asciiTheme="minorHAnsi" w:hAnsiTheme="minorHAnsi"/>
          <w:color w:val="000000" w:themeColor="text1"/>
          <w:sz w:val="22"/>
          <w:szCs w:val="22"/>
          <w:lang w:val="es-VE"/>
        </w:rPr>
        <w:t xml:space="preserve">. Los sucesos de Nivel 1 se considerarán siempre un suceso de crisis. Podrían afectar la capacidad de la organización para operar como negocio, o dañar la rentabilidad y el éxito a largo plazo de la organización, provocar una interrupción operativa significativa con pérdidas financieras considerables, lesiones o muertes masivas, daños a la infraestructura, información negativa </w:t>
      </w:r>
      <w:r w:rsidRPr="00D21108">
        <w:rPr>
          <w:rFonts w:asciiTheme="minorHAnsi" w:hAnsiTheme="minorHAnsi"/>
          <w:color w:val="000000" w:themeColor="text1"/>
          <w:sz w:val="22"/>
          <w:szCs w:val="22"/>
          <w:lang w:val="es-VE"/>
        </w:rPr>
        <w:lastRenderedPageBreak/>
        <w:t>en los medios de comunicación nacionales, pérdida de clientes, acciones punitivas graves y de gran impacto por parte de los organismos gubernamentales, una violación de la ciberseguridad con una pérdida sustancial de datos o exposición a la responsabilidad;</w:t>
      </w:r>
    </w:p>
    <w:p w14:paraId="61F1F90F" w14:textId="79B8B221" w:rsidR="003F1B36" w:rsidRPr="00D21108" w:rsidRDefault="008E4520" w:rsidP="009D7CD0">
      <w:pPr>
        <w:pStyle w:val="para0"/>
        <w:numPr>
          <w:ilvl w:val="0"/>
          <w:numId w:val="5"/>
        </w:numPr>
        <w:tabs>
          <w:tab w:val="left" w:pos="567"/>
        </w:tabs>
        <w:spacing w:before="120" w:after="0"/>
        <w:ind w:left="567" w:hanging="283"/>
        <w:rPr>
          <w:rFonts w:ascii="Calibri" w:hAnsi="Calibri"/>
          <w:color w:val="000000" w:themeColor="text1"/>
          <w:spacing w:val="-4"/>
          <w:sz w:val="22"/>
          <w:szCs w:val="22"/>
          <w:lang w:val="es-VE"/>
        </w:rPr>
      </w:pPr>
      <w:r w:rsidRPr="00D21108">
        <w:rPr>
          <w:rFonts w:asciiTheme="minorHAnsi" w:hAnsiTheme="minorHAnsi"/>
          <w:b/>
          <w:color w:val="C45911" w:themeColor="accent2" w:themeShade="BF"/>
          <w:spacing w:val="-4"/>
          <w:sz w:val="22"/>
          <w:szCs w:val="22"/>
          <w:lang w:val="es-VE"/>
        </w:rPr>
        <w:t>Nivel</w:t>
      </w:r>
      <w:r w:rsidR="003F1B36" w:rsidRPr="00D21108">
        <w:rPr>
          <w:rFonts w:asciiTheme="minorHAnsi" w:hAnsiTheme="minorHAnsi"/>
          <w:b/>
          <w:color w:val="C45911" w:themeColor="accent2" w:themeShade="BF"/>
          <w:spacing w:val="-4"/>
          <w:sz w:val="22"/>
          <w:szCs w:val="22"/>
          <w:lang w:val="es-VE"/>
        </w:rPr>
        <w:t xml:space="preserve"> 2</w:t>
      </w:r>
      <w:r w:rsidR="003F1B36" w:rsidRPr="00D21108">
        <w:rPr>
          <w:rFonts w:asciiTheme="minorHAnsi" w:hAnsiTheme="minorHAnsi"/>
          <w:b/>
          <w:color w:val="000000" w:themeColor="text1"/>
          <w:spacing w:val="-4"/>
          <w:sz w:val="22"/>
          <w:szCs w:val="22"/>
          <w:lang w:val="es-VE"/>
        </w:rPr>
        <w:t xml:space="preserve">: </w:t>
      </w:r>
      <w:r w:rsidRPr="00D21108">
        <w:rPr>
          <w:rFonts w:asciiTheme="minorHAnsi" w:hAnsiTheme="minorHAnsi"/>
          <w:color w:val="000000" w:themeColor="text1"/>
          <w:spacing w:val="-4"/>
          <w:sz w:val="22"/>
          <w:szCs w:val="22"/>
          <w:lang w:val="es-VE"/>
        </w:rPr>
        <w:t xml:space="preserve">un evento de Nivel 2 es una situación que afecta a múltiples partes de la organización y no solo a las operaciones en el punto de crisis, lo que requiere una respuesta más amplia, incluyendo tanto el equipo de liderazgo de la </w:t>
      </w:r>
      <w:r w:rsidR="00D21108" w:rsidRPr="00D21108">
        <w:rPr>
          <w:rFonts w:asciiTheme="minorHAnsi" w:hAnsiTheme="minorHAnsi"/>
          <w:color w:val="000000" w:themeColor="text1"/>
          <w:spacing w:val="-4"/>
          <w:sz w:val="22"/>
          <w:szCs w:val="22"/>
          <w:lang w:val="es-VE"/>
        </w:rPr>
        <w:t>Oficina principal</w:t>
      </w:r>
      <w:r w:rsidRPr="00D21108">
        <w:rPr>
          <w:rFonts w:asciiTheme="minorHAnsi" w:hAnsiTheme="minorHAnsi"/>
          <w:color w:val="000000" w:themeColor="text1"/>
          <w:spacing w:val="-4"/>
          <w:sz w:val="22"/>
          <w:szCs w:val="22"/>
          <w:lang w:val="es-VE"/>
        </w:rPr>
        <w:t>, como el SSEMT/LIMT. En la mayoría de los casos, estas situaciones se considerarían como un Evento de Crisis. Tendrán el potencial de afectar la capacidad de funcionamiento de aspectos clave de la organización, interrumpiendo la actividad y la productividad durante un periodo prolongado, con graves pérdidas financieras (pero recuperables con éxito) y daños a la reputación y a la confianza de las partes interesadas externas en la organización. Los sucesos de Nivel 2 pueden dar lugar a lesiones graves o a muertes no relacionadas con el trabajo, y a una información negativa en los medios de comunicación a nivel regional. Pueden producirse acciones punitivas localizadas por parte de los organismos gubernamentales y graves riesgos de responsabilidad civil, pero dentro de parámetros definidos y un Estado Final conocido. Las infracciones cibernéticas o el fallo de los sistemas pueden ser graves, pero controlados y con impactos a corto plazo solamente; y</w:t>
      </w:r>
    </w:p>
    <w:p w14:paraId="1AECA538" w14:textId="045CC3C3" w:rsidR="003F1B36" w:rsidRPr="00D21108" w:rsidRDefault="008E4520" w:rsidP="009D7CD0">
      <w:pPr>
        <w:pStyle w:val="para0"/>
        <w:numPr>
          <w:ilvl w:val="0"/>
          <w:numId w:val="5"/>
        </w:numPr>
        <w:tabs>
          <w:tab w:val="left" w:pos="567"/>
        </w:tabs>
        <w:spacing w:before="120" w:after="0"/>
        <w:ind w:left="567" w:hanging="283"/>
        <w:rPr>
          <w:spacing w:val="-2"/>
          <w:lang w:val="es-VE"/>
        </w:rPr>
      </w:pPr>
      <w:r w:rsidRPr="00D21108">
        <w:rPr>
          <w:rFonts w:ascii="Calibri" w:hAnsi="Calibri"/>
          <w:b/>
          <w:color w:val="0070C0"/>
          <w:spacing w:val="-2"/>
          <w:sz w:val="22"/>
          <w:szCs w:val="22"/>
          <w:lang w:val="es-VE"/>
        </w:rPr>
        <w:t>Nivel</w:t>
      </w:r>
      <w:r w:rsidR="003F1B36" w:rsidRPr="00D21108">
        <w:rPr>
          <w:rFonts w:ascii="Calibri" w:hAnsi="Calibri"/>
          <w:b/>
          <w:color w:val="0070C0"/>
          <w:spacing w:val="-2"/>
          <w:sz w:val="22"/>
          <w:szCs w:val="22"/>
          <w:lang w:val="es-VE"/>
        </w:rPr>
        <w:t xml:space="preserve"> 3</w:t>
      </w:r>
      <w:r w:rsidR="003F1B36" w:rsidRPr="00D21108">
        <w:rPr>
          <w:rFonts w:ascii="Calibri" w:hAnsi="Calibri"/>
          <w:b/>
          <w:color w:val="000000" w:themeColor="text1"/>
          <w:spacing w:val="-2"/>
          <w:sz w:val="22"/>
          <w:szCs w:val="22"/>
          <w:lang w:val="es-VE"/>
        </w:rPr>
        <w:t xml:space="preserve">: </w:t>
      </w:r>
      <w:r w:rsidRPr="00D21108">
        <w:rPr>
          <w:rFonts w:ascii="Calibri" w:hAnsi="Calibri"/>
          <w:color w:val="000000" w:themeColor="text1"/>
          <w:spacing w:val="-2"/>
          <w:sz w:val="22"/>
          <w:szCs w:val="22"/>
          <w:lang w:val="es-VE"/>
        </w:rPr>
        <w:t xml:space="preserve">el Nivel 3 describe los incidentes que pueden gestionarse completamente a nivel local. Los impactos del evento están limitados geográfica u operativamente. El SSEMT/LIMT notificará al equipo de liderazgo de la </w:t>
      </w:r>
      <w:r w:rsidR="00D21108" w:rsidRPr="00D21108">
        <w:rPr>
          <w:rFonts w:ascii="Calibri" w:hAnsi="Calibri"/>
          <w:color w:val="000000" w:themeColor="text1"/>
          <w:spacing w:val="-2"/>
          <w:sz w:val="22"/>
          <w:szCs w:val="22"/>
          <w:lang w:val="es-VE"/>
        </w:rPr>
        <w:t>oficina principal</w:t>
      </w:r>
      <w:r w:rsidRPr="00D21108">
        <w:rPr>
          <w:rFonts w:ascii="Calibri" w:hAnsi="Calibri"/>
          <w:color w:val="000000" w:themeColor="text1"/>
          <w:spacing w:val="-2"/>
          <w:sz w:val="22"/>
          <w:szCs w:val="22"/>
          <w:lang w:val="es-VE"/>
        </w:rPr>
        <w:t xml:space="preserve"> solo con fines informativos. Los efectos son generalmente localizados y disminuirán los niveles de negocio, productividad y rentabilidad de los emplazamientos definidos, pero no causan graves interrupciones del negocio en toda la organización ni daños a la reputación de los clientes, y las funciones principales las asumen los emplazamientos secundarios. La estabilidad financiera y el éxito de la organización no se ven afectados y cualquier daño a los activos, las actividades, la reputación y otros intereses son controlables y están dentro de parámetros conocidos y definidos. Las acciones punitivas de los organismos gubernamentales están localizadas y son limitadas.</w:t>
      </w:r>
    </w:p>
    <w:p w14:paraId="33BB963C" w14:textId="45B56C4D" w:rsidR="005D3295" w:rsidRPr="00D21108" w:rsidRDefault="004466F4" w:rsidP="009D7CD0">
      <w:pPr>
        <w:pStyle w:val="Heading2"/>
        <w:rPr>
          <w:lang w:val="es-VE"/>
        </w:rPr>
      </w:pPr>
      <w:bookmarkStart w:id="30" w:name="_Toc96085892"/>
      <w:bookmarkEnd w:id="9"/>
      <w:r w:rsidRPr="00D21108">
        <w:rPr>
          <w:lang w:val="es-VE"/>
        </w:rPr>
        <w:t>Comunicaciones de crisis y gestión de las partes interesadas</w:t>
      </w:r>
      <w:bookmarkEnd w:id="30"/>
    </w:p>
    <w:p w14:paraId="3EA66B92" w14:textId="0444667A" w:rsidR="00921EE3" w:rsidRPr="00D21108" w:rsidRDefault="00A90F05" w:rsidP="009D7CD0">
      <w:pPr>
        <w:rPr>
          <w:color w:val="000000"/>
          <w:lang w:val="es-VE"/>
        </w:rPr>
      </w:pPr>
      <w:bookmarkStart w:id="31" w:name="_Toc173548768"/>
      <w:r w:rsidRPr="00D21108">
        <w:rPr>
          <w:color w:val="000000"/>
          <w:lang w:val="es-VE"/>
        </w:rPr>
        <w:t>Es importante que el equipo de gestión del país establezca relaciones sólidas (cuando sea posible y apropiado) con la comunidad local, otros socios y organizaciones del sector, así como con los grupos gubernamentales y líderes clave. Esto apoyará un intercambio de información saludable, así como la ayuda en la gestión de una situación de emergencia. También deben identificarse los proveedores y recursos locales útiles antes de una situación de emergencia.</w:t>
      </w:r>
      <w:r w:rsidR="00AF3F73" w:rsidRPr="00D21108">
        <w:rPr>
          <w:color w:val="000000"/>
          <w:lang w:val="es-VE"/>
        </w:rPr>
        <w:t xml:space="preserve"> </w:t>
      </w:r>
    </w:p>
    <w:tbl>
      <w:tblPr>
        <w:tblStyle w:val="TableGrid"/>
        <w:tblW w:w="7915" w:type="dxa"/>
        <w:tblInd w:w="98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09"/>
      </w:tblGrid>
      <w:tr w:rsidR="00921EE3" w:rsidRPr="002E74B8" w14:paraId="174CD4BA" w14:textId="77777777" w:rsidTr="004466F4">
        <w:tc>
          <w:tcPr>
            <w:tcW w:w="606" w:type="dxa"/>
          </w:tcPr>
          <w:p w14:paraId="266663B9" w14:textId="0E86516D" w:rsidR="00921EE3" w:rsidRPr="00D21108" w:rsidRDefault="00921EE3" w:rsidP="009D7CD0">
            <w:pPr>
              <w:rPr>
                <w:lang w:val="es-VE"/>
              </w:rPr>
            </w:pPr>
            <w:r w:rsidRPr="00D21108">
              <w:rPr>
                <w:noProof/>
                <w:lang w:val="es-VE"/>
              </w:rPr>
              <w:drawing>
                <wp:inline distT="0" distB="0" distL="0" distR="0" wp14:anchorId="51EE788C" wp14:editId="4493644E">
                  <wp:extent cx="238125" cy="238125"/>
                  <wp:effectExtent l="0" t="0" r="9525" b="9525"/>
                  <wp:docPr id="9" name="Picture 9"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09" w:type="dxa"/>
            <w:shd w:val="clear" w:color="auto" w:fill="EDEDED" w:themeFill="accent3" w:themeFillTint="33"/>
            <w:vAlign w:val="center"/>
          </w:tcPr>
          <w:p w14:paraId="6E674103" w14:textId="699857CB" w:rsidR="00921EE3" w:rsidRPr="00D21108" w:rsidRDefault="00921EE3" w:rsidP="009D7CD0">
            <w:pPr>
              <w:rPr>
                <w:szCs w:val="28"/>
                <w:lang w:val="es-VE"/>
              </w:rPr>
            </w:pPr>
            <w:r w:rsidRPr="00D21108">
              <w:rPr>
                <w:b/>
                <w:bCs/>
                <w:color w:val="0070C0"/>
                <w:sz w:val="22"/>
                <w:szCs w:val="28"/>
                <w:lang w:val="es-VE"/>
              </w:rPr>
              <w:t>SSEMP</w:t>
            </w:r>
            <w:r w:rsidR="00A90F05" w:rsidRPr="00D21108">
              <w:rPr>
                <w:b/>
                <w:bCs/>
                <w:color w:val="0070C0"/>
                <w:sz w:val="22"/>
                <w:szCs w:val="28"/>
                <w:lang w:val="es-VE"/>
              </w:rPr>
              <w:t xml:space="preserve"> del país</w:t>
            </w:r>
            <w:r w:rsidRPr="00D21108">
              <w:rPr>
                <w:color w:val="000000"/>
                <w:sz w:val="22"/>
                <w:szCs w:val="28"/>
                <w:lang w:val="es-VE"/>
              </w:rPr>
              <w:t xml:space="preserve">: </w:t>
            </w:r>
            <w:r w:rsidR="00A90F05" w:rsidRPr="00D21108">
              <w:rPr>
                <w:color w:val="000000"/>
                <w:sz w:val="22"/>
                <w:szCs w:val="28"/>
                <w:lang w:val="es-VE"/>
              </w:rPr>
              <w:t>Sección de comunicaciones de crisis y gestión de las partes interesadas</w:t>
            </w:r>
          </w:p>
        </w:tc>
      </w:tr>
    </w:tbl>
    <w:p w14:paraId="22F1A0FC" w14:textId="048ECDB1" w:rsidR="001F72A2" w:rsidRPr="00D21108" w:rsidRDefault="004466F4" w:rsidP="009D7CD0">
      <w:pPr>
        <w:pStyle w:val="Heading3"/>
        <w:rPr>
          <w:lang w:val="es-VE"/>
        </w:rPr>
      </w:pPr>
      <w:bookmarkStart w:id="32" w:name="_Toc96085893"/>
      <w:bookmarkStart w:id="33" w:name="_Toc173548770"/>
      <w:bookmarkEnd w:id="31"/>
      <w:r w:rsidRPr="00D21108">
        <w:rPr>
          <w:lang w:val="es-VE"/>
        </w:rPr>
        <w:t>Comunicaciones de emergencia</w:t>
      </w:r>
      <w:bookmarkEnd w:id="32"/>
      <w:r w:rsidR="001F72A2" w:rsidRPr="00D21108">
        <w:rPr>
          <w:lang w:val="es-VE"/>
        </w:rPr>
        <w:t xml:space="preserve"> </w:t>
      </w:r>
    </w:p>
    <w:p w14:paraId="2AB9B0BA" w14:textId="519C0BA7" w:rsidR="001F72A2" w:rsidRPr="00D21108" w:rsidRDefault="00A90F05" w:rsidP="009D7CD0">
      <w:pPr>
        <w:rPr>
          <w:color w:val="000000"/>
          <w:lang w:val="es-VE"/>
        </w:rPr>
      </w:pPr>
      <w:r w:rsidRPr="00D21108">
        <w:rPr>
          <w:color w:val="000000"/>
          <w:lang w:val="es-VE"/>
        </w:rPr>
        <w:t>Las comunicaciones eficaces son la base de la seguridad, la protección y la gestión de emergencias, ya que permiten a las personas pasar y recibir información para tomar decisiones oportunas y con conocimiento de causa. Los siguientes puntos son buenas prácticas comunes:</w:t>
      </w:r>
      <w:r w:rsidR="001F72A2" w:rsidRPr="00D21108">
        <w:rPr>
          <w:lang w:val="es-VE"/>
        </w:rPr>
        <w:t xml:space="preserve"> </w:t>
      </w:r>
    </w:p>
    <w:p w14:paraId="3AA83FBF"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lastRenderedPageBreak/>
        <w:t>Los teléfonos deben estar siempre encendidos.</w:t>
      </w:r>
    </w:p>
    <w:p w14:paraId="63A254A8"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t>Los números de los responsables de la seguridad y la protección (incluida la coordinación de los desplazamientos y los puntos de contacto locales, como los vigilantes del árbol telefónico) deben estar preprogramados en los teléfonos móviles.</w:t>
      </w:r>
    </w:p>
    <w:p w14:paraId="65969BCD"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t>Los números no</w:t>
      </w:r>
      <w:r w:rsidRPr="00D21108">
        <w:rPr>
          <w:bCs/>
          <w:i/>
          <w:iCs/>
          <w:color w:val="000000"/>
          <w:lang w:val="es-VE"/>
        </w:rPr>
        <w:t xml:space="preserve"> deben</w:t>
      </w:r>
      <w:r w:rsidRPr="00D21108">
        <w:rPr>
          <w:bCs/>
          <w:color w:val="000000"/>
          <w:lang w:val="es-VE"/>
        </w:rPr>
        <w:t xml:space="preserve"> tener un nombre o un título que pueda comprometer a los viajeros o atraer una atención no deseada en los países de alto riesgo.</w:t>
      </w:r>
    </w:p>
    <w:p w14:paraId="5DE40174"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t>Puede utilizarse un sistema de alerta por SMS o de notificación por correo electrónico.</w:t>
      </w:r>
    </w:p>
    <w:p w14:paraId="0F18B442"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t>Se pueden emitir teléfonos por satélite o BGAN para apoyar una comunicación eficaz.</w:t>
      </w:r>
    </w:p>
    <w:p w14:paraId="41C7F7C8"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t>Puede colocarse en el tablón de anuncios del personal un aviso de comunicación de emergencia que indique a quién hay que llamar, cómo y cuándo en respuesta a un incidente de seguridad o protección.</w:t>
      </w:r>
    </w:p>
    <w:p w14:paraId="2F798927" w14:textId="77777777" w:rsidR="00A90F05" w:rsidRPr="00D21108" w:rsidRDefault="00A90F05" w:rsidP="009D7CD0">
      <w:pPr>
        <w:pStyle w:val="ListParagraph"/>
        <w:numPr>
          <w:ilvl w:val="0"/>
          <w:numId w:val="21"/>
        </w:numPr>
        <w:spacing w:before="120" w:after="120" w:line="240" w:lineRule="auto"/>
        <w:ind w:left="568" w:hanging="284"/>
        <w:rPr>
          <w:bCs/>
          <w:color w:val="000000"/>
          <w:lang w:val="es-VE"/>
        </w:rPr>
      </w:pPr>
      <w:r w:rsidRPr="00D21108">
        <w:rPr>
          <w:bCs/>
          <w:color w:val="000000"/>
          <w:lang w:val="es-VE"/>
        </w:rPr>
        <w:t>Los directivos pueden delegar previamente funciones críticas si no están disponibles.</w:t>
      </w:r>
    </w:p>
    <w:p w14:paraId="12CF1B06" w14:textId="648F5A4F" w:rsidR="00A90F05" w:rsidRPr="00D21108" w:rsidRDefault="00A90F05" w:rsidP="009D7CD0">
      <w:pPr>
        <w:pStyle w:val="ListParagraph"/>
        <w:numPr>
          <w:ilvl w:val="0"/>
          <w:numId w:val="21"/>
        </w:numPr>
        <w:spacing w:before="120" w:after="120" w:line="240" w:lineRule="auto"/>
        <w:ind w:left="568" w:hanging="284"/>
        <w:rPr>
          <w:color w:val="000000"/>
          <w:sz w:val="28"/>
          <w:lang w:val="es-VE"/>
        </w:rPr>
      </w:pPr>
      <w:r w:rsidRPr="00D21108">
        <w:rPr>
          <w:bCs/>
          <w:color w:val="000000"/>
          <w:lang w:val="es-VE"/>
        </w:rPr>
        <w:t>Algunas embajadas pueden utilizar mensajes de radio durante las emergencias y las frecuencias deben registrarse en el SSEMP del país.</w:t>
      </w:r>
    </w:p>
    <w:p w14:paraId="6680D902" w14:textId="647AED24" w:rsidR="001F72A2" w:rsidRPr="00D21108" w:rsidRDefault="00A90F05" w:rsidP="009D7CD0">
      <w:pPr>
        <w:jc w:val="both"/>
        <w:rPr>
          <w:rFonts w:asciiTheme="minorHAnsi" w:hAnsiTheme="minorHAnsi"/>
          <w:bCs/>
          <w:color w:val="000000"/>
          <w:lang w:val="es-VE"/>
        </w:rPr>
      </w:pPr>
      <w:r w:rsidRPr="00D21108">
        <w:rPr>
          <w:rFonts w:asciiTheme="minorHAnsi" w:hAnsiTheme="minorHAnsi"/>
          <w:bCs/>
          <w:color w:val="000000"/>
          <w:lang w:val="es-VE"/>
        </w:rPr>
        <w:t>Se establecerá una cadena telefónica o un plan de vigilancia para confirmar la ubicación y el estado de los miembros del personal rápida y eficazmente cuando se haya identificado una amenaza, o mientras se desarrolla una crisis, sin sobrecargar a los gestores. El SFP debe asegurarse de que el personal del país y los que entren en él (ya sean viajeros de corta duración o de otro tipo), así como los ciudadanos locales contratados para el proyecto, reciban el número de su respectivo vigilante y se les aconseje que lo guarden en su teléfono (junto con otros números importantes, incluido el contacto de emergencia del propio SFP).</w:t>
      </w:r>
    </w:p>
    <w:p w14:paraId="15ACBBF8" w14:textId="3EA18DEC" w:rsidR="003F1B36" w:rsidRPr="00D21108" w:rsidRDefault="004466F4" w:rsidP="009D7CD0">
      <w:pPr>
        <w:pStyle w:val="Heading3"/>
        <w:rPr>
          <w:lang w:val="es-VE"/>
        </w:rPr>
      </w:pPr>
      <w:bookmarkStart w:id="34" w:name="_Toc96085894"/>
      <w:r w:rsidRPr="00D21108">
        <w:rPr>
          <w:lang w:val="es-VE"/>
        </w:rPr>
        <w:t>Procedimientos de comunicación de pérdidas</w:t>
      </w:r>
      <w:bookmarkEnd w:id="34"/>
    </w:p>
    <w:p w14:paraId="1D07EC24" w14:textId="1E6371B4" w:rsidR="00A90F05" w:rsidRPr="00D21108" w:rsidRDefault="00A90F05" w:rsidP="009D7CD0">
      <w:pPr>
        <w:rPr>
          <w:color w:val="000000"/>
          <w:lang w:val="es-VE"/>
        </w:rPr>
      </w:pPr>
      <w:r w:rsidRPr="00D21108">
        <w:rPr>
          <w:color w:val="000000"/>
          <w:lang w:val="es-VE"/>
        </w:rPr>
        <w:t xml:space="preserve">Es importante que el personal se mantenga en comunicación con los responsables sobre el terreno o con la </w:t>
      </w:r>
      <w:r w:rsidR="00D21108" w:rsidRPr="00D21108">
        <w:rPr>
          <w:color w:val="000000"/>
          <w:lang w:val="es-VE"/>
        </w:rPr>
        <w:t>oficina principal</w:t>
      </w:r>
      <w:r w:rsidRPr="00D21108">
        <w:rPr>
          <w:color w:val="000000"/>
          <w:lang w:val="es-VE"/>
        </w:rPr>
        <w:t xml:space="preserve"> para garantizar que se conoce el paradero y la situación del personal. Esto es especialmente importante en las zonas con mayor criminalidad, salud, viajes o amenazas extremistas. Debe prestarse especial atención a los miembros del personal que están de viaje, para asegurarse de que </w:t>
      </w:r>
      <w:r w:rsidR="00FF3ED3">
        <w:rPr>
          <w:color w:val="000000"/>
          <w:lang w:val="es-VE"/>
        </w:rPr>
        <w:t>“</w:t>
      </w:r>
      <w:r w:rsidRPr="00D21108">
        <w:rPr>
          <w:color w:val="000000"/>
          <w:lang w:val="es-VE"/>
        </w:rPr>
        <w:t>se registran</w:t>
      </w:r>
      <w:r w:rsidR="00FF3ED3">
        <w:rPr>
          <w:color w:val="000000"/>
          <w:lang w:val="es-VE"/>
        </w:rPr>
        <w:t>”</w:t>
      </w:r>
      <w:r w:rsidRPr="00D21108">
        <w:rPr>
          <w:color w:val="000000"/>
          <w:lang w:val="es-VE"/>
        </w:rPr>
        <w:t xml:space="preserve"> a las horas señaladas. Cualquier ausencia de comunicaciones desencadenaría una respuesta lógica, coherente y oportuna. Los protocolos de pérdida de comunicación incluyen el requisito de pasar por un procedimiento preestablecido si se pierden las comunicaciones. Debe ser un proceso sensato y medido que tenga en cuenta tanto las condiciones normales como las singulares, así como el requisito de proteger mejor al personal. Existen varios medios para establecer comunicaciones, entre ellos</w:t>
      </w:r>
    </w:p>
    <w:p w14:paraId="4ECDFC69" w14:textId="77777777" w:rsidR="00A90F05" w:rsidRPr="00D21108" w:rsidRDefault="00A90F05" w:rsidP="009D7CD0">
      <w:pPr>
        <w:numPr>
          <w:ilvl w:val="0"/>
          <w:numId w:val="42"/>
        </w:numPr>
        <w:spacing w:before="0" w:after="0"/>
        <w:ind w:left="630"/>
        <w:rPr>
          <w:color w:val="000000"/>
          <w:lang w:val="es-VE"/>
        </w:rPr>
      </w:pPr>
      <w:r w:rsidRPr="00D21108">
        <w:rPr>
          <w:color w:val="000000"/>
          <w:lang w:val="es-VE"/>
        </w:rPr>
        <w:t>Líneas de teléfono móvil y fijo.</w:t>
      </w:r>
    </w:p>
    <w:p w14:paraId="4F5939CF" w14:textId="77777777" w:rsidR="00A90F05" w:rsidRPr="00D21108" w:rsidRDefault="00A90F05" w:rsidP="009D7CD0">
      <w:pPr>
        <w:numPr>
          <w:ilvl w:val="0"/>
          <w:numId w:val="42"/>
        </w:numPr>
        <w:spacing w:before="0" w:after="0"/>
        <w:ind w:left="630"/>
        <w:rPr>
          <w:color w:val="000000"/>
          <w:lang w:val="es-VE"/>
        </w:rPr>
      </w:pPr>
      <w:r w:rsidRPr="00D21108">
        <w:rPr>
          <w:color w:val="000000"/>
          <w:lang w:val="es-VE"/>
        </w:rPr>
        <w:t>Mensajes de texto y correo electrónico.</w:t>
      </w:r>
    </w:p>
    <w:p w14:paraId="2D0BA918" w14:textId="77777777" w:rsidR="00A90F05" w:rsidRPr="00D21108" w:rsidRDefault="00A90F05" w:rsidP="009D7CD0">
      <w:pPr>
        <w:numPr>
          <w:ilvl w:val="0"/>
          <w:numId w:val="42"/>
        </w:numPr>
        <w:spacing w:before="0" w:after="0"/>
        <w:ind w:left="630"/>
        <w:rPr>
          <w:color w:val="000000"/>
          <w:lang w:val="es-VE"/>
        </w:rPr>
      </w:pPr>
      <w:r w:rsidRPr="00D21108">
        <w:rPr>
          <w:color w:val="000000"/>
          <w:lang w:val="es-VE"/>
        </w:rPr>
        <w:t>Comunicarse con otras personas del grupo o del centro del viajero.</w:t>
      </w:r>
    </w:p>
    <w:p w14:paraId="3362D0F7" w14:textId="77777777" w:rsidR="00A90F05" w:rsidRPr="00D21108" w:rsidRDefault="00A90F05" w:rsidP="009D7CD0">
      <w:pPr>
        <w:numPr>
          <w:ilvl w:val="0"/>
          <w:numId w:val="42"/>
        </w:numPr>
        <w:spacing w:before="0" w:after="0"/>
        <w:ind w:left="630"/>
        <w:rPr>
          <w:color w:val="000000"/>
          <w:lang w:val="es-VE"/>
        </w:rPr>
      </w:pPr>
      <w:r w:rsidRPr="00D21108">
        <w:rPr>
          <w:color w:val="000000"/>
          <w:lang w:val="es-VE"/>
        </w:rPr>
        <w:t>Comunicarse con la última persona con la que la persona/grupo haya tenido contacto.</w:t>
      </w:r>
    </w:p>
    <w:p w14:paraId="70F76600" w14:textId="77777777" w:rsidR="00A90F05" w:rsidRPr="00D21108" w:rsidRDefault="00A90F05" w:rsidP="009D7CD0">
      <w:pPr>
        <w:numPr>
          <w:ilvl w:val="0"/>
          <w:numId w:val="42"/>
        </w:numPr>
        <w:spacing w:before="0" w:after="0"/>
        <w:ind w:left="630"/>
        <w:rPr>
          <w:color w:val="000000"/>
          <w:lang w:val="es-VE"/>
        </w:rPr>
      </w:pPr>
      <w:r w:rsidRPr="00D21108">
        <w:rPr>
          <w:color w:val="000000"/>
          <w:lang w:val="es-VE"/>
        </w:rPr>
        <w:t>Contactar a hoteles, pensiones y oficinas.</w:t>
      </w:r>
    </w:p>
    <w:p w14:paraId="5E10F8C5" w14:textId="77777777" w:rsidR="00A90F05" w:rsidRPr="00D21108" w:rsidRDefault="00A90F05" w:rsidP="009D7CD0">
      <w:pPr>
        <w:numPr>
          <w:ilvl w:val="0"/>
          <w:numId w:val="42"/>
        </w:numPr>
        <w:spacing w:before="0" w:after="0"/>
        <w:ind w:left="630"/>
        <w:rPr>
          <w:color w:val="000000"/>
          <w:lang w:val="es-VE"/>
        </w:rPr>
      </w:pPr>
      <w:r w:rsidRPr="00D21108">
        <w:rPr>
          <w:color w:val="000000"/>
          <w:lang w:val="es-VE"/>
        </w:rPr>
        <w:t>Comprobar los hospitales, las cárceles y la policía.</w:t>
      </w:r>
    </w:p>
    <w:p w14:paraId="7EFB475C" w14:textId="4C2497A0" w:rsidR="001F72A2" w:rsidRPr="00D21108" w:rsidRDefault="00A90F05" w:rsidP="009D7CD0">
      <w:pPr>
        <w:numPr>
          <w:ilvl w:val="0"/>
          <w:numId w:val="42"/>
        </w:numPr>
        <w:spacing w:before="0"/>
        <w:ind w:left="630"/>
        <w:rPr>
          <w:color w:val="000000"/>
          <w:lang w:val="es-VE"/>
        </w:rPr>
      </w:pPr>
      <w:r w:rsidRPr="00D21108">
        <w:rPr>
          <w:color w:val="000000"/>
          <w:lang w:val="es-VE"/>
        </w:rPr>
        <w:t>Contactar amigos, familiares y compañeros de trabajo.</w:t>
      </w:r>
    </w:p>
    <w:p w14:paraId="08ED8412" w14:textId="67D7E5B1" w:rsidR="001F72A2" w:rsidRPr="00D21108" w:rsidRDefault="00A90F05" w:rsidP="009D7CD0">
      <w:pPr>
        <w:spacing w:before="0"/>
        <w:rPr>
          <w:color w:val="000000"/>
          <w:lang w:val="es-VE"/>
        </w:rPr>
      </w:pPr>
      <w:r w:rsidRPr="00D21108">
        <w:rPr>
          <w:color w:val="000000"/>
          <w:lang w:val="es-VE"/>
        </w:rPr>
        <w:t xml:space="preserve">Es importante que haya pasos establecidos a tomar si no se puede comunicar con los miembros del equipo, especialmente en las zonas de mayor riesgo donde los accidentes de tránsito, la delincuencia o el terrorismo pueden presentar mayores niveles de riesgo para el personal. Esto </w:t>
      </w:r>
      <w:r w:rsidRPr="00D21108">
        <w:rPr>
          <w:color w:val="000000"/>
          <w:lang w:val="es-VE"/>
        </w:rPr>
        <w:lastRenderedPageBreak/>
        <w:t>puede incluir cuatro pasos, dependiendo de las condiciones de seguridad y protección (calificadas de bajas a extremas; esto debe situarse en el contexto de la calificación de riesgo del país) que guían cómo se implementa la respuesta:</w:t>
      </w:r>
    </w:p>
    <w:tbl>
      <w:tblPr>
        <w:tblW w:w="8936" w:type="dxa"/>
        <w:tblInd w:w="-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ook w:val="01E0" w:firstRow="1" w:lastRow="1" w:firstColumn="1" w:lastColumn="1" w:noHBand="0" w:noVBand="0"/>
      </w:tblPr>
      <w:tblGrid>
        <w:gridCol w:w="989"/>
        <w:gridCol w:w="1693"/>
        <w:gridCol w:w="1633"/>
        <w:gridCol w:w="1922"/>
        <w:gridCol w:w="2699"/>
      </w:tblGrid>
      <w:tr w:rsidR="00C235DD" w:rsidRPr="00D21108" w14:paraId="1ACB2F8D" w14:textId="77777777" w:rsidTr="00F935D6">
        <w:tc>
          <w:tcPr>
            <w:tcW w:w="989" w:type="dxa"/>
            <w:shd w:val="clear" w:color="auto" w:fill="44546A" w:themeFill="text2"/>
            <w:vAlign w:val="center"/>
          </w:tcPr>
          <w:p w14:paraId="1AF04C88" w14:textId="5FAD7BFD" w:rsidR="001F72A2" w:rsidRPr="00D21108" w:rsidRDefault="001F72A2" w:rsidP="009D7CD0">
            <w:pPr>
              <w:spacing w:before="0" w:after="0"/>
              <w:jc w:val="center"/>
              <w:rPr>
                <w:rFonts w:asciiTheme="minorHAnsi" w:hAnsiTheme="minorHAnsi"/>
                <w:bCs/>
                <w:iCs/>
                <w:color w:val="FFFFFF"/>
                <w:szCs w:val="22"/>
                <w:lang w:val="es-VE"/>
              </w:rPr>
            </w:pPr>
            <w:r w:rsidRPr="00D21108">
              <w:rPr>
                <w:rFonts w:asciiTheme="minorHAnsi" w:hAnsiTheme="minorHAnsi"/>
                <w:bCs/>
                <w:iCs/>
                <w:color w:val="FFFFFF"/>
                <w:szCs w:val="22"/>
                <w:lang w:val="es-VE"/>
              </w:rPr>
              <w:t>Ri</w:t>
            </w:r>
            <w:r w:rsidR="00A90F05" w:rsidRPr="00D21108">
              <w:rPr>
                <w:rFonts w:asciiTheme="minorHAnsi" w:hAnsiTheme="minorHAnsi"/>
                <w:bCs/>
                <w:iCs/>
                <w:color w:val="FFFFFF"/>
                <w:szCs w:val="22"/>
                <w:lang w:val="es-VE"/>
              </w:rPr>
              <w:t>esgo</w:t>
            </w:r>
            <w:r w:rsidRPr="00D21108">
              <w:rPr>
                <w:rFonts w:asciiTheme="minorHAnsi" w:hAnsiTheme="minorHAnsi"/>
                <w:bCs/>
                <w:iCs/>
                <w:color w:val="FFFFFF"/>
                <w:szCs w:val="22"/>
                <w:lang w:val="es-VE"/>
              </w:rPr>
              <w:t xml:space="preserve"> </w:t>
            </w:r>
          </w:p>
        </w:tc>
        <w:tc>
          <w:tcPr>
            <w:tcW w:w="1693" w:type="dxa"/>
            <w:shd w:val="clear" w:color="auto" w:fill="44546A" w:themeFill="text2"/>
            <w:vAlign w:val="center"/>
          </w:tcPr>
          <w:p w14:paraId="0FB4B468" w14:textId="076366F9" w:rsidR="001F72A2" w:rsidRPr="00D21108" w:rsidRDefault="00A90F05" w:rsidP="009D7CD0">
            <w:pPr>
              <w:spacing w:before="0" w:after="0"/>
              <w:jc w:val="center"/>
              <w:rPr>
                <w:rFonts w:asciiTheme="minorHAnsi" w:hAnsiTheme="minorHAnsi"/>
                <w:bCs/>
                <w:iCs/>
                <w:color w:val="FFFFFF"/>
                <w:szCs w:val="22"/>
                <w:lang w:val="es-VE"/>
              </w:rPr>
            </w:pPr>
            <w:r w:rsidRPr="00D21108">
              <w:rPr>
                <w:rFonts w:asciiTheme="minorHAnsi" w:hAnsiTheme="minorHAnsi"/>
                <w:bCs/>
                <w:iCs/>
                <w:color w:val="FFFFFF"/>
                <w:szCs w:val="22"/>
                <w:lang w:val="es-VE"/>
              </w:rPr>
              <w:t>Primero paso</w:t>
            </w:r>
          </w:p>
        </w:tc>
        <w:tc>
          <w:tcPr>
            <w:tcW w:w="1633" w:type="dxa"/>
            <w:shd w:val="clear" w:color="auto" w:fill="44546A" w:themeFill="text2"/>
            <w:vAlign w:val="center"/>
          </w:tcPr>
          <w:p w14:paraId="2279B9B2" w14:textId="441A858E" w:rsidR="001F72A2" w:rsidRPr="00D21108" w:rsidRDefault="00A90F05" w:rsidP="009D7CD0">
            <w:pPr>
              <w:spacing w:before="0" w:after="0"/>
              <w:jc w:val="center"/>
              <w:rPr>
                <w:rFonts w:asciiTheme="minorHAnsi" w:hAnsiTheme="minorHAnsi"/>
                <w:bCs/>
                <w:iCs/>
                <w:color w:val="FFFFFF"/>
                <w:szCs w:val="22"/>
                <w:lang w:val="es-VE"/>
              </w:rPr>
            </w:pPr>
            <w:r w:rsidRPr="00D21108">
              <w:rPr>
                <w:rFonts w:asciiTheme="minorHAnsi" w:hAnsiTheme="minorHAnsi"/>
                <w:bCs/>
                <w:iCs/>
                <w:color w:val="FFFFFF"/>
                <w:szCs w:val="22"/>
                <w:lang w:val="es-VE"/>
              </w:rPr>
              <w:t>Segundo paso</w:t>
            </w:r>
          </w:p>
        </w:tc>
        <w:tc>
          <w:tcPr>
            <w:tcW w:w="1922" w:type="dxa"/>
            <w:shd w:val="clear" w:color="auto" w:fill="44546A" w:themeFill="text2"/>
            <w:vAlign w:val="center"/>
          </w:tcPr>
          <w:p w14:paraId="32D5B92E" w14:textId="139AF950" w:rsidR="001F72A2" w:rsidRPr="00D21108" w:rsidRDefault="00A90F05" w:rsidP="009D7CD0">
            <w:pPr>
              <w:spacing w:before="0" w:after="0"/>
              <w:jc w:val="center"/>
              <w:rPr>
                <w:rFonts w:asciiTheme="minorHAnsi" w:hAnsiTheme="minorHAnsi"/>
                <w:bCs/>
                <w:iCs/>
                <w:color w:val="FFFFFF"/>
                <w:szCs w:val="22"/>
                <w:lang w:val="es-VE"/>
              </w:rPr>
            </w:pPr>
            <w:r w:rsidRPr="00D21108">
              <w:rPr>
                <w:rFonts w:asciiTheme="minorHAnsi" w:hAnsiTheme="minorHAnsi"/>
                <w:bCs/>
                <w:iCs/>
                <w:color w:val="FFFFFF"/>
                <w:szCs w:val="22"/>
                <w:lang w:val="es-VE"/>
              </w:rPr>
              <w:t>Tercer paso</w:t>
            </w:r>
          </w:p>
        </w:tc>
        <w:tc>
          <w:tcPr>
            <w:tcW w:w="2699" w:type="dxa"/>
            <w:shd w:val="clear" w:color="auto" w:fill="44546A" w:themeFill="text2"/>
            <w:vAlign w:val="center"/>
          </w:tcPr>
          <w:p w14:paraId="4C2DF98B" w14:textId="288BBFA4" w:rsidR="001F72A2" w:rsidRPr="00D21108" w:rsidRDefault="00A90F05" w:rsidP="009D7CD0">
            <w:pPr>
              <w:spacing w:before="0" w:after="0"/>
              <w:jc w:val="center"/>
              <w:rPr>
                <w:rFonts w:asciiTheme="minorHAnsi" w:hAnsiTheme="minorHAnsi"/>
                <w:bCs/>
                <w:color w:val="FFFFFF"/>
                <w:szCs w:val="22"/>
                <w:lang w:val="es-VE"/>
              </w:rPr>
            </w:pPr>
            <w:r w:rsidRPr="00D21108">
              <w:rPr>
                <w:rFonts w:asciiTheme="minorHAnsi" w:hAnsiTheme="minorHAnsi"/>
                <w:bCs/>
                <w:color w:val="FFFFFF"/>
                <w:szCs w:val="22"/>
                <w:lang w:val="es-VE"/>
              </w:rPr>
              <w:t>Cuarto paso</w:t>
            </w:r>
          </w:p>
        </w:tc>
      </w:tr>
      <w:tr w:rsidR="00BB7946" w:rsidRPr="002E74B8" w14:paraId="1843B4D3" w14:textId="77777777" w:rsidTr="00BB7946">
        <w:trPr>
          <w:trHeight w:val="1272"/>
        </w:trPr>
        <w:tc>
          <w:tcPr>
            <w:tcW w:w="989" w:type="dxa"/>
            <w:shd w:val="clear" w:color="auto" w:fill="000000"/>
            <w:vAlign w:val="center"/>
          </w:tcPr>
          <w:p w14:paraId="7FEBF6D5" w14:textId="198E4CD7" w:rsidR="00BB7946" w:rsidRPr="00D21108" w:rsidRDefault="00BB7946" w:rsidP="009D7CD0">
            <w:pPr>
              <w:spacing w:before="0" w:after="0"/>
              <w:jc w:val="center"/>
              <w:rPr>
                <w:rFonts w:asciiTheme="minorHAnsi" w:hAnsiTheme="minorHAnsi"/>
                <w:bCs/>
                <w:color w:val="FFFFFF"/>
                <w:szCs w:val="22"/>
                <w:lang w:val="es-VE"/>
              </w:rPr>
            </w:pPr>
            <w:r w:rsidRPr="00D21108">
              <w:rPr>
                <w:rFonts w:asciiTheme="minorHAnsi" w:hAnsiTheme="minorHAnsi"/>
                <w:bCs/>
                <w:color w:val="FFFFFF"/>
                <w:szCs w:val="22"/>
                <w:lang w:val="es-VE"/>
              </w:rPr>
              <w:t>Extremo</w:t>
            </w:r>
          </w:p>
        </w:tc>
        <w:tc>
          <w:tcPr>
            <w:tcW w:w="1693" w:type="dxa"/>
            <w:shd w:val="clear" w:color="auto" w:fill="FFFFFF"/>
            <w:vAlign w:val="center"/>
          </w:tcPr>
          <w:p w14:paraId="1A693594" w14:textId="17959EA4" w:rsidR="00BB7946" w:rsidRPr="00D21108" w:rsidRDefault="00BB7946" w:rsidP="009D7CD0">
            <w:pPr>
              <w:spacing w:before="0" w:after="0"/>
              <w:jc w:val="center"/>
              <w:rPr>
                <w:rFonts w:asciiTheme="minorHAnsi" w:hAnsiTheme="minorHAnsi"/>
                <w:color w:val="000000"/>
                <w:szCs w:val="22"/>
                <w:lang w:val="es-VE"/>
              </w:rPr>
            </w:pPr>
            <w:r w:rsidRPr="00D21108">
              <w:rPr>
                <w:lang w:val="es-VE"/>
              </w:rPr>
              <w:t>Contacte a los puntos de llegada y salida</w:t>
            </w:r>
          </w:p>
        </w:tc>
        <w:tc>
          <w:tcPr>
            <w:tcW w:w="1633" w:type="dxa"/>
            <w:shd w:val="clear" w:color="auto" w:fill="FFFFFF"/>
            <w:vAlign w:val="center"/>
          </w:tcPr>
          <w:p w14:paraId="51392D54" w14:textId="12564F02" w:rsidR="00BB7946" w:rsidRPr="00D21108" w:rsidRDefault="00BB7946" w:rsidP="009D7CD0">
            <w:pPr>
              <w:spacing w:before="0" w:after="0"/>
              <w:jc w:val="center"/>
              <w:rPr>
                <w:rFonts w:asciiTheme="minorHAnsi" w:hAnsiTheme="minorHAnsi"/>
                <w:color w:val="000000"/>
                <w:szCs w:val="22"/>
                <w:lang w:val="es-VE"/>
              </w:rPr>
            </w:pPr>
            <w:r w:rsidRPr="00D21108">
              <w:rPr>
                <w:lang w:val="es-VE"/>
              </w:rPr>
              <w:t>Realice una búsqueda si es posible</w:t>
            </w:r>
          </w:p>
        </w:tc>
        <w:tc>
          <w:tcPr>
            <w:tcW w:w="1922" w:type="dxa"/>
            <w:shd w:val="clear" w:color="auto" w:fill="FFFFFF"/>
            <w:vAlign w:val="center"/>
          </w:tcPr>
          <w:p w14:paraId="198CE30F" w14:textId="698B6419"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Alerte a las autoridades y ponga en marcha el </w:t>
            </w:r>
            <w:r w:rsidRPr="00D21108">
              <w:rPr>
                <w:i/>
                <w:iCs/>
                <w:lang w:val="es-VE"/>
              </w:rPr>
              <w:t>LIMT</w:t>
            </w:r>
          </w:p>
        </w:tc>
        <w:tc>
          <w:tcPr>
            <w:tcW w:w="2699" w:type="dxa"/>
            <w:shd w:val="clear" w:color="auto" w:fill="FFFFFF"/>
            <w:vAlign w:val="center"/>
          </w:tcPr>
          <w:p w14:paraId="4CEF6D5F" w14:textId="1342C9C9"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Aplique todos los protocolos de respuesta a las crisis, incluida la alerta a la </w:t>
            </w:r>
            <w:r w:rsidR="00D21108" w:rsidRPr="00D21108">
              <w:rPr>
                <w:lang w:val="es-VE"/>
              </w:rPr>
              <w:t>oficina principal</w:t>
            </w:r>
          </w:p>
        </w:tc>
      </w:tr>
      <w:tr w:rsidR="00BB7946" w:rsidRPr="002E74B8" w14:paraId="7A2DB3B6" w14:textId="77777777" w:rsidTr="00BB7946">
        <w:trPr>
          <w:trHeight w:val="1245"/>
        </w:trPr>
        <w:tc>
          <w:tcPr>
            <w:tcW w:w="989" w:type="dxa"/>
            <w:shd w:val="clear" w:color="auto" w:fill="FF0000"/>
            <w:vAlign w:val="center"/>
          </w:tcPr>
          <w:p w14:paraId="787CB7EC" w14:textId="662C09F1" w:rsidR="00BB7946" w:rsidRPr="00D21108" w:rsidRDefault="00BB7946" w:rsidP="009D7CD0">
            <w:pPr>
              <w:spacing w:before="0" w:after="0"/>
              <w:jc w:val="center"/>
              <w:rPr>
                <w:rFonts w:asciiTheme="minorHAnsi" w:hAnsiTheme="minorHAnsi"/>
                <w:bCs/>
                <w:color w:val="FFFFFF"/>
                <w:szCs w:val="22"/>
                <w:lang w:val="es-VE"/>
              </w:rPr>
            </w:pPr>
            <w:r w:rsidRPr="00D21108">
              <w:rPr>
                <w:rFonts w:asciiTheme="minorHAnsi" w:hAnsiTheme="minorHAnsi"/>
                <w:bCs/>
                <w:color w:val="FFFFFF"/>
                <w:szCs w:val="22"/>
                <w:lang w:val="es-VE"/>
              </w:rPr>
              <w:t>Alto</w:t>
            </w:r>
          </w:p>
        </w:tc>
        <w:tc>
          <w:tcPr>
            <w:tcW w:w="1693" w:type="dxa"/>
            <w:shd w:val="clear" w:color="auto" w:fill="FFFFFF"/>
            <w:vAlign w:val="center"/>
          </w:tcPr>
          <w:p w14:paraId="63A8DE8E" w14:textId="5F11636D" w:rsidR="00BB7946" w:rsidRPr="00D21108" w:rsidRDefault="00BB7946" w:rsidP="009D7CD0">
            <w:pPr>
              <w:spacing w:before="0" w:after="0"/>
              <w:jc w:val="center"/>
              <w:rPr>
                <w:rFonts w:asciiTheme="minorHAnsi" w:hAnsiTheme="minorHAnsi"/>
                <w:color w:val="000000"/>
                <w:szCs w:val="22"/>
                <w:lang w:val="es-VE"/>
              </w:rPr>
            </w:pPr>
            <w:r w:rsidRPr="00D21108">
              <w:rPr>
                <w:lang w:val="es-VE"/>
              </w:rPr>
              <w:t>Pruebe todas las formas de comunicación</w:t>
            </w:r>
          </w:p>
        </w:tc>
        <w:tc>
          <w:tcPr>
            <w:tcW w:w="1633" w:type="dxa"/>
            <w:shd w:val="clear" w:color="auto" w:fill="FFFFFF"/>
            <w:vAlign w:val="center"/>
          </w:tcPr>
          <w:p w14:paraId="606ED74F" w14:textId="6B7D2837" w:rsidR="00BB7946" w:rsidRPr="00D21108" w:rsidRDefault="00BB7946" w:rsidP="009D7CD0">
            <w:pPr>
              <w:spacing w:before="0" w:after="0"/>
              <w:jc w:val="center"/>
              <w:rPr>
                <w:rFonts w:asciiTheme="minorHAnsi" w:hAnsiTheme="minorHAnsi"/>
                <w:color w:val="000000"/>
                <w:szCs w:val="22"/>
                <w:lang w:val="es-VE"/>
              </w:rPr>
            </w:pPr>
            <w:r w:rsidRPr="00D21108">
              <w:rPr>
                <w:lang w:val="es-VE"/>
              </w:rPr>
              <w:t>Espere 1 hora y vuelva a intentarlo</w:t>
            </w:r>
          </w:p>
        </w:tc>
        <w:tc>
          <w:tcPr>
            <w:tcW w:w="1922" w:type="dxa"/>
            <w:shd w:val="clear" w:color="auto" w:fill="FFFFFF"/>
            <w:vAlign w:val="center"/>
          </w:tcPr>
          <w:p w14:paraId="1746D6DB" w14:textId="4B070028"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Realice una búsqueda, ponga en marcha el </w:t>
            </w:r>
            <w:r w:rsidRPr="00D21108">
              <w:rPr>
                <w:i/>
                <w:iCs/>
                <w:lang w:val="es-VE"/>
              </w:rPr>
              <w:t>LIMT</w:t>
            </w:r>
          </w:p>
        </w:tc>
        <w:tc>
          <w:tcPr>
            <w:tcW w:w="2699" w:type="dxa"/>
            <w:shd w:val="clear" w:color="auto" w:fill="FFFFFF"/>
            <w:vAlign w:val="center"/>
          </w:tcPr>
          <w:p w14:paraId="13AD4B48" w14:textId="3D918810"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Alerte a las autoridades y aplique los protocolos de crisis a nivel local y de la </w:t>
            </w:r>
            <w:r w:rsidR="00D21108" w:rsidRPr="00D21108">
              <w:rPr>
                <w:lang w:val="es-VE"/>
              </w:rPr>
              <w:t>oficina principal</w:t>
            </w:r>
          </w:p>
        </w:tc>
      </w:tr>
      <w:tr w:rsidR="00BB7946" w:rsidRPr="002E74B8" w14:paraId="2BB678ED" w14:textId="77777777" w:rsidTr="00BB7946">
        <w:trPr>
          <w:trHeight w:val="1263"/>
        </w:trPr>
        <w:tc>
          <w:tcPr>
            <w:tcW w:w="989" w:type="dxa"/>
            <w:shd w:val="clear" w:color="auto" w:fill="FF6600"/>
            <w:vAlign w:val="center"/>
          </w:tcPr>
          <w:p w14:paraId="465453EA" w14:textId="374B2603" w:rsidR="00BB7946" w:rsidRPr="00D21108" w:rsidRDefault="00BB7946" w:rsidP="009D7CD0">
            <w:pPr>
              <w:spacing w:before="0" w:after="0"/>
              <w:jc w:val="center"/>
              <w:rPr>
                <w:rFonts w:asciiTheme="minorHAnsi" w:hAnsiTheme="minorHAnsi"/>
                <w:bCs/>
                <w:color w:val="FFFFFF"/>
                <w:szCs w:val="22"/>
                <w:lang w:val="es-VE"/>
              </w:rPr>
            </w:pPr>
            <w:r w:rsidRPr="00D21108">
              <w:rPr>
                <w:rFonts w:asciiTheme="minorHAnsi" w:hAnsiTheme="minorHAnsi"/>
                <w:bCs/>
                <w:color w:val="FFFFFF"/>
                <w:szCs w:val="22"/>
                <w:lang w:val="es-VE"/>
              </w:rPr>
              <w:t>Medio</w:t>
            </w:r>
          </w:p>
        </w:tc>
        <w:tc>
          <w:tcPr>
            <w:tcW w:w="1693" w:type="dxa"/>
            <w:shd w:val="clear" w:color="auto" w:fill="FFFFFF"/>
            <w:vAlign w:val="center"/>
          </w:tcPr>
          <w:p w14:paraId="2C240928" w14:textId="2232DF91" w:rsidR="00BB7946" w:rsidRPr="00D21108" w:rsidRDefault="00BB7946" w:rsidP="009D7CD0">
            <w:pPr>
              <w:spacing w:before="0" w:after="0"/>
              <w:jc w:val="center"/>
              <w:rPr>
                <w:rFonts w:asciiTheme="minorHAnsi" w:hAnsiTheme="minorHAnsi"/>
                <w:color w:val="000000"/>
                <w:szCs w:val="22"/>
                <w:lang w:val="es-VE"/>
              </w:rPr>
            </w:pPr>
            <w:r w:rsidRPr="00D21108">
              <w:rPr>
                <w:lang w:val="es-VE"/>
              </w:rPr>
              <w:t>Pruebe todas las formas de comunicación</w:t>
            </w:r>
          </w:p>
        </w:tc>
        <w:tc>
          <w:tcPr>
            <w:tcW w:w="1633" w:type="dxa"/>
            <w:shd w:val="clear" w:color="auto" w:fill="FFFFFF"/>
            <w:vAlign w:val="center"/>
          </w:tcPr>
          <w:p w14:paraId="7D801281" w14:textId="3BF71464" w:rsidR="00BB7946" w:rsidRPr="00D21108" w:rsidRDefault="00BB7946" w:rsidP="009D7CD0">
            <w:pPr>
              <w:spacing w:before="0" w:after="0"/>
              <w:jc w:val="center"/>
              <w:rPr>
                <w:rFonts w:asciiTheme="minorHAnsi" w:hAnsiTheme="minorHAnsi"/>
                <w:color w:val="000000"/>
                <w:szCs w:val="22"/>
                <w:lang w:val="es-VE"/>
              </w:rPr>
            </w:pPr>
            <w:r w:rsidRPr="00D21108">
              <w:rPr>
                <w:lang w:val="es-VE"/>
              </w:rPr>
              <w:t>Espere 3 horas y vuelva a intentarlo</w:t>
            </w:r>
          </w:p>
        </w:tc>
        <w:tc>
          <w:tcPr>
            <w:tcW w:w="1922" w:type="dxa"/>
            <w:shd w:val="clear" w:color="auto" w:fill="FFFFFF"/>
            <w:vAlign w:val="center"/>
          </w:tcPr>
          <w:p w14:paraId="3552C9F0" w14:textId="4E747DDA"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Comuníquese con todos los lugares posibles, inicie una búsqueda y ponga en marcha el </w:t>
            </w:r>
            <w:r w:rsidRPr="00D21108">
              <w:rPr>
                <w:i/>
                <w:iCs/>
                <w:lang w:val="es-VE"/>
              </w:rPr>
              <w:t>LIMT</w:t>
            </w:r>
          </w:p>
        </w:tc>
        <w:tc>
          <w:tcPr>
            <w:tcW w:w="2699" w:type="dxa"/>
            <w:shd w:val="clear" w:color="auto" w:fill="FFFFFF"/>
            <w:vAlign w:val="center"/>
          </w:tcPr>
          <w:p w14:paraId="4419C564" w14:textId="72AD0F3C"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Realice una búsqueda, ponga en marcha el </w:t>
            </w:r>
            <w:r w:rsidRPr="00D21108">
              <w:rPr>
                <w:i/>
                <w:iCs/>
                <w:lang w:val="es-VE"/>
              </w:rPr>
              <w:t>LIMT</w:t>
            </w:r>
            <w:r w:rsidRPr="00D21108">
              <w:rPr>
                <w:lang w:val="es-VE"/>
              </w:rPr>
              <w:t xml:space="preserve"> y contacte a la </w:t>
            </w:r>
            <w:r w:rsidR="00D21108" w:rsidRPr="00D21108">
              <w:rPr>
                <w:lang w:val="es-VE"/>
              </w:rPr>
              <w:t>oficina principal</w:t>
            </w:r>
          </w:p>
        </w:tc>
      </w:tr>
      <w:tr w:rsidR="00BB7946" w:rsidRPr="002E74B8" w14:paraId="7402F00C" w14:textId="77777777" w:rsidTr="00BB7946">
        <w:trPr>
          <w:trHeight w:val="1047"/>
        </w:trPr>
        <w:tc>
          <w:tcPr>
            <w:tcW w:w="989" w:type="dxa"/>
            <w:shd w:val="clear" w:color="auto" w:fill="92D050"/>
            <w:vAlign w:val="center"/>
          </w:tcPr>
          <w:p w14:paraId="1249EFA5" w14:textId="1289EC1B" w:rsidR="00BB7946" w:rsidRPr="00D21108" w:rsidRDefault="00BB7946" w:rsidP="009D7CD0">
            <w:pPr>
              <w:spacing w:before="0" w:after="0"/>
              <w:jc w:val="center"/>
              <w:rPr>
                <w:rFonts w:asciiTheme="minorHAnsi" w:hAnsiTheme="minorHAnsi"/>
                <w:bCs/>
                <w:color w:val="000000"/>
                <w:szCs w:val="22"/>
                <w:lang w:val="es-VE"/>
              </w:rPr>
            </w:pPr>
            <w:r w:rsidRPr="00D21108">
              <w:rPr>
                <w:rFonts w:asciiTheme="minorHAnsi" w:hAnsiTheme="minorHAnsi"/>
                <w:bCs/>
                <w:color w:val="000000"/>
                <w:szCs w:val="22"/>
                <w:lang w:val="es-VE"/>
              </w:rPr>
              <w:t>Bajo</w:t>
            </w:r>
          </w:p>
        </w:tc>
        <w:tc>
          <w:tcPr>
            <w:tcW w:w="1693" w:type="dxa"/>
            <w:shd w:val="clear" w:color="auto" w:fill="FFFFFF"/>
            <w:vAlign w:val="center"/>
          </w:tcPr>
          <w:p w14:paraId="397B54B9" w14:textId="606AC993" w:rsidR="00BB7946" w:rsidRPr="00D21108" w:rsidRDefault="00BB7946" w:rsidP="009D7CD0">
            <w:pPr>
              <w:spacing w:before="0" w:after="0"/>
              <w:jc w:val="center"/>
              <w:rPr>
                <w:rFonts w:asciiTheme="minorHAnsi" w:hAnsiTheme="minorHAnsi"/>
                <w:color w:val="000000"/>
                <w:szCs w:val="22"/>
                <w:lang w:val="es-VE"/>
              </w:rPr>
            </w:pPr>
            <w:r w:rsidRPr="00D21108">
              <w:rPr>
                <w:lang w:val="es-VE"/>
              </w:rPr>
              <w:t>Pruebe todas las formas de comunicación</w:t>
            </w:r>
          </w:p>
        </w:tc>
        <w:tc>
          <w:tcPr>
            <w:tcW w:w="1633" w:type="dxa"/>
            <w:shd w:val="clear" w:color="auto" w:fill="FFFFFF"/>
            <w:vAlign w:val="center"/>
          </w:tcPr>
          <w:p w14:paraId="4B6E177F" w14:textId="01660D68" w:rsidR="00BB7946" w:rsidRPr="00D21108" w:rsidRDefault="00BB7946" w:rsidP="009D7CD0">
            <w:pPr>
              <w:spacing w:before="0" w:after="0"/>
              <w:jc w:val="center"/>
              <w:rPr>
                <w:rFonts w:asciiTheme="minorHAnsi" w:hAnsiTheme="minorHAnsi"/>
                <w:color w:val="000000"/>
                <w:szCs w:val="22"/>
                <w:lang w:val="es-VE"/>
              </w:rPr>
            </w:pPr>
            <w:r w:rsidRPr="00D21108">
              <w:rPr>
                <w:lang w:val="es-VE"/>
              </w:rPr>
              <w:t>Espere 12 horas y vuelva a intentarlo</w:t>
            </w:r>
          </w:p>
        </w:tc>
        <w:tc>
          <w:tcPr>
            <w:tcW w:w="1922" w:type="dxa"/>
            <w:shd w:val="clear" w:color="auto" w:fill="FFFFFF"/>
            <w:vAlign w:val="center"/>
          </w:tcPr>
          <w:p w14:paraId="59883841" w14:textId="170C585A" w:rsidR="00BB7946" w:rsidRPr="00D21108" w:rsidRDefault="00BB7946" w:rsidP="009D7CD0">
            <w:pPr>
              <w:spacing w:before="0" w:after="0"/>
              <w:jc w:val="center"/>
              <w:rPr>
                <w:rFonts w:asciiTheme="minorHAnsi" w:hAnsiTheme="minorHAnsi"/>
                <w:color w:val="000000"/>
                <w:szCs w:val="22"/>
                <w:lang w:val="es-VE"/>
              </w:rPr>
            </w:pPr>
            <w:r w:rsidRPr="00D21108">
              <w:rPr>
                <w:lang w:val="es-VE"/>
              </w:rPr>
              <w:t>Contacte a todos los lugares posibles e inicie la búsqueda</w:t>
            </w:r>
          </w:p>
        </w:tc>
        <w:tc>
          <w:tcPr>
            <w:tcW w:w="2699" w:type="dxa"/>
            <w:shd w:val="clear" w:color="auto" w:fill="FFFFFF"/>
            <w:vAlign w:val="center"/>
          </w:tcPr>
          <w:p w14:paraId="59E2FCA3" w14:textId="70C5CB20" w:rsidR="00BB7946" w:rsidRPr="00D21108" w:rsidRDefault="00BB7946" w:rsidP="009D7CD0">
            <w:pPr>
              <w:spacing w:before="0" w:after="0"/>
              <w:jc w:val="center"/>
              <w:rPr>
                <w:rFonts w:asciiTheme="minorHAnsi" w:hAnsiTheme="minorHAnsi"/>
                <w:color w:val="000000"/>
                <w:szCs w:val="22"/>
                <w:lang w:val="es-VE"/>
              </w:rPr>
            </w:pPr>
            <w:r w:rsidRPr="00D21108">
              <w:rPr>
                <w:lang w:val="es-VE"/>
              </w:rPr>
              <w:t xml:space="preserve">Comuníquese con todos los lugares posibles, inicie una búsqueda y ponga en marcha el </w:t>
            </w:r>
            <w:r w:rsidRPr="00D21108">
              <w:rPr>
                <w:i/>
                <w:iCs/>
                <w:lang w:val="es-VE"/>
              </w:rPr>
              <w:t>LIMT</w:t>
            </w:r>
          </w:p>
        </w:tc>
      </w:tr>
    </w:tbl>
    <w:p w14:paraId="2FBFFFB6" w14:textId="6C42460D" w:rsidR="001F72A2" w:rsidRPr="00D21108" w:rsidRDefault="00A90F05" w:rsidP="009D7CD0">
      <w:pPr>
        <w:spacing w:after="0"/>
        <w:ind w:firstLine="720"/>
        <w:rPr>
          <w:rFonts w:cs="Calibri"/>
          <w:color w:val="000000"/>
          <w:szCs w:val="28"/>
          <w:lang w:val="es-VE"/>
        </w:rPr>
      </w:pPr>
      <w:r w:rsidRPr="00D21108">
        <w:rPr>
          <w:rFonts w:cs="Calibri"/>
          <w:b/>
          <w:color w:val="000000"/>
          <w:szCs w:val="28"/>
          <w:lang w:val="es-VE"/>
        </w:rPr>
        <w:t xml:space="preserve">Nota: </w:t>
      </w:r>
      <w:r w:rsidRPr="00D21108">
        <w:rPr>
          <w:rFonts w:cs="Calibri"/>
          <w:bCs/>
          <w:color w:val="000000"/>
          <w:szCs w:val="28"/>
          <w:lang w:val="es-VE"/>
        </w:rPr>
        <w:t>el riesgo indica las amenazas evaluadas para el bienestar de una persona o grupo.</w:t>
      </w:r>
    </w:p>
    <w:p w14:paraId="73C1ACA0" w14:textId="26312BFD" w:rsidR="001F72A2" w:rsidRPr="00D21108" w:rsidRDefault="00BB7946" w:rsidP="009D7CD0">
      <w:pPr>
        <w:tabs>
          <w:tab w:val="left" w:pos="990"/>
        </w:tabs>
        <w:rPr>
          <w:bCs/>
          <w:color w:val="000000"/>
          <w:spacing w:val="-2"/>
          <w:lang w:val="es-VE"/>
        </w:rPr>
      </w:pPr>
      <w:r w:rsidRPr="00D21108">
        <w:rPr>
          <w:bCs/>
          <w:color w:val="000000"/>
          <w:spacing w:val="-2"/>
          <w:lang w:val="es-VE"/>
        </w:rPr>
        <w:t>Es importante que todos los responsables entiendan que estos son plazos mínimos de información y que puede haber circunstancias atenuantes en torno a la desaparición de un miembro del equipo que justifiquen un nivel de búsqueda mayor. El responsable de seguridad o el punto focal de seguridad iniciará el proceso de comunicación de la pérdida intentando contactar al individuo o al grupo implicado, lo que incluye llamar a todos los números conocidos, a su última ubicación conocida, al trabajo y a los familiares y, por último, a las autoridades policiales, a los hospitales y a las morgues.</w:t>
      </w:r>
      <w:r w:rsidR="001F72A2" w:rsidRPr="00D21108">
        <w:rPr>
          <w:bCs/>
          <w:color w:val="000000"/>
          <w:spacing w:val="-2"/>
          <w:lang w:val="es-VE"/>
        </w:rPr>
        <w:t xml:space="preserve">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1F72A2" w:rsidRPr="002E74B8" w14:paraId="4E5F15F6" w14:textId="77777777" w:rsidTr="00DC1031">
        <w:tc>
          <w:tcPr>
            <w:tcW w:w="709" w:type="dxa"/>
          </w:tcPr>
          <w:p w14:paraId="68086936" w14:textId="77777777" w:rsidR="001F72A2" w:rsidRPr="00D21108" w:rsidRDefault="001F72A2" w:rsidP="009D7CD0">
            <w:pPr>
              <w:rPr>
                <w:lang w:val="es-VE"/>
              </w:rPr>
            </w:pPr>
            <w:r w:rsidRPr="00D21108">
              <w:rPr>
                <w:noProof/>
                <w:lang w:val="es-VE"/>
              </w:rPr>
              <w:drawing>
                <wp:inline distT="0" distB="0" distL="0" distR="0" wp14:anchorId="30DA57C2" wp14:editId="43657BB4">
                  <wp:extent cx="238125" cy="238125"/>
                  <wp:effectExtent l="0" t="0" r="9525" b="9525"/>
                  <wp:docPr id="21" name="Picture 2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25B93CD2" w14:textId="52A5DD9F" w:rsidR="001F72A2" w:rsidRPr="00D21108" w:rsidRDefault="00BB7946" w:rsidP="009D7CD0">
            <w:pPr>
              <w:rPr>
                <w:spacing w:val="-8"/>
                <w:szCs w:val="28"/>
                <w:lang w:val="es-VE"/>
              </w:rPr>
            </w:pPr>
            <w:r w:rsidRPr="00D21108">
              <w:rPr>
                <w:b/>
                <w:bCs/>
                <w:color w:val="0070C0"/>
                <w:spacing w:val="-8"/>
                <w:sz w:val="22"/>
                <w:szCs w:val="28"/>
                <w:lang w:val="es-VE"/>
              </w:rPr>
              <w:t xml:space="preserve">SSEMP del país: </w:t>
            </w:r>
            <w:r w:rsidRPr="00D21108">
              <w:rPr>
                <w:spacing w:val="-8"/>
                <w:sz w:val="22"/>
                <w:szCs w:val="28"/>
                <w:lang w:val="es-VE"/>
              </w:rPr>
              <w:t>sección de comunicaciones de crisis y gestión de las partes interesadas</w:t>
            </w:r>
          </w:p>
        </w:tc>
      </w:tr>
    </w:tbl>
    <w:p w14:paraId="030364A0" w14:textId="50908C1C" w:rsidR="003F1B36" w:rsidRPr="00D21108" w:rsidRDefault="004466F4" w:rsidP="009D7CD0">
      <w:pPr>
        <w:pStyle w:val="Heading3"/>
        <w:rPr>
          <w:lang w:val="es-VE"/>
        </w:rPr>
      </w:pPr>
      <w:bookmarkStart w:id="35" w:name="_Toc96085895"/>
      <w:bookmarkStart w:id="36" w:name="_Toc173548771"/>
      <w:bookmarkEnd w:id="33"/>
      <w:r w:rsidRPr="00D21108">
        <w:rPr>
          <w:lang w:val="es-VE"/>
        </w:rPr>
        <w:t>Informes de seguridad y protección</w:t>
      </w:r>
      <w:bookmarkEnd w:id="35"/>
    </w:p>
    <w:p w14:paraId="3437FB4F" w14:textId="5AE8737D" w:rsidR="003F1B36" w:rsidRPr="00D21108" w:rsidRDefault="00BB7946" w:rsidP="009D7CD0">
      <w:pPr>
        <w:rPr>
          <w:color w:val="000000"/>
          <w:lang w:val="es-VE"/>
        </w:rPr>
      </w:pPr>
      <w:r w:rsidRPr="00D21108">
        <w:rPr>
          <w:color w:val="000000"/>
          <w:lang w:val="es-VE"/>
        </w:rPr>
        <w:t xml:space="preserve">Deben establecerse informes para garantizar que la información relacionada con la seguridad, la protección y la gestión de emergencias se transmita dentro del equipo de gestión, así como al equipo de dirección de la </w:t>
      </w:r>
      <w:r w:rsidR="00D21108" w:rsidRPr="00D21108">
        <w:rPr>
          <w:color w:val="000000"/>
          <w:lang w:val="es-VE"/>
        </w:rPr>
        <w:t>oficina principal</w:t>
      </w:r>
      <w:r w:rsidRPr="00D21108">
        <w:rPr>
          <w:color w:val="000000"/>
          <w:lang w:val="es-VE"/>
        </w:rPr>
        <w:t xml:space="preserve"> y a los grupos e individuos externos de apoyo (cuando proceda). Debe emitirse un informe verbal</w:t>
      </w:r>
      <w:r w:rsidR="00FC6C1E">
        <w:rPr>
          <w:color w:val="000000"/>
          <w:lang w:val="es-VE"/>
        </w:rPr>
        <w:t xml:space="preserve"> </w:t>
      </w:r>
      <w:r w:rsidRPr="00D21108">
        <w:rPr>
          <w:color w:val="000000"/>
          <w:lang w:val="es-VE"/>
        </w:rPr>
        <w:t>de  inmediato para cualquier incidente que amenace el bienestar físico o psicológico de un miembro del personal, una instalación o un activo de gran valor. El informe verbal también puede utilizarse cuando se produzca un robo o una puesta en peligro de información sensible, incluyendo</w:t>
      </w:r>
      <w:r w:rsidR="003F1B36" w:rsidRPr="00D21108">
        <w:rPr>
          <w:color w:val="000000"/>
          <w:lang w:val="es-VE"/>
        </w:rPr>
        <w:t>:</w:t>
      </w:r>
    </w:p>
    <w:p w14:paraId="2E546D8C" w14:textId="77777777" w:rsidR="00BB7946" w:rsidRPr="00D21108" w:rsidRDefault="00BB7946" w:rsidP="009D7CD0">
      <w:pPr>
        <w:pStyle w:val="ListParagraph"/>
        <w:numPr>
          <w:ilvl w:val="0"/>
          <w:numId w:val="9"/>
        </w:numPr>
        <w:spacing w:after="0" w:line="240" w:lineRule="auto"/>
        <w:rPr>
          <w:color w:val="000000"/>
          <w:lang w:val="es-VE"/>
        </w:rPr>
      </w:pPr>
      <w:r w:rsidRPr="00D21108">
        <w:rPr>
          <w:color w:val="000000"/>
          <w:lang w:val="es-VE"/>
        </w:rPr>
        <w:t>Qué ha ocurrido.</w:t>
      </w:r>
    </w:p>
    <w:p w14:paraId="77FB5AD0" w14:textId="77777777" w:rsidR="00BB7946" w:rsidRPr="00D21108" w:rsidRDefault="00BB7946" w:rsidP="009D7CD0">
      <w:pPr>
        <w:pStyle w:val="ListParagraph"/>
        <w:numPr>
          <w:ilvl w:val="0"/>
          <w:numId w:val="9"/>
        </w:numPr>
        <w:spacing w:after="0" w:line="240" w:lineRule="auto"/>
        <w:rPr>
          <w:color w:val="000000"/>
          <w:lang w:val="es-VE"/>
        </w:rPr>
      </w:pPr>
      <w:r w:rsidRPr="00D21108">
        <w:rPr>
          <w:color w:val="000000"/>
          <w:lang w:val="es-VE"/>
        </w:rPr>
        <w:t>Cuándo ha ocurrido.</w:t>
      </w:r>
    </w:p>
    <w:p w14:paraId="00D7DE4B" w14:textId="77777777" w:rsidR="00BB7946" w:rsidRPr="00D21108" w:rsidRDefault="00BB7946" w:rsidP="009D7CD0">
      <w:pPr>
        <w:pStyle w:val="ListParagraph"/>
        <w:numPr>
          <w:ilvl w:val="0"/>
          <w:numId w:val="9"/>
        </w:numPr>
        <w:spacing w:after="0" w:line="240" w:lineRule="auto"/>
        <w:rPr>
          <w:color w:val="000000"/>
          <w:lang w:val="es-VE"/>
        </w:rPr>
      </w:pPr>
      <w:r w:rsidRPr="00D21108">
        <w:rPr>
          <w:color w:val="000000"/>
          <w:lang w:val="es-VE"/>
        </w:rPr>
        <w:lastRenderedPageBreak/>
        <w:t>Dónde ha ocurrido.</w:t>
      </w:r>
    </w:p>
    <w:p w14:paraId="7477991E" w14:textId="77777777" w:rsidR="00BB7946" w:rsidRPr="00D21108" w:rsidRDefault="00BB7946" w:rsidP="009D7CD0">
      <w:pPr>
        <w:pStyle w:val="ListParagraph"/>
        <w:numPr>
          <w:ilvl w:val="0"/>
          <w:numId w:val="9"/>
        </w:numPr>
        <w:spacing w:after="0" w:line="240" w:lineRule="auto"/>
        <w:rPr>
          <w:color w:val="000000"/>
          <w:lang w:val="es-VE"/>
        </w:rPr>
      </w:pPr>
      <w:r w:rsidRPr="00D21108">
        <w:rPr>
          <w:color w:val="000000"/>
          <w:lang w:val="es-VE"/>
        </w:rPr>
        <w:t>Quién ha estado implicado.</w:t>
      </w:r>
    </w:p>
    <w:p w14:paraId="2B3A04BE" w14:textId="77777777" w:rsidR="00BB7946" w:rsidRPr="00D21108" w:rsidRDefault="00BB7946" w:rsidP="009D7CD0">
      <w:pPr>
        <w:pStyle w:val="ListParagraph"/>
        <w:numPr>
          <w:ilvl w:val="0"/>
          <w:numId w:val="9"/>
        </w:numPr>
        <w:spacing w:after="0" w:line="240" w:lineRule="auto"/>
        <w:rPr>
          <w:color w:val="000000"/>
          <w:lang w:val="es-VE"/>
        </w:rPr>
      </w:pPr>
      <w:r w:rsidRPr="00D21108">
        <w:rPr>
          <w:color w:val="000000"/>
          <w:lang w:val="es-VE"/>
        </w:rPr>
        <w:t>Quién toma el control.</w:t>
      </w:r>
    </w:p>
    <w:p w14:paraId="6BD4C12A" w14:textId="77777777" w:rsidR="00BB7946" w:rsidRPr="00D21108" w:rsidRDefault="00BB7946" w:rsidP="009D7CD0">
      <w:pPr>
        <w:pStyle w:val="ListParagraph"/>
        <w:numPr>
          <w:ilvl w:val="0"/>
          <w:numId w:val="9"/>
        </w:numPr>
        <w:spacing w:after="0" w:line="240" w:lineRule="auto"/>
        <w:rPr>
          <w:color w:val="000000"/>
          <w:lang w:val="es-VE"/>
        </w:rPr>
      </w:pPr>
      <w:r w:rsidRPr="00D21108">
        <w:rPr>
          <w:color w:val="000000"/>
          <w:lang w:val="es-VE"/>
        </w:rPr>
        <w:t>Qué ayuda se necesita.</w:t>
      </w:r>
    </w:p>
    <w:p w14:paraId="138453C7" w14:textId="59CAD5CF" w:rsidR="003F1B36" w:rsidRPr="00D21108" w:rsidRDefault="00BB7946" w:rsidP="009D7CD0">
      <w:pPr>
        <w:pStyle w:val="ListParagraph"/>
        <w:numPr>
          <w:ilvl w:val="0"/>
          <w:numId w:val="9"/>
        </w:numPr>
        <w:spacing w:after="0" w:line="240" w:lineRule="auto"/>
        <w:rPr>
          <w:color w:val="000000"/>
          <w:lang w:val="es-VE"/>
        </w:rPr>
      </w:pPr>
      <w:r w:rsidRPr="00D21108">
        <w:rPr>
          <w:color w:val="000000"/>
          <w:lang w:val="es-VE"/>
        </w:rPr>
        <w:t xml:space="preserve">Qué </w:t>
      </w:r>
      <w:r w:rsidR="00FC6C1E" w:rsidRPr="00D21108">
        <w:rPr>
          <w:color w:val="000000"/>
          <w:lang w:val="es-VE"/>
        </w:rPr>
        <w:t>otros riesgos pueden</w:t>
      </w:r>
      <w:r w:rsidRPr="00D21108">
        <w:rPr>
          <w:color w:val="000000"/>
          <w:lang w:val="es-VE"/>
        </w:rPr>
        <w:t xml:space="preserve"> haber.</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F935D6" w:rsidRPr="002E74B8" w14:paraId="6AF1F5EE" w14:textId="77777777" w:rsidTr="00ED7B5A">
        <w:tc>
          <w:tcPr>
            <w:tcW w:w="709" w:type="dxa"/>
          </w:tcPr>
          <w:p w14:paraId="5B1B6636" w14:textId="77777777" w:rsidR="00F935D6" w:rsidRPr="00D21108" w:rsidRDefault="00F935D6" w:rsidP="009D7CD0">
            <w:pPr>
              <w:rPr>
                <w:lang w:val="es-VE"/>
              </w:rPr>
            </w:pPr>
            <w:r w:rsidRPr="00D21108">
              <w:rPr>
                <w:noProof/>
                <w:lang w:val="es-VE"/>
              </w:rPr>
              <w:drawing>
                <wp:inline distT="0" distB="0" distL="0" distR="0" wp14:anchorId="5F74AA9D" wp14:editId="19C22C51">
                  <wp:extent cx="238125" cy="238125"/>
                  <wp:effectExtent l="0" t="0" r="9525" b="9525"/>
                  <wp:docPr id="1" name="Picture 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452D03A7" w14:textId="5E9E6F84" w:rsidR="00F935D6" w:rsidRPr="00D21108" w:rsidRDefault="00BB7946" w:rsidP="009D7CD0">
            <w:pPr>
              <w:rPr>
                <w:szCs w:val="28"/>
                <w:lang w:val="es-VE"/>
              </w:rPr>
            </w:pPr>
            <w:r w:rsidRPr="00D21108">
              <w:rPr>
                <w:color w:val="000000" w:themeColor="text1"/>
                <w:sz w:val="22"/>
                <w:szCs w:val="28"/>
                <w:lang w:val="es-VE"/>
              </w:rPr>
              <w:t>Vea el</w:t>
            </w:r>
            <w:r w:rsidRPr="00D21108">
              <w:rPr>
                <w:b/>
                <w:bCs/>
                <w:color w:val="0070C0"/>
                <w:sz w:val="22"/>
                <w:szCs w:val="28"/>
                <w:lang w:val="es-VE"/>
              </w:rPr>
              <w:t xml:space="preserve"> Protocolo de notificación verbal de emergencias</w:t>
            </w:r>
          </w:p>
        </w:tc>
      </w:tr>
    </w:tbl>
    <w:p w14:paraId="6E1DBB6A" w14:textId="6426F676" w:rsidR="005D3295" w:rsidRPr="00D21108" w:rsidRDefault="004466F4" w:rsidP="009D7CD0">
      <w:pPr>
        <w:pStyle w:val="Heading2"/>
        <w:rPr>
          <w:lang w:val="es-VE"/>
        </w:rPr>
      </w:pPr>
      <w:bookmarkStart w:id="37" w:name="_Toc96085896"/>
      <w:bookmarkEnd w:id="36"/>
      <w:r w:rsidRPr="00D21108">
        <w:rPr>
          <w:lang w:val="es-VE"/>
        </w:rPr>
        <w:t>Controles de seguridad y normas mínimas</w:t>
      </w:r>
      <w:bookmarkEnd w:id="37"/>
    </w:p>
    <w:p w14:paraId="05ABB6E4" w14:textId="65D42454" w:rsidR="005D3295" w:rsidRPr="00D21108" w:rsidRDefault="00BB7946" w:rsidP="009D7CD0">
      <w:pPr>
        <w:rPr>
          <w:bCs/>
          <w:color w:val="000000"/>
          <w:spacing w:val="-4"/>
          <w:lang w:val="es-VE"/>
        </w:rPr>
      </w:pPr>
      <w:r w:rsidRPr="00D21108">
        <w:rPr>
          <w:color w:val="000000"/>
          <w:spacing w:val="-4"/>
          <w:lang w:val="es-VE"/>
        </w:rPr>
        <w:t>La provisión de políticas, planes, lineamientos y protocolos de seguridad, protección y emergencia establecidos y documentados, aportan una mayor coherencia a la gestión del riesgo y apoyan prácticas de gestión más eficaces. Es importante establecer controles de seguridad (o normas mínimas) para apoyar un enfoque más organizado de la gestión del riesgo y la seguridad. La organización ha establecido algunos criterios básicos de seguridad para ayudar a los gestores nacionales a entender qué normas deben adoptarse en todo el proyecto. Estos criterios son los siguientes</w:t>
      </w:r>
      <w:r w:rsidR="005D3295" w:rsidRPr="00D21108">
        <w:rPr>
          <w:bCs/>
          <w:color w:val="000000"/>
          <w:spacing w:val="-4"/>
          <w:lang w:val="es-VE"/>
        </w:rPr>
        <w:t>:</w:t>
      </w:r>
    </w:p>
    <w:p w14:paraId="54C40056" w14:textId="77777777" w:rsidR="00BB7946" w:rsidRPr="00D21108" w:rsidRDefault="00BB7946" w:rsidP="009D7CD0">
      <w:pPr>
        <w:pStyle w:val="ListParagraph"/>
        <w:numPr>
          <w:ilvl w:val="0"/>
          <w:numId w:val="12"/>
        </w:numPr>
        <w:spacing w:before="120" w:after="120" w:line="240" w:lineRule="auto"/>
        <w:ind w:left="709" w:hanging="284"/>
        <w:rPr>
          <w:bCs/>
          <w:iCs/>
          <w:color w:val="000000"/>
          <w:lang w:val="es-VE"/>
        </w:rPr>
      </w:pPr>
      <w:r w:rsidRPr="00D21108">
        <w:rPr>
          <w:b/>
          <w:iCs/>
          <w:color w:val="000000"/>
          <w:lang w:val="es-VE"/>
        </w:rPr>
        <w:t>Normas mínimas de seguridad en las oficinas:</w:t>
      </w:r>
      <w:r w:rsidRPr="00D21108">
        <w:rPr>
          <w:bCs/>
          <w:iCs/>
          <w:color w:val="000000"/>
          <w:lang w:val="es-VE"/>
        </w:rPr>
        <w:t xml:space="preserve"> las normas mínimas de seguridad de las oficinas son necesarias para ayudar a los gestores a seleccionar un espacio de oficina adecuado y sostenible. </w:t>
      </w:r>
    </w:p>
    <w:p w14:paraId="7E4DC612" w14:textId="77777777" w:rsidR="00BB7946" w:rsidRPr="00D21108" w:rsidRDefault="00BB7946" w:rsidP="009D7CD0">
      <w:pPr>
        <w:pStyle w:val="ListParagraph"/>
        <w:numPr>
          <w:ilvl w:val="0"/>
          <w:numId w:val="12"/>
        </w:numPr>
        <w:spacing w:before="120" w:after="120" w:line="240" w:lineRule="auto"/>
        <w:ind w:left="709" w:hanging="284"/>
        <w:rPr>
          <w:bCs/>
          <w:iCs/>
          <w:color w:val="000000"/>
          <w:lang w:val="es-VE"/>
        </w:rPr>
      </w:pPr>
      <w:r w:rsidRPr="00D21108">
        <w:rPr>
          <w:b/>
          <w:iCs/>
          <w:color w:val="000000"/>
          <w:lang w:val="es-VE"/>
        </w:rPr>
        <w:t>Normas mínimas de seguridad en las residencias:</w:t>
      </w:r>
      <w:r w:rsidRPr="00D21108">
        <w:rPr>
          <w:bCs/>
          <w:iCs/>
          <w:color w:val="000000"/>
          <w:lang w:val="es-VE"/>
        </w:rPr>
        <w:t xml:space="preserve"> se requieren unas normas mínimas de seguridad en las residencias para ayudar a los gestores a seleccionar lugares de residencia adecuados y sostenibles.</w:t>
      </w:r>
    </w:p>
    <w:p w14:paraId="08B490C9" w14:textId="77777777" w:rsidR="00BB7946" w:rsidRPr="00D21108" w:rsidRDefault="00BB7946" w:rsidP="009D7CD0">
      <w:pPr>
        <w:pStyle w:val="ListParagraph"/>
        <w:numPr>
          <w:ilvl w:val="0"/>
          <w:numId w:val="12"/>
        </w:numPr>
        <w:spacing w:before="120" w:after="120" w:line="240" w:lineRule="auto"/>
        <w:ind w:left="709" w:hanging="284"/>
        <w:rPr>
          <w:bCs/>
          <w:iCs/>
          <w:color w:val="000000"/>
          <w:spacing w:val="-4"/>
          <w:lang w:val="es-VE"/>
        </w:rPr>
      </w:pPr>
      <w:r w:rsidRPr="00D21108">
        <w:rPr>
          <w:b/>
          <w:iCs/>
          <w:color w:val="000000"/>
          <w:spacing w:val="-4"/>
          <w:lang w:val="es-VE"/>
        </w:rPr>
        <w:t>Criterios para hoteles:</w:t>
      </w:r>
      <w:r w:rsidRPr="00D21108">
        <w:rPr>
          <w:bCs/>
          <w:iCs/>
          <w:color w:val="000000"/>
          <w:spacing w:val="-4"/>
          <w:lang w:val="es-VE"/>
        </w:rPr>
        <w:t xml:space="preserve"> se requieren criterios mínimos de hoteles o casas de huéspedes para ayudar a los viajeros y a los gestores a entender qué instalaciones son apropiadas para su uso.</w:t>
      </w:r>
    </w:p>
    <w:p w14:paraId="2A1651F9" w14:textId="12232665" w:rsidR="00BB7946" w:rsidRPr="00D21108" w:rsidRDefault="00BB7946" w:rsidP="009D7CD0">
      <w:pPr>
        <w:pStyle w:val="ListParagraph"/>
        <w:numPr>
          <w:ilvl w:val="0"/>
          <w:numId w:val="12"/>
        </w:numPr>
        <w:spacing w:before="120" w:after="120" w:line="240" w:lineRule="auto"/>
        <w:ind w:left="709" w:hanging="284"/>
        <w:rPr>
          <w:bCs/>
          <w:color w:val="000000"/>
          <w:lang w:val="es-VE"/>
        </w:rPr>
      </w:pPr>
      <w:r w:rsidRPr="00D21108">
        <w:rPr>
          <w:b/>
          <w:iCs/>
          <w:color w:val="000000"/>
          <w:lang w:val="es-VE"/>
        </w:rPr>
        <w:t>Gestión de riesgos en los viajes:</w:t>
      </w:r>
      <w:r w:rsidRPr="00D21108">
        <w:rPr>
          <w:bCs/>
          <w:iCs/>
          <w:color w:val="000000"/>
          <w:lang w:val="es-VE"/>
        </w:rPr>
        <w:t xml:space="preserve"> los controles de seguridad y protección son necesarios para proteger</w:t>
      </w:r>
      <w:r w:rsidRPr="00D21108">
        <w:rPr>
          <w:bCs/>
          <w:color w:val="000000"/>
          <w:lang w:val="es-VE"/>
        </w:rPr>
        <w:t xml:space="preserve"> a los viajeros durante los desplazamientos relacionados con el trabajo.</w:t>
      </w:r>
    </w:p>
    <w:tbl>
      <w:tblPr>
        <w:tblStyle w:val="TableGrid"/>
        <w:tblW w:w="8185" w:type="dxa"/>
        <w:tblInd w:w="71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20"/>
        <w:gridCol w:w="7465"/>
      </w:tblGrid>
      <w:tr w:rsidR="00AB24F4" w:rsidRPr="002E74B8" w14:paraId="4D95E532" w14:textId="77777777" w:rsidTr="00EA22A5">
        <w:tc>
          <w:tcPr>
            <w:tcW w:w="720" w:type="dxa"/>
          </w:tcPr>
          <w:p w14:paraId="334CC866" w14:textId="77777777" w:rsidR="00AB24F4" w:rsidRPr="00D21108" w:rsidRDefault="00AB24F4" w:rsidP="009D7CD0">
            <w:pPr>
              <w:rPr>
                <w:lang w:val="es-VE"/>
              </w:rPr>
            </w:pPr>
            <w:r w:rsidRPr="00D21108">
              <w:rPr>
                <w:noProof/>
                <w:lang w:val="es-VE"/>
              </w:rPr>
              <w:drawing>
                <wp:inline distT="0" distB="0" distL="0" distR="0" wp14:anchorId="0A868303" wp14:editId="655CC761">
                  <wp:extent cx="238125" cy="238125"/>
                  <wp:effectExtent l="0" t="0" r="9525" b="9525"/>
                  <wp:docPr id="3" name="Picture 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65" w:type="dxa"/>
            <w:shd w:val="clear" w:color="auto" w:fill="EDEDED" w:themeFill="accent3" w:themeFillTint="33"/>
            <w:vAlign w:val="center"/>
          </w:tcPr>
          <w:p w14:paraId="23B0B82A" w14:textId="7E8D0DA5" w:rsidR="00AB24F4" w:rsidRPr="00D21108" w:rsidRDefault="00BB7946" w:rsidP="009D7CD0">
            <w:pPr>
              <w:rPr>
                <w:szCs w:val="28"/>
                <w:lang w:val="es-VE"/>
              </w:rPr>
            </w:pPr>
            <w:r w:rsidRPr="00D21108">
              <w:rPr>
                <w:color w:val="000000" w:themeColor="text1"/>
                <w:sz w:val="22"/>
                <w:szCs w:val="28"/>
                <w:lang w:val="es-VE"/>
              </w:rPr>
              <w:t>Vea la</w:t>
            </w:r>
            <w:r w:rsidRPr="00D21108">
              <w:rPr>
                <w:b/>
                <w:bCs/>
                <w:color w:val="0070C0"/>
                <w:sz w:val="22"/>
                <w:szCs w:val="28"/>
                <w:lang w:val="es-VE"/>
              </w:rPr>
              <w:t xml:space="preserve"> Guía de normas de seguridad de las instalaciones</w:t>
            </w:r>
          </w:p>
        </w:tc>
      </w:tr>
    </w:tbl>
    <w:p w14:paraId="52C4E93B" w14:textId="77777777" w:rsidR="005D3295" w:rsidRPr="00D21108" w:rsidRDefault="005D3295" w:rsidP="009D7CD0">
      <w:pPr>
        <w:rPr>
          <w:rFonts w:ascii="Bernard MT Condensed" w:hAnsi="Bernard MT Condensed"/>
          <w:bCs/>
          <w:vanish/>
          <w:color w:val="000000"/>
          <w:sz w:val="32"/>
          <w:lang w:val="es-VE"/>
        </w:rPr>
      </w:pPr>
    </w:p>
    <w:p w14:paraId="67345885" w14:textId="53D55324" w:rsidR="006E48C8" w:rsidRPr="00D21108" w:rsidRDefault="005D3295" w:rsidP="009D7CD0">
      <w:pPr>
        <w:rPr>
          <w:color w:val="000000"/>
          <w:lang w:val="es-VE"/>
        </w:rPr>
      </w:pPr>
      <w:r w:rsidRPr="00D21108">
        <w:rPr>
          <w:rFonts w:ascii="Bernard MT Condensed" w:hAnsi="Bernard MT Condensed"/>
          <w:bCs/>
          <w:vanish/>
          <w:color w:val="000000"/>
          <w:sz w:val="32"/>
          <w:lang w:val="es-VE"/>
        </w:rPr>
        <w:t>M</w:t>
      </w:r>
      <w:r w:rsidR="00BB7946" w:rsidRPr="00D21108">
        <w:rPr>
          <w:lang w:val="es-VE"/>
        </w:rPr>
        <w:t xml:space="preserve"> </w:t>
      </w:r>
      <w:r w:rsidR="00BB7946" w:rsidRPr="00D21108">
        <w:rPr>
          <w:color w:val="000000"/>
          <w:lang w:val="es-VE"/>
        </w:rPr>
        <w:t>Los gestores deben plantear las siguientes preguntas</w:t>
      </w:r>
      <w:r w:rsidRPr="00D21108">
        <w:rPr>
          <w:color w:val="000000"/>
          <w:lang w:val="es-VE"/>
        </w:rPr>
        <w:t xml:space="preserve">: </w:t>
      </w:r>
    </w:p>
    <w:p w14:paraId="7001AD50" w14:textId="77777777" w:rsidR="00D21108" w:rsidRPr="00D21108" w:rsidRDefault="00D21108" w:rsidP="009D7CD0">
      <w:pPr>
        <w:pStyle w:val="ListParagraph"/>
        <w:numPr>
          <w:ilvl w:val="0"/>
          <w:numId w:val="13"/>
        </w:numPr>
        <w:spacing w:line="240" w:lineRule="auto"/>
        <w:ind w:left="709" w:hanging="283"/>
        <w:rPr>
          <w:color w:val="000000"/>
          <w:lang w:val="es-VE"/>
        </w:rPr>
      </w:pPr>
      <w:r w:rsidRPr="00D21108">
        <w:rPr>
          <w:color w:val="000000"/>
          <w:lang w:val="es-VE"/>
        </w:rPr>
        <w:t xml:space="preserve">¿Cuál es la probabilidad de que se produzca una amenaza? </w:t>
      </w:r>
    </w:p>
    <w:p w14:paraId="2A18608E" w14:textId="0B62C5B6" w:rsidR="006E48C8" w:rsidRPr="00D21108" w:rsidRDefault="00D21108" w:rsidP="009D7CD0">
      <w:pPr>
        <w:pStyle w:val="ListParagraph"/>
        <w:numPr>
          <w:ilvl w:val="0"/>
          <w:numId w:val="13"/>
        </w:numPr>
        <w:spacing w:line="240" w:lineRule="auto"/>
        <w:ind w:left="709" w:hanging="283"/>
        <w:rPr>
          <w:color w:val="000000"/>
          <w:lang w:val="es-VE"/>
        </w:rPr>
      </w:pPr>
      <w:r w:rsidRPr="00D21108">
        <w:rPr>
          <w:color w:val="000000"/>
          <w:lang w:val="es-VE"/>
        </w:rPr>
        <w:t>¿Cuáles son los impactos potenciales?</w:t>
      </w:r>
    </w:p>
    <w:p w14:paraId="5929FB1E" w14:textId="193353E8" w:rsidR="005D3295" w:rsidRPr="00D21108" w:rsidRDefault="00D21108" w:rsidP="009D7CD0">
      <w:pPr>
        <w:rPr>
          <w:color w:val="000000"/>
          <w:lang w:val="es-VE"/>
        </w:rPr>
      </w:pPr>
      <w:r w:rsidRPr="00D21108">
        <w:rPr>
          <w:color w:val="000000"/>
          <w:lang w:val="es-VE"/>
        </w:rPr>
        <w:t>Los gestores deben ser conscientes de que los lugares u ocupantes de alto perfil pueden aumentar el perfil de riesgo. Sin embargo, unas medidas de seguridad sólidas pueden contrarrestar los lugares de alto perfil; por lo tanto, debe considerarse un cuidadoso equilibrio entre seguridad y perfil. Los factores de planificación que los gestores pueden tener en cuenta como parte de la gestión del riesgo operativo son los siguientes</w:t>
      </w:r>
      <w:r w:rsidR="005D3295" w:rsidRPr="00D21108">
        <w:rPr>
          <w:color w:val="000000"/>
          <w:lang w:val="es-VE"/>
        </w:rPr>
        <w:t>:</w:t>
      </w:r>
    </w:p>
    <w:p w14:paraId="206C064B" w14:textId="2C65CE8A" w:rsidR="00EE5AEC" w:rsidRPr="00D21108" w:rsidRDefault="00D21108" w:rsidP="009D7CD0">
      <w:pPr>
        <w:pStyle w:val="ListParagraph"/>
        <w:numPr>
          <w:ilvl w:val="0"/>
          <w:numId w:val="14"/>
        </w:numPr>
        <w:spacing w:before="120" w:after="120" w:line="240" w:lineRule="auto"/>
        <w:ind w:left="714" w:hanging="357"/>
        <w:rPr>
          <w:rFonts w:asciiTheme="minorHAnsi" w:hAnsiTheme="minorHAnsi" w:cs="Arial"/>
          <w:color w:val="000000"/>
          <w:szCs w:val="20"/>
          <w:lang w:val="es-VE"/>
        </w:rPr>
      </w:pPr>
      <w:r w:rsidRPr="00D21108">
        <w:rPr>
          <w:b/>
          <w:bCs/>
          <w:color w:val="000000"/>
          <w:lang w:val="es-VE"/>
        </w:rPr>
        <w:t>Procesos y gestión de la inteligencia:</w:t>
      </w:r>
      <w:r w:rsidRPr="00D21108">
        <w:rPr>
          <w:color w:val="000000"/>
          <w:lang w:val="es-VE"/>
        </w:rPr>
        <w:t xml:space="preserve"> el SSEMT es responsable de encontrar fuentes de información fiables para comprender mejor las amenazas y los retos del entorno operativo, lo que les permite entender las amenazas y planificar adecuadamente. Los riesgos se pueden predecir, en algunos casos, y se pueden asignar a periodos reales utilizando un </w:t>
      </w:r>
      <w:r w:rsidRPr="00D21108">
        <w:rPr>
          <w:i/>
          <w:iCs/>
          <w:color w:val="000000"/>
          <w:lang w:val="es-VE"/>
        </w:rPr>
        <w:t>Calendario de Riesgos</w:t>
      </w:r>
      <w:r w:rsidRPr="00D21108">
        <w:rPr>
          <w:color w:val="000000"/>
          <w:lang w:val="es-VE"/>
        </w:rPr>
        <w:t>.</w:t>
      </w:r>
      <w:r w:rsidR="00D776BF" w:rsidRPr="00D21108">
        <w:rPr>
          <w:color w:val="000000"/>
          <w:lang w:val="es-VE"/>
        </w:rPr>
        <w:t xml:space="preserve">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471E51" w:rsidRPr="002E74B8" w14:paraId="77817D90" w14:textId="77777777" w:rsidTr="00471E51">
        <w:tc>
          <w:tcPr>
            <w:tcW w:w="709" w:type="dxa"/>
          </w:tcPr>
          <w:p w14:paraId="240CF08F" w14:textId="77777777" w:rsidR="00471E51" w:rsidRPr="00D21108" w:rsidRDefault="00471E51" w:rsidP="009D7CD0">
            <w:pPr>
              <w:rPr>
                <w:lang w:val="es-VE"/>
              </w:rPr>
            </w:pPr>
            <w:r w:rsidRPr="00D21108">
              <w:rPr>
                <w:noProof/>
                <w:lang w:val="es-VE"/>
              </w:rPr>
              <w:lastRenderedPageBreak/>
              <w:drawing>
                <wp:inline distT="0" distB="0" distL="0" distR="0" wp14:anchorId="3DBAEC35" wp14:editId="47048080">
                  <wp:extent cx="238125" cy="238125"/>
                  <wp:effectExtent l="0" t="0" r="9525" b="9525"/>
                  <wp:docPr id="11" name="Picture 1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1F75711F" w14:textId="785EB32E" w:rsidR="00471E51" w:rsidRPr="00D21108" w:rsidRDefault="00471E51" w:rsidP="009D7CD0">
            <w:pPr>
              <w:rPr>
                <w:spacing w:val="-8"/>
                <w:szCs w:val="28"/>
                <w:lang w:val="es-VE"/>
              </w:rPr>
            </w:pPr>
            <w:r w:rsidRPr="00D21108">
              <w:rPr>
                <w:b/>
                <w:bCs/>
                <w:color w:val="0070C0"/>
                <w:spacing w:val="-8"/>
                <w:sz w:val="22"/>
                <w:szCs w:val="28"/>
                <w:lang w:val="es-VE"/>
              </w:rPr>
              <w:t>SSEMP</w:t>
            </w:r>
            <w:r w:rsidR="00D21108" w:rsidRPr="00D21108">
              <w:rPr>
                <w:b/>
                <w:bCs/>
                <w:color w:val="0070C0"/>
                <w:spacing w:val="-8"/>
                <w:sz w:val="22"/>
                <w:szCs w:val="28"/>
                <w:lang w:val="es-VE"/>
              </w:rPr>
              <w:t xml:space="preserve"> del país</w:t>
            </w:r>
            <w:r w:rsidRPr="00D21108">
              <w:rPr>
                <w:color w:val="000000"/>
                <w:spacing w:val="-8"/>
                <w:sz w:val="22"/>
                <w:szCs w:val="28"/>
                <w:lang w:val="es-VE"/>
              </w:rPr>
              <w:t xml:space="preserve">: </w:t>
            </w:r>
            <w:r w:rsidR="00D21108" w:rsidRPr="00D21108">
              <w:rPr>
                <w:color w:val="000000"/>
                <w:spacing w:val="-8"/>
                <w:sz w:val="22"/>
                <w:szCs w:val="28"/>
                <w:lang w:val="es-VE"/>
              </w:rPr>
              <w:t>sección de comunicaciones de crisis y gestión de las partes interesadas</w:t>
            </w:r>
          </w:p>
        </w:tc>
      </w:tr>
      <w:tr w:rsidR="00471E51" w:rsidRPr="002E74B8" w14:paraId="5D04CDD7" w14:textId="77777777" w:rsidTr="00471E51">
        <w:tc>
          <w:tcPr>
            <w:tcW w:w="709" w:type="dxa"/>
          </w:tcPr>
          <w:p w14:paraId="21C7DFE2" w14:textId="0863D766" w:rsidR="00471E51" w:rsidRPr="00D21108" w:rsidRDefault="00471E51" w:rsidP="009D7CD0">
            <w:pPr>
              <w:rPr>
                <w:noProof/>
                <w:lang w:val="es-VE"/>
              </w:rPr>
            </w:pPr>
            <w:r w:rsidRPr="00D21108">
              <w:rPr>
                <w:noProof/>
                <w:lang w:val="es-VE"/>
              </w:rPr>
              <w:drawing>
                <wp:inline distT="0" distB="0" distL="0" distR="0" wp14:anchorId="794B247D" wp14:editId="52C3D7B4">
                  <wp:extent cx="238125" cy="238125"/>
                  <wp:effectExtent l="0" t="0" r="9525" b="9525"/>
                  <wp:docPr id="12" name="Picture 1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0BE4A118" w14:textId="03F99F70" w:rsidR="00471E51" w:rsidRPr="00D21108" w:rsidRDefault="00D21108" w:rsidP="009D7CD0">
            <w:pPr>
              <w:rPr>
                <w:b/>
                <w:bCs/>
                <w:color w:val="0070C0"/>
                <w:szCs w:val="28"/>
                <w:lang w:val="es-VE"/>
              </w:rPr>
            </w:pPr>
            <w:r w:rsidRPr="00D21108">
              <w:rPr>
                <w:sz w:val="22"/>
                <w:szCs w:val="28"/>
                <w:lang w:val="es-VE"/>
              </w:rPr>
              <w:t>Vea el</w:t>
            </w:r>
            <w:r w:rsidRPr="00D21108">
              <w:rPr>
                <w:b/>
                <w:bCs/>
                <w:color w:val="0070C0"/>
                <w:sz w:val="22"/>
                <w:szCs w:val="28"/>
                <w:lang w:val="es-VE"/>
              </w:rPr>
              <w:t xml:space="preserve"> Registro de Riesgos y el Plan de Tratamiento</w:t>
            </w:r>
          </w:p>
        </w:tc>
      </w:tr>
    </w:tbl>
    <w:p w14:paraId="487938FB" w14:textId="77777777" w:rsidR="009210F4" w:rsidRPr="00D21108" w:rsidRDefault="009210F4" w:rsidP="009D7CD0">
      <w:pPr>
        <w:pStyle w:val="ListParagraph"/>
        <w:spacing w:before="120" w:after="120" w:line="240" w:lineRule="auto"/>
        <w:ind w:left="714"/>
        <w:rPr>
          <w:rFonts w:asciiTheme="minorHAnsi" w:hAnsiTheme="minorHAnsi" w:cs="Arial"/>
          <w:color w:val="000000"/>
          <w:sz w:val="10"/>
          <w:szCs w:val="10"/>
          <w:lang w:val="es-VE"/>
        </w:rPr>
      </w:pPr>
    </w:p>
    <w:p w14:paraId="469269C3" w14:textId="7A97E816" w:rsidR="00D21108" w:rsidRPr="00D21108" w:rsidRDefault="00D21108" w:rsidP="009D7CD0">
      <w:pPr>
        <w:pStyle w:val="ListParagraph"/>
        <w:numPr>
          <w:ilvl w:val="0"/>
          <w:numId w:val="14"/>
        </w:numPr>
        <w:spacing w:before="120" w:after="120" w:line="240" w:lineRule="auto"/>
        <w:ind w:left="714" w:hanging="357"/>
        <w:rPr>
          <w:rFonts w:asciiTheme="minorHAnsi" w:hAnsiTheme="minorHAnsi" w:cs="Arial"/>
          <w:color w:val="000000"/>
          <w:spacing w:val="-6"/>
          <w:szCs w:val="20"/>
          <w:lang w:val="es-VE"/>
        </w:rPr>
      </w:pPr>
      <w:r w:rsidRPr="00D21108">
        <w:rPr>
          <w:rFonts w:asciiTheme="minorHAnsi" w:hAnsiTheme="minorHAnsi" w:cs="Arial"/>
          <w:b/>
          <w:bCs/>
          <w:color w:val="000000"/>
          <w:spacing w:val="-6"/>
          <w:szCs w:val="20"/>
          <w:lang w:val="es-VE"/>
        </w:rPr>
        <w:t>Debida diligencia:</w:t>
      </w:r>
      <w:r w:rsidRPr="00D21108">
        <w:rPr>
          <w:rFonts w:asciiTheme="minorHAnsi" w:hAnsiTheme="minorHAnsi" w:cs="Arial"/>
          <w:color w:val="000000"/>
          <w:spacing w:val="-6"/>
          <w:szCs w:val="20"/>
          <w:lang w:val="es-VE"/>
        </w:rPr>
        <w:t xml:space="preserve"> es importante que se lleve a cabo la debida diligencia para el personal empleado y los proveedores subcontratados, así como para los posibles compañeros de equipo. Puede </w:t>
      </w:r>
      <w:r w:rsidR="00747148">
        <w:rPr>
          <w:rFonts w:asciiTheme="minorHAnsi" w:hAnsiTheme="minorHAnsi" w:cs="Arial"/>
          <w:color w:val="000000"/>
          <w:spacing w:val="-6"/>
          <w:szCs w:val="20"/>
          <w:lang w:val="es-VE"/>
        </w:rPr>
        <w:t>necesitarse</w:t>
      </w:r>
      <w:r w:rsidRPr="00D21108">
        <w:rPr>
          <w:rFonts w:asciiTheme="minorHAnsi" w:hAnsiTheme="minorHAnsi" w:cs="Arial"/>
          <w:color w:val="000000"/>
          <w:spacing w:val="-6"/>
          <w:szCs w:val="20"/>
          <w:lang w:val="es-VE"/>
        </w:rPr>
        <w:t xml:space="preserve"> un sistema de investigación para garantizar que se lleva a cabo la debida diligencia correcta y que dichas comprobaciones se evidencien en un documento formal.</w:t>
      </w:r>
    </w:p>
    <w:p w14:paraId="530F2298" w14:textId="0E6A4FA0" w:rsidR="003F1B36" w:rsidRPr="00D21108" w:rsidRDefault="004466F4" w:rsidP="009D7CD0">
      <w:pPr>
        <w:pStyle w:val="Heading3"/>
        <w:rPr>
          <w:lang w:val="es-VE"/>
        </w:rPr>
      </w:pPr>
      <w:bookmarkStart w:id="38" w:name="_Toc96085897"/>
      <w:bookmarkStart w:id="39" w:name="_Toc173548785"/>
      <w:r w:rsidRPr="00D21108">
        <w:rPr>
          <w:lang w:val="es-VE"/>
        </w:rPr>
        <w:t>Seguridad de las oficinas</w:t>
      </w:r>
      <w:bookmarkEnd w:id="38"/>
    </w:p>
    <w:p w14:paraId="0FD3FCDC" w14:textId="44CFAEDA" w:rsidR="00170FA4" w:rsidRPr="00D21108" w:rsidRDefault="00D21108" w:rsidP="009D7CD0">
      <w:pPr>
        <w:rPr>
          <w:lang w:val="es-VE"/>
        </w:rPr>
      </w:pPr>
      <w:bookmarkStart w:id="40" w:name="_Toc119652216"/>
      <w:bookmarkStart w:id="41" w:name="_Toc119736832"/>
      <w:bookmarkStart w:id="42" w:name="_Toc393888178"/>
      <w:bookmarkStart w:id="43" w:name="_Toc415661702"/>
      <w:bookmarkStart w:id="44" w:name="_Toc419656971"/>
      <w:bookmarkStart w:id="45" w:name="_Toc419695319"/>
      <w:bookmarkStart w:id="46" w:name="_Toc430022869"/>
      <w:bookmarkStart w:id="47" w:name="_Toc435172530"/>
      <w:bookmarkStart w:id="48" w:name="_Toc435421091"/>
      <w:bookmarkStart w:id="49" w:name="_Toc441729221"/>
      <w:bookmarkStart w:id="50" w:name="_Toc441737621"/>
      <w:bookmarkStart w:id="51" w:name="_Toc442536883"/>
      <w:bookmarkStart w:id="52" w:name="_Toc443134693"/>
      <w:bookmarkStart w:id="53" w:name="_Toc444419107"/>
      <w:bookmarkStart w:id="54" w:name="_Toc444426714"/>
      <w:bookmarkStart w:id="55" w:name="_Toc448228279"/>
      <w:r w:rsidRPr="00D21108">
        <w:rPr>
          <w:lang w:val="es-VE"/>
        </w:rPr>
        <w:t>Las oficinas y las residencias se seleccionarán teniendo en cuenta la seguridad, especialmente en las zonas en las que los peligros naturales (inundaciones, desprendimientos, incendios forestales y enfermedades transmitidas por mosquitos) o las amenazas de origen humano (delincuencia, desórdenes civiles y terrorismo) puedan suponer un riesgo. Durante el proceso de selección se tendrán en cuenta tanto los peligros directos como los de proximidad. Cuando sea necesario, se contratarán mejoras, recursos y servicios de seguridad y protección para cumplir con los requisitos de gestión de riesgos adecuados. Las medidas de seguridad y protección de las instalaciones, ya sean oficinas, residencias o unidades de almacenamiento/almacenes, son importantes, ya que se trata de lugares en los que a menudo se reúne el personal y, por tanto, ofrecen un objetivo focalizado y estático para individuos y grupos desagradables. La protección de las instalaciones es fundamental para una gestión eficaz de la seguridad.</w:t>
      </w:r>
    </w:p>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14:paraId="5298446F" w14:textId="08D9A155" w:rsidR="00170FA4" w:rsidRPr="00D21108" w:rsidRDefault="00D21108" w:rsidP="009D7CD0">
      <w:pPr>
        <w:pStyle w:val="ListParagraph"/>
        <w:numPr>
          <w:ilvl w:val="0"/>
          <w:numId w:val="19"/>
        </w:numPr>
        <w:spacing w:after="0" w:line="240" w:lineRule="auto"/>
        <w:ind w:left="714" w:hanging="357"/>
        <w:rPr>
          <w:rFonts w:asciiTheme="minorHAnsi" w:hAnsiTheme="minorHAnsi"/>
          <w:lang w:val="es-VE"/>
        </w:rPr>
      </w:pPr>
      <w:r w:rsidRPr="00D21108">
        <w:rPr>
          <w:b/>
          <w:lang w:val="es-VE"/>
        </w:rPr>
        <w:t>Política de llaves</w:t>
      </w:r>
      <w:r w:rsidR="00170FA4" w:rsidRPr="00D21108">
        <w:rPr>
          <w:b/>
          <w:lang w:val="es-VE"/>
        </w:rPr>
        <w:t xml:space="preserve">: </w:t>
      </w:r>
      <w:r w:rsidRPr="00D21108">
        <w:rPr>
          <w:rFonts w:asciiTheme="minorHAnsi" w:hAnsiTheme="minorHAnsi"/>
          <w:lang w:val="es-VE"/>
        </w:rPr>
        <w:t>no se entregarán llaves de la oficina principal a todo el personal. La persona de mayor rango en el país determinará a quién se le deben entregar las llaves y, por lo tanto, quién será responsable de garantizar que la oficina se abra a primera hora de la mañana y se cierre al final de la jornada laboral. El personal al que se le entreguen las llaves firmará un registro de llaves y notificará inmediatamente al Director de Seguridad o al Punto Focal de Seguridad en caso de pérdida o robo de sus llaves (en ese momento, y luego de consultar con la persona de mayor rango en el país, se deberá decidir si se deben cambiar las cerraduras). Las zonas de almacenamiento deben estar cerradas en todo momento, y las llaves debe guardarlas el administrador de la oficina.</w:t>
      </w:r>
    </w:p>
    <w:p w14:paraId="36863F3A" w14:textId="77777777" w:rsidR="00170FA4" w:rsidRPr="00D21108" w:rsidRDefault="00170FA4" w:rsidP="009D7CD0">
      <w:pPr>
        <w:pStyle w:val="ListParagraph"/>
        <w:spacing w:before="120" w:after="0" w:line="240" w:lineRule="auto"/>
        <w:rPr>
          <w:rFonts w:asciiTheme="minorHAnsi" w:hAnsiTheme="minorHAnsi"/>
          <w:sz w:val="10"/>
          <w:szCs w:val="10"/>
          <w:lang w:val="es-VE"/>
        </w:rPr>
      </w:pPr>
    </w:p>
    <w:p w14:paraId="573452EF" w14:textId="1AD38D52" w:rsidR="00170FA4" w:rsidRPr="00D21108" w:rsidRDefault="00D21108" w:rsidP="009D7CD0">
      <w:pPr>
        <w:pStyle w:val="ListParagraph"/>
        <w:numPr>
          <w:ilvl w:val="0"/>
          <w:numId w:val="19"/>
        </w:numPr>
        <w:spacing w:after="0" w:line="240" w:lineRule="auto"/>
        <w:jc w:val="both"/>
        <w:rPr>
          <w:rFonts w:asciiTheme="minorHAnsi" w:hAnsiTheme="minorHAnsi"/>
          <w:lang w:val="es-VE"/>
        </w:rPr>
      </w:pPr>
      <w:r w:rsidRPr="00D21108">
        <w:rPr>
          <w:b/>
          <w:lang w:val="es-VE"/>
        </w:rPr>
        <w:t>Política de horarios de trabajo</w:t>
      </w:r>
      <w:r w:rsidR="00170FA4" w:rsidRPr="00D21108">
        <w:rPr>
          <w:b/>
          <w:lang w:val="es-VE"/>
        </w:rPr>
        <w:t xml:space="preserve">: </w:t>
      </w:r>
      <w:r w:rsidR="000C5E04" w:rsidRPr="000C5E04">
        <w:rPr>
          <w:rFonts w:asciiTheme="minorHAnsi" w:hAnsiTheme="minorHAnsi"/>
          <w:color w:val="000000"/>
          <w:lang w:val="es-VE"/>
        </w:rPr>
        <w:t>trabajar hasta tarde en una instalación vacía (especialmente en el caso de las mujeres) puede plantear posibles problemas de seguridad y protección, ya que las personas que trabajan solas por la noche pueden ser objeto de la atención de delincuentes u otros grupos hostiles tanto en la oficina como cuando se dirigen a su vehículo o a su casa. Por ello, el equipo directivo debe considerar qué riesgos existen si el personal trabaja hasta tarde en la oficina. Se recomienda que el personal femenino no trabaje hasta las horas de oscuridad en la oficina si esto supone un riesgo para su seguridad.</w:t>
      </w:r>
      <w:r w:rsidR="00170FA4" w:rsidRPr="00D21108">
        <w:rPr>
          <w:rFonts w:asciiTheme="minorHAnsi" w:hAnsiTheme="minorHAnsi"/>
          <w:color w:val="000000"/>
          <w:lang w:val="es-VE"/>
        </w:rPr>
        <w:t xml:space="preserve"> </w:t>
      </w:r>
    </w:p>
    <w:p w14:paraId="0D5E83E1" w14:textId="77777777" w:rsidR="00170FA4" w:rsidRPr="00D21108" w:rsidRDefault="00170FA4" w:rsidP="009D7CD0">
      <w:pPr>
        <w:pStyle w:val="ListParagraph"/>
        <w:spacing w:before="120" w:after="0" w:line="240" w:lineRule="auto"/>
        <w:jc w:val="both"/>
        <w:rPr>
          <w:rFonts w:asciiTheme="minorHAnsi" w:hAnsiTheme="minorHAnsi"/>
          <w:sz w:val="10"/>
          <w:szCs w:val="10"/>
          <w:lang w:val="es-VE"/>
        </w:rPr>
      </w:pPr>
    </w:p>
    <w:p w14:paraId="7DF5F52C" w14:textId="24EE2862" w:rsidR="00170FA4" w:rsidRPr="00D21108" w:rsidRDefault="000C5E04" w:rsidP="009D7CD0">
      <w:pPr>
        <w:pStyle w:val="ListParagraph"/>
        <w:numPr>
          <w:ilvl w:val="0"/>
          <w:numId w:val="19"/>
        </w:numPr>
        <w:spacing w:after="0" w:line="240" w:lineRule="auto"/>
        <w:jc w:val="both"/>
        <w:rPr>
          <w:rFonts w:asciiTheme="minorHAnsi" w:hAnsiTheme="minorHAnsi"/>
          <w:lang w:val="es-VE"/>
        </w:rPr>
      </w:pPr>
      <w:r w:rsidRPr="000C5E04">
        <w:rPr>
          <w:b/>
          <w:lang w:val="es-VE"/>
        </w:rPr>
        <w:t>Plan de evacuación de la oficina:</w:t>
      </w:r>
      <w:r w:rsidR="00170FA4" w:rsidRPr="00D21108">
        <w:rPr>
          <w:b/>
          <w:lang w:val="es-VE"/>
        </w:rPr>
        <w:t xml:space="preserve"> </w:t>
      </w:r>
      <w:r w:rsidRPr="000C5E04">
        <w:rPr>
          <w:rFonts w:asciiTheme="minorHAnsi" w:hAnsiTheme="minorHAnsi"/>
          <w:lang w:val="es-VE"/>
        </w:rPr>
        <w:t>cada oficina debe definir un punto de reunión interno y externo para tener en cuenta al personal durante una evacuación, así como las rutas hacia los puntos de reunión distanciados. Los procedimientos de evacuación del edificio deben incluirse en la orientación del personal nuevo.</w:t>
      </w:r>
      <w:r w:rsidR="00170FA4" w:rsidRPr="00D21108">
        <w:rPr>
          <w:rFonts w:asciiTheme="minorHAnsi" w:hAnsiTheme="minorHAnsi"/>
          <w:lang w:val="es-VE"/>
        </w:rPr>
        <w:t xml:space="preserve"> </w:t>
      </w:r>
    </w:p>
    <w:p w14:paraId="5FCBA027" w14:textId="77777777" w:rsidR="00170FA4" w:rsidRPr="00D21108" w:rsidRDefault="00170FA4" w:rsidP="009D7CD0">
      <w:pPr>
        <w:pStyle w:val="ListParagraph"/>
        <w:spacing w:before="120" w:after="0" w:line="240" w:lineRule="auto"/>
        <w:jc w:val="both"/>
        <w:rPr>
          <w:rFonts w:asciiTheme="minorHAnsi" w:hAnsiTheme="minorHAnsi"/>
          <w:sz w:val="10"/>
          <w:szCs w:val="10"/>
          <w:lang w:val="es-VE"/>
        </w:rPr>
      </w:pPr>
    </w:p>
    <w:p w14:paraId="13BB14DB" w14:textId="4A9AAC56" w:rsidR="00170FA4" w:rsidRPr="00D21108" w:rsidRDefault="000C5E04" w:rsidP="009D7CD0">
      <w:pPr>
        <w:pStyle w:val="ListParagraph"/>
        <w:numPr>
          <w:ilvl w:val="0"/>
          <w:numId w:val="19"/>
        </w:numPr>
        <w:spacing w:after="0" w:line="240" w:lineRule="auto"/>
        <w:jc w:val="both"/>
        <w:rPr>
          <w:rFonts w:ascii="Minion Pro" w:hAnsi="Minion Pro" w:cs="Minion Pro"/>
          <w:lang w:val="es-VE"/>
        </w:rPr>
      </w:pPr>
      <w:bookmarkStart w:id="56" w:name="_Toc119652234"/>
      <w:bookmarkStart w:id="57" w:name="_Toc119736850"/>
      <w:bookmarkStart w:id="58" w:name="_Toc393888195"/>
      <w:bookmarkStart w:id="59" w:name="_Toc415661708"/>
      <w:r w:rsidRPr="000C5E04">
        <w:rPr>
          <w:b/>
          <w:lang w:val="es-VE"/>
        </w:rPr>
        <w:lastRenderedPageBreak/>
        <w:t>Alarma y equipo de extinción de incendios:</w:t>
      </w:r>
      <w:r w:rsidR="00170FA4" w:rsidRPr="00D21108">
        <w:rPr>
          <w:b/>
          <w:lang w:val="es-VE"/>
        </w:rPr>
        <w:t xml:space="preserve"> </w:t>
      </w:r>
      <w:r w:rsidRPr="000C5E04">
        <w:rPr>
          <w:bCs/>
          <w:lang w:val="es-VE"/>
        </w:rPr>
        <w:t>las oficinas deben disponer de detectores de humo, alarmas y equipos de extinción de incendios adecuados.</w:t>
      </w:r>
    </w:p>
    <w:p w14:paraId="7F9E18A1" w14:textId="77777777" w:rsidR="001F72A2" w:rsidRPr="00D21108" w:rsidRDefault="001F72A2" w:rsidP="009D7CD0">
      <w:pPr>
        <w:pStyle w:val="ListParagraph"/>
        <w:spacing w:line="240" w:lineRule="auto"/>
        <w:rPr>
          <w:rFonts w:ascii="Minion Pro" w:hAnsi="Minion Pro" w:cs="Minion Pro"/>
          <w:sz w:val="10"/>
          <w:szCs w:val="10"/>
          <w:lang w:val="es-VE"/>
        </w:rPr>
      </w:pPr>
    </w:p>
    <w:bookmarkEnd w:id="56"/>
    <w:bookmarkEnd w:id="57"/>
    <w:bookmarkEnd w:id="58"/>
    <w:bookmarkEnd w:id="59"/>
    <w:p w14:paraId="21CBEC16" w14:textId="44DA2837" w:rsidR="00170FA4" w:rsidRPr="00D21108" w:rsidRDefault="000C5E04" w:rsidP="009D7CD0">
      <w:pPr>
        <w:pStyle w:val="ListParagraph"/>
        <w:numPr>
          <w:ilvl w:val="0"/>
          <w:numId w:val="19"/>
        </w:numPr>
        <w:spacing w:after="0" w:line="240" w:lineRule="auto"/>
        <w:jc w:val="both"/>
        <w:rPr>
          <w:rFonts w:ascii="Minion Pro" w:hAnsi="Minion Pro" w:cs="Minion Pro"/>
          <w:lang w:val="es-VE"/>
        </w:rPr>
      </w:pPr>
      <w:r w:rsidRPr="000C5E04">
        <w:rPr>
          <w:b/>
          <w:lang w:val="es-VE"/>
        </w:rPr>
        <w:t>Botiquines de primeros auxilios:</w:t>
      </w:r>
      <w:r w:rsidR="00170FA4" w:rsidRPr="00D21108">
        <w:rPr>
          <w:b/>
          <w:lang w:val="es-VE"/>
        </w:rPr>
        <w:t xml:space="preserve"> </w:t>
      </w:r>
      <w:r w:rsidRPr="000C5E04">
        <w:rPr>
          <w:rFonts w:asciiTheme="minorHAnsi" w:hAnsiTheme="minorHAnsi"/>
          <w:lang w:val="es-VE"/>
        </w:rPr>
        <w:t>se requiere un número adecuado de botiquines de primeros auxilios que contengan el equipo básico para su uso durante una emergencia médica. El equipo de primeros auxilios se guardará en un contenedor bien marcado que mantenga limpio el contenido. Todo el personal debe conocer la ubicación del botiquín de primeros auxilios y estar preparado para utilizarlo rápidamente durante una emergencia.</w:t>
      </w:r>
    </w:p>
    <w:p w14:paraId="1CCED071" w14:textId="0E432AA1" w:rsidR="005D3295" w:rsidRPr="00D21108" w:rsidRDefault="004466F4" w:rsidP="009D7CD0">
      <w:pPr>
        <w:pStyle w:val="Heading3"/>
        <w:rPr>
          <w:lang w:val="es-VE"/>
        </w:rPr>
      </w:pPr>
      <w:bookmarkStart w:id="60" w:name="_Toc96085898"/>
      <w:bookmarkEnd w:id="39"/>
      <w:r w:rsidRPr="00D21108">
        <w:rPr>
          <w:lang w:val="es-VE"/>
        </w:rPr>
        <w:t>Gestión de riesgos en los viajes</w:t>
      </w:r>
      <w:bookmarkEnd w:id="60"/>
      <w:r w:rsidR="005D3295" w:rsidRPr="00D21108">
        <w:rPr>
          <w:lang w:val="es-VE"/>
        </w:rPr>
        <w:t xml:space="preserve"> </w:t>
      </w:r>
    </w:p>
    <w:p w14:paraId="0114913D" w14:textId="0C2AB47B" w:rsidR="00A9090B" w:rsidRPr="00D21108" w:rsidRDefault="000C5E04" w:rsidP="009D7CD0">
      <w:pPr>
        <w:rPr>
          <w:lang w:val="es-VE"/>
        </w:rPr>
      </w:pPr>
      <w:r w:rsidRPr="000C5E04">
        <w:rPr>
          <w:lang w:val="es-VE"/>
        </w:rPr>
        <w:t>El equipo de gestión debe desarrollar una sólida estrategia de gestión de riesgos en los viajes para respaldar la seguridad de los viajes terrestres y aéreos internacionales y nacionales, así como la selección y el uso de casas de huéspedes u hoteles. Se debe realizar una evaluación de referencia del riesgo en los viajes (rutas, zonas y horarios) cuando se considere que los riesgos son elevados. Los procedimientos operativos estándar para la gestión de la seguridad de los viajes comprenden, como mínimo</w:t>
      </w:r>
      <w:r w:rsidR="00A9090B" w:rsidRPr="00D21108">
        <w:rPr>
          <w:lang w:val="es-VE"/>
        </w:rPr>
        <w:t xml:space="preserve">: </w:t>
      </w:r>
    </w:p>
    <w:p w14:paraId="04107A45" w14:textId="77777777" w:rsidR="000C5E04" w:rsidRPr="000C5E04" w:rsidRDefault="000C5E04" w:rsidP="009D7CD0">
      <w:pPr>
        <w:pStyle w:val="ListParagraph"/>
        <w:numPr>
          <w:ilvl w:val="0"/>
          <w:numId w:val="15"/>
        </w:numPr>
        <w:spacing w:before="120" w:after="120" w:line="240" w:lineRule="auto"/>
        <w:ind w:left="568" w:hanging="284"/>
        <w:rPr>
          <w:lang w:val="es-VE"/>
        </w:rPr>
      </w:pPr>
      <w:r w:rsidRPr="000C5E04">
        <w:rPr>
          <w:lang w:val="es-VE"/>
        </w:rPr>
        <w:t>Zonas a las que se aconseja al personal no viajar (y si esta orientación varía según la hora del día, días específicos/épocas del año).</w:t>
      </w:r>
    </w:p>
    <w:p w14:paraId="072F4B3D" w14:textId="18F4D7EF" w:rsidR="000C5E04" w:rsidRPr="000C5E04" w:rsidRDefault="000C5E04" w:rsidP="009D7CD0">
      <w:pPr>
        <w:pStyle w:val="ListParagraph"/>
        <w:numPr>
          <w:ilvl w:val="0"/>
          <w:numId w:val="15"/>
        </w:numPr>
        <w:spacing w:before="120" w:after="120" w:line="240" w:lineRule="auto"/>
        <w:ind w:left="568" w:hanging="284"/>
        <w:rPr>
          <w:lang w:val="es-VE"/>
        </w:rPr>
      </w:pPr>
      <w:r w:rsidRPr="000C5E04">
        <w:rPr>
          <w:lang w:val="es-VE"/>
        </w:rPr>
        <w:t xml:space="preserve">Zonas a las que no se permite viajar al personal (clasificadas como zonas </w:t>
      </w:r>
      <w:r w:rsidR="00FF3ED3">
        <w:rPr>
          <w:lang w:val="es-VE"/>
        </w:rPr>
        <w:t>“</w:t>
      </w:r>
      <w:r w:rsidRPr="000C5E04">
        <w:rPr>
          <w:lang w:val="es-VE"/>
        </w:rPr>
        <w:t>prohibidas</w:t>
      </w:r>
      <w:r w:rsidR="00FF3ED3">
        <w:rPr>
          <w:lang w:val="es-VE"/>
        </w:rPr>
        <w:t>”</w:t>
      </w:r>
      <w:r w:rsidRPr="000C5E04">
        <w:rPr>
          <w:lang w:val="es-VE"/>
        </w:rPr>
        <w:t>).</w:t>
      </w:r>
    </w:p>
    <w:p w14:paraId="3C66100B" w14:textId="77777777" w:rsidR="000C5E04" w:rsidRPr="000C5E04" w:rsidRDefault="000C5E04" w:rsidP="009D7CD0">
      <w:pPr>
        <w:pStyle w:val="ListParagraph"/>
        <w:numPr>
          <w:ilvl w:val="0"/>
          <w:numId w:val="15"/>
        </w:numPr>
        <w:spacing w:before="120" w:after="120" w:line="240" w:lineRule="auto"/>
        <w:ind w:left="568" w:hanging="284"/>
        <w:rPr>
          <w:lang w:val="es-VE"/>
        </w:rPr>
      </w:pPr>
      <w:r w:rsidRPr="000C5E04">
        <w:rPr>
          <w:lang w:val="es-VE"/>
        </w:rPr>
        <w:t>Cualquier toque de queda en vigor (primando los toques de queda impuestos por el estado/gobierno, los toques de queda determinados por el proyecto y los aconsejados por otras agencias internacionales en último lugar).</w:t>
      </w:r>
    </w:p>
    <w:p w14:paraId="32824845" w14:textId="77777777" w:rsidR="000C5E04" w:rsidRPr="000C5E04" w:rsidRDefault="000C5E04" w:rsidP="009D7CD0">
      <w:pPr>
        <w:pStyle w:val="ListParagraph"/>
        <w:numPr>
          <w:ilvl w:val="0"/>
          <w:numId w:val="15"/>
        </w:numPr>
        <w:spacing w:before="120" w:after="120" w:line="240" w:lineRule="auto"/>
        <w:ind w:left="568" w:hanging="284"/>
        <w:rPr>
          <w:spacing w:val="-2"/>
          <w:lang w:val="es-VE"/>
        </w:rPr>
      </w:pPr>
      <w:r w:rsidRPr="000C5E04">
        <w:rPr>
          <w:spacing w:val="-2"/>
          <w:lang w:val="es-VE"/>
        </w:rPr>
        <w:t>Orientaciones generales sobre los desplazamientos a pie, en vehículo o en transporte público.</w:t>
      </w:r>
    </w:p>
    <w:p w14:paraId="4B1B437A" w14:textId="77777777" w:rsidR="000C5E04" w:rsidRPr="000C5E04" w:rsidRDefault="000C5E04" w:rsidP="009D7CD0">
      <w:pPr>
        <w:pStyle w:val="ListParagraph"/>
        <w:numPr>
          <w:ilvl w:val="0"/>
          <w:numId w:val="15"/>
        </w:numPr>
        <w:spacing w:before="120" w:after="120" w:line="240" w:lineRule="auto"/>
        <w:ind w:left="568" w:hanging="284"/>
        <w:rPr>
          <w:lang w:val="es-VE"/>
        </w:rPr>
      </w:pPr>
      <w:r w:rsidRPr="000C5E04">
        <w:rPr>
          <w:lang w:val="es-VE"/>
        </w:rPr>
        <w:t>Plazos de notificación para la reserva de vehículos.</w:t>
      </w:r>
    </w:p>
    <w:p w14:paraId="6FF872F0" w14:textId="77777777" w:rsidR="000C5E04" w:rsidRPr="000C5E04" w:rsidRDefault="000C5E04" w:rsidP="009D7CD0">
      <w:pPr>
        <w:pStyle w:val="ListParagraph"/>
        <w:numPr>
          <w:ilvl w:val="0"/>
          <w:numId w:val="15"/>
        </w:numPr>
        <w:spacing w:before="120" w:after="120" w:line="240" w:lineRule="auto"/>
        <w:ind w:left="568" w:hanging="284"/>
        <w:rPr>
          <w:lang w:val="es-VE"/>
        </w:rPr>
      </w:pPr>
      <w:r w:rsidRPr="000C5E04">
        <w:rPr>
          <w:lang w:val="es-VE"/>
        </w:rPr>
        <w:t>Proceso de notificación de los viajes propuestos: el miembro del personal debe notificar formalmente a las partes correspondientes las fechas y el itinerario de su viaje previsto.</w:t>
      </w:r>
    </w:p>
    <w:p w14:paraId="54697973" w14:textId="295E564D" w:rsidR="00A9090B" w:rsidRPr="00D21108" w:rsidRDefault="000C5E04" w:rsidP="009D7CD0">
      <w:pPr>
        <w:pStyle w:val="ListParagraph"/>
        <w:numPr>
          <w:ilvl w:val="0"/>
          <w:numId w:val="15"/>
        </w:numPr>
        <w:spacing w:before="120" w:after="120" w:line="240" w:lineRule="auto"/>
        <w:ind w:left="568" w:hanging="284"/>
        <w:rPr>
          <w:lang w:val="es-VE"/>
        </w:rPr>
      </w:pPr>
      <w:r w:rsidRPr="000C5E04">
        <w:rPr>
          <w:lang w:val="es-VE"/>
        </w:rPr>
        <w:t>Informe posterior al viaje: si el viaje identificó algún punto o información útil que pudiera ayudar a la planificación de futuros viajes (como puntos de control de vehículos que crean grandes retrasos o áreas con mala recepción de teléfonos móviles), estos deben comunicársele al Director de Seguridad o al Punto Focal de Seguridad.</w:t>
      </w:r>
    </w:p>
    <w:tbl>
      <w:tblPr>
        <w:tblStyle w:val="TableGrid"/>
        <w:tblW w:w="8338" w:type="dxa"/>
        <w:tblInd w:w="562"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629"/>
      </w:tblGrid>
      <w:tr w:rsidR="00471E51" w:rsidRPr="002E74B8" w14:paraId="13C23B55" w14:textId="77777777" w:rsidTr="00F935D6">
        <w:tc>
          <w:tcPr>
            <w:tcW w:w="709" w:type="dxa"/>
          </w:tcPr>
          <w:p w14:paraId="04003408" w14:textId="77777777" w:rsidR="00471E51" w:rsidRPr="00D21108" w:rsidRDefault="00471E51" w:rsidP="009D7CD0">
            <w:pPr>
              <w:rPr>
                <w:lang w:val="es-VE"/>
              </w:rPr>
            </w:pPr>
            <w:r w:rsidRPr="00D21108">
              <w:rPr>
                <w:noProof/>
                <w:lang w:val="es-VE"/>
              </w:rPr>
              <w:drawing>
                <wp:inline distT="0" distB="0" distL="0" distR="0" wp14:anchorId="1D6ADE29" wp14:editId="4A939151">
                  <wp:extent cx="238125" cy="238125"/>
                  <wp:effectExtent l="0" t="0" r="9525" b="9525"/>
                  <wp:docPr id="15" name="Picture 1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629" w:type="dxa"/>
            <w:shd w:val="clear" w:color="auto" w:fill="EDEDED" w:themeFill="accent3" w:themeFillTint="33"/>
            <w:vAlign w:val="center"/>
          </w:tcPr>
          <w:p w14:paraId="16D8BC73" w14:textId="61B7AB5F" w:rsidR="00F935D6" w:rsidRPr="000C5E04" w:rsidRDefault="00471E51" w:rsidP="009D7CD0">
            <w:pPr>
              <w:rPr>
                <w:szCs w:val="28"/>
                <w:lang w:val="es-VE"/>
              </w:rPr>
            </w:pPr>
            <w:r w:rsidRPr="000C5E04">
              <w:rPr>
                <w:b/>
                <w:bCs/>
                <w:color w:val="0070C0"/>
                <w:sz w:val="22"/>
                <w:szCs w:val="28"/>
                <w:lang w:val="es-VE"/>
              </w:rPr>
              <w:t>SSEMP</w:t>
            </w:r>
            <w:r w:rsidR="000C5E04" w:rsidRPr="000C5E04">
              <w:rPr>
                <w:b/>
                <w:bCs/>
                <w:color w:val="0070C0"/>
                <w:sz w:val="22"/>
                <w:szCs w:val="28"/>
                <w:lang w:val="es-VE"/>
              </w:rPr>
              <w:t xml:space="preserve"> del país</w:t>
            </w:r>
            <w:r w:rsidRPr="000C5E04">
              <w:rPr>
                <w:color w:val="000000"/>
                <w:sz w:val="22"/>
                <w:szCs w:val="28"/>
                <w:lang w:val="es-VE"/>
              </w:rPr>
              <w:t xml:space="preserve">: </w:t>
            </w:r>
            <w:r w:rsidR="000C5E04" w:rsidRPr="000C5E04">
              <w:rPr>
                <w:color w:val="000000"/>
                <w:sz w:val="22"/>
                <w:szCs w:val="28"/>
                <w:lang w:val="es-VE"/>
              </w:rPr>
              <w:t>Sección de gestión de riesgos en los viajes</w:t>
            </w:r>
          </w:p>
        </w:tc>
      </w:tr>
    </w:tbl>
    <w:p w14:paraId="590FF8AA" w14:textId="0CFE391D" w:rsidR="00031043" w:rsidRPr="00D21108" w:rsidRDefault="004466F4" w:rsidP="009D7CD0">
      <w:pPr>
        <w:pStyle w:val="Heading5"/>
        <w:ind w:firstLine="0"/>
        <w:rPr>
          <w:lang w:val="es-VE"/>
        </w:rPr>
      </w:pPr>
      <w:r w:rsidRPr="00D21108">
        <w:rPr>
          <w:lang w:val="es-VE"/>
        </w:rPr>
        <w:t>Viajes internacionales</w:t>
      </w:r>
    </w:p>
    <w:p w14:paraId="54C36BE5" w14:textId="3C48BCBD" w:rsidR="005D3295" w:rsidRPr="00D21108" w:rsidRDefault="000C5E04" w:rsidP="009D7CD0">
      <w:pPr>
        <w:rPr>
          <w:bCs/>
          <w:lang w:val="es-VE"/>
        </w:rPr>
      </w:pPr>
      <w:r w:rsidRPr="000C5E04">
        <w:rPr>
          <w:bCs/>
          <w:lang w:val="es-VE"/>
        </w:rPr>
        <w:t>El SSEMP está diseñado para garantizar la seguridad y la eficacia de los viajes en cada etapa, desde el punto de partida hasta el punto de llegada. La gestión de los viajes internacionales puede incluir las siguientes consideraciones de seguridad y protección:</w:t>
      </w:r>
    </w:p>
    <w:p w14:paraId="264D1316" w14:textId="72E48089" w:rsidR="004B199F" w:rsidRPr="00D21108" w:rsidRDefault="000C5E04" w:rsidP="009D7CD0">
      <w:pPr>
        <w:pStyle w:val="ListParagraph"/>
        <w:numPr>
          <w:ilvl w:val="0"/>
          <w:numId w:val="35"/>
        </w:numPr>
        <w:spacing w:before="120" w:after="120" w:line="240" w:lineRule="auto"/>
        <w:ind w:left="714" w:hanging="357"/>
        <w:rPr>
          <w:color w:val="000000"/>
          <w:lang w:val="es-VE"/>
        </w:rPr>
      </w:pPr>
      <w:r w:rsidRPr="000C5E04">
        <w:rPr>
          <w:b/>
          <w:color w:val="000000"/>
          <w:lang w:val="es-VE"/>
        </w:rPr>
        <w:t>Asesoría previa al despliegue:</w:t>
      </w:r>
      <w:r w:rsidR="005D3295" w:rsidRPr="00D21108">
        <w:rPr>
          <w:b/>
          <w:color w:val="000000"/>
          <w:lang w:val="es-VE"/>
        </w:rPr>
        <w:t xml:space="preserve"> </w:t>
      </w:r>
      <w:r w:rsidRPr="000C5E04">
        <w:rPr>
          <w:color w:val="000000"/>
          <w:lang w:val="es-VE"/>
        </w:rPr>
        <w:t>proporcionar asesoría y orientación a los visitantes del proyecto. El Director de Seguridad o el Punto Focal de Seguridad es responsable de redactar y, de forma continua, actualizar un documento informativo de seguridad para el viajero y las instrucciones, que se enviará al menos con antelación a la llegada de cualquier viajero internacional previsto. El documento informativo debe abarcar, como mínimo, las siguientes áreas</w:t>
      </w:r>
      <w:r w:rsidR="004B199F" w:rsidRPr="00D21108">
        <w:rPr>
          <w:color w:val="000000"/>
          <w:lang w:val="es-VE"/>
        </w:rPr>
        <w:t>:</w:t>
      </w:r>
    </w:p>
    <w:p w14:paraId="34571486" w14:textId="77777777" w:rsidR="00471E51" w:rsidRPr="00D21108" w:rsidRDefault="00471E51" w:rsidP="009D7CD0">
      <w:pPr>
        <w:pStyle w:val="ListParagraph"/>
        <w:spacing w:before="120" w:after="120" w:line="240" w:lineRule="auto"/>
        <w:rPr>
          <w:color w:val="000000"/>
          <w:sz w:val="8"/>
          <w:szCs w:val="8"/>
          <w:lang w:val="es-VE"/>
        </w:rPr>
      </w:pPr>
    </w:p>
    <w:p w14:paraId="2ED5D669"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lastRenderedPageBreak/>
        <w:t>Información sobre seguridad, protección y concienciación cultural (incluyendo actualizaciones).</w:t>
      </w:r>
    </w:p>
    <w:p w14:paraId="5C8F3E1A"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Asesoría y orientación médica.</w:t>
      </w:r>
    </w:p>
    <w:p w14:paraId="7E4E61FA"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Períodos de riesgo (estáticos y dinámicos).</w:t>
      </w:r>
    </w:p>
    <w:p w14:paraId="2011C1A9"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Disposiciones sobre el hotel, la casa de huéspedes o la residencia.</w:t>
      </w:r>
    </w:p>
    <w:p w14:paraId="643F4463"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Qué llevar (dinero/ropa/electricidad/comunicaciones, etc.).</w:t>
      </w:r>
    </w:p>
    <w:p w14:paraId="6A2F7B8E"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Detalles de la recogida en el aeropuerto.</w:t>
      </w:r>
    </w:p>
    <w:p w14:paraId="3AA3DE83" w14:textId="77777777" w:rsidR="000C5E04" w:rsidRPr="000C5E04"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Detalles y arreglos de las comunicaciones.</w:t>
      </w:r>
    </w:p>
    <w:p w14:paraId="4DC19861" w14:textId="3B9C1EF5" w:rsidR="004B199F" w:rsidRPr="00D21108" w:rsidRDefault="000C5E04" w:rsidP="009D7CD0">
      <w:pPr>
        <w:pStyle w:val="ListParagraph"/>
        <w:numPr>
          <w:ilvl w:val="0"/>
          <w:numId w:val="16"/>
        </w:numPr>
        <w:spacing w:after="0" w:line="240" w:lineRule="auto"/>
        <w:ind w:left="1134" w:hanging="283"/>
        <w:rPr>
          <w:color w:val="000000"/>
          <w:lang w:val="es-VE"/>
        </w:rPr>
      </w:pPr>
      <w:r w:rsidRPr="000C5E04">
        <w:rPr>
          <w:color w:val="000000"/>
          <w:lang w:val="es-VE"/>
        </w:rPr>
        <w:t>Registros de la embajada y otras instrucciones.</w:t>
      </w:r>
    </w:p>
    <w:p w14:paraId="7E30A408" w14:textId="77777777" w:rsidR="00471E51" w:rsidRPr="00D21108" w:rsidRDefault="00471E51" w:rsidP="009D7CD0">
      <w:pPr>
        <w:pStyle w:val="ListParagraph"/>
        <w:spacing w:after="0" w:line="240" w:lineRule="auto"/>
        <w:ind w:left="1134" w:hanging="283"/>
        <w:rPr>
          <w:color w:val="000000"/>
          <w:sz w:val="8"/>
          <w:szCs w:val="8"/>
          <w:lang w:val="es-VE"/>
        </w:rPr>
      </w:pPr>
    </w:p>
    <w:p w14:paraId="16FFA32C" w14:textId="7F198978" w:rsidR="005D3295" w:rsidRPr="00D21108" w:rsidRDefault="000C5E04" w:rsidP="009D7CD0">
      <w:pPr>
        <w:pStyle w:val="ListParagraph"/>
        <w:numPr>
          <w:ilvl w:val="0"/>
          <w:numId w:val="6"/>
        </w:numPr>
        <w:spacing w:before="120" w:after="120" w:line="240" w:lineRule="auto"/>
        <w:ind w:left="714" w:hanging="357"/>
        <w:rPr>
          <w:color w:val="000000"/>
          <w:lang w:val="es-VE"/>
        </w:rPr>
      </w:pPr>
      <w:r w:rsidRPr="000C5E04">
        <w:rPr>
          <w:b/>
          <w:color w:val="000000"/>
          <w:lang w:val="es-VE"/>
        </w:rPr>
        <w:t>Reuniones informativas de llegada y de introducción:</w:t>
      </w:r>
      <w:r w:rsidR="005D3295" w:rsidRPr="000C5E04">
        <w:rPr>
          <w:b/>
          <w:color w:val="000000"/>
          <w:lang w:val="es-VE"/>
        </w:rPr>
        <w:t xml:space="preserve"> </w:t>
      </w:r>
      <w:r w:rsidRPr="000C5E04">
        <w:rPr>
          <w:color w:val="000000"/>
          <w:lang w:val="es-VE"/>
        </w:rPr>
        <w:t xml:space="preserve">el Responsable de Seguridad o el Punto Focal de Seguridad será el principal punto de contacto en materia de seguridad y protección para todos los viajeros que lleguen. Como primer paso, a la llegada, el Responsable de Seguridad o el Punto Focal de Seguridad ofrecerá una sesión informativa sobre seguridad y protección. </w:t>
      </w:r>
      <w:r w:rsidRPr="000C5E04">
        <w:rPr>
          <w:color w:val="000000"/>
        </w:rPr>
        <w:t>Esta sesión informativa incluirá</w:t>
      </w:r>
      <w:r w:rsidR="004B199F" w:rsidRPr="00D21108">
        <w:rPr>
          <w:color w:val="000000"/>
          <w:lang w:val="es-VE"/>
        </w:rPr>
        <w:t>:</w:t>
      </w:r>
    </w:p>
    <w:p w14:paraId="687AA12E"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La situación de la seguridad en el país.</w:t>
      </w:r>
    </w:p>
    <w:p w14:paraId="43864F1B"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El enfoque de seguridad utilizado por el país.</w:t>
      </w:r>
    </w:p>
    <w:p w14:paraId="1295A025"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Lo que hay que hacer y lo que no hay que hacer en materia de seguridad.</w:t>
      </w:r>
    </w:p>
    <w:p w14:paraId="112D5D0C"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Zonas que deben evitarse y períodos de mayor riesgo.</w:t>
      </w:r>
    </w:p>
    <w:p w14:paraId="14575247"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Comunicaciones de emergencia.</w:t>
      </w:r>
    </w:p>
    <w:p w14:paraId="74FC3B1E"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Ubicaciones y seguros médicos.</w:t>
      </w:r>
    </w:p>
    <w:p w14:paraId="0B74D920" w14:textId="77777777" w:rsidR="000C5E04" w:rsidRPr="000C5E04"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Protocolos de seguridad y protección.</w:t>
      </w:r>
    </w:p>
    <w:p w14:paraId="06EE7DE2" w14:textId="1CBA5168" w:rsidR="005D3295" w:rsidRPr="00D21108" w:rsidRDefault="000C5E04" w:rsidP="009D7CD0">
      <w:pPr>
        <w:pStyle w:val="ListParagraph"/>
        <w:numPr>
          <w:ilvl w:val="0"/>
          <w:numId w:val="36"/>
        </w:numPr>
        <w:spacing w:after="0" w:line="240" w:lineRule="auto"/>
        <w:ind w:left="1276" w:hanging="283"/>
        <w:rPr>
          <w:color w:val="000000"/>
          <w:lang w:val="es-VE"/>
        </w:rPr>
      </w:pPr>
      <w:r w:rsidRPr="000C5E04">
        <w:rPr>
          <w:color w:val="000000"/>
          <w:lang w:val="es-VE"/>
        </w:rPr>
        <w:t>Actividad sospechosa y notificación de información.</w:t>
      </w:r>
    </w:p>
    <w:p w14:paraId="70D1AA24" w14:textId="715A326E" w:rsidR="00F13E6B" w:rsidRPr="00D21108" w:rsidRDefault="000C5E04" w:rsidP="009D7CD0">
      <w:pPr>
        <w:spacing w:after="0"/>
        <w:ind w:left="2160"/>
        <w:rPr>
          <w:color w:val="000000"/>
          <w:lang w:val="es-VE"/>
        </w:rPr>
      </w:pPr>
      <w:r w:rsidRPr="000C5E04">
        <w:rPr>
          <w:color w:val="000000"/>
          <w:lang w:val="es-VE"/>
        </w:rPr>
        <w:t>Nota: todos los visitantes de corta duración recibirán puntos de contacto clave para utilizar en caso de emergencia.</w:t>
      </w:r>
    </w:p>
    <w:p w14:paraId="098378BA" w14:textId="5BA8185F" w:rsidR="00031043" w:rsidRPr="00D21108" w:rsidRDefault="004466F4" w:rsidP="009D7CD0">
      <w:pPr>
        <w:pStyle w:val="Heading5"/>
        <w:ind w:firstLine="0"/>
        <w:rPr>
          <w:lang w:val="es-VE"/>
        </w:rPr>
      </w:pPr>
      <w:r w:rsidRPr="00D21108">
        <w:rPr>
          <w:lang w:val="es-VE"/>
        </w:rPr>
        <w:t>Viajes por tierra</w:t>
      </w:r>
    </w:p>
    <w:p w14:paraId="03B52C79" w14:textId="3253AB3D" w:rsidR="0056646D" w:rsidRPr="00D21108" w:rsidRDefault="00D60CD2" w:rsidP="009D7CD0">
      <w:pPr>
        <w:rPr>
          <w:lang w:val="es-VE"/>
        </w:rPr>
      </w:pPr>
      <w:r w:rsidRPr="00D60CD2">
        <w:rPr>
          <w:lang w:val="es-VE"/>
        </w:rPr>
        <w:t>Los viajes por tierra exponen al personal a periodos prolongados de riesgo, a menudo a través de múltiples entornos de riesgo. El Responsable de Seguridad o el Punto Focal de Seguridad debe hacer un seguimiento de los riesgos en las ciudades donde se realizan las operaciones, así como en las rutas de larga distancia que se utilizarán. En el caso de los viajes de alto riesgo, el Responsable de Seguridad o el Punto Focal de Seguridad puede requerir una evaluación individual del viaje en la que se examinen</w:t>
      </w:r>
      <w:r w:rsidR="0056646D" w:rsidRPr="00D21108">
        <w:rPr>
          <w:lang w:val="es-VE"/>
        </w:rPr>
        <w:t>:</w:t>
      </w:r>
    </w:p>
    <w:p w14:paraId="39DE1F49" w14:textId="77777777" w:rsidR="00D60CD2" w:rsidRPr="00D60CD2" w:rsidRDefault="00D60CD2" w:rsidP="009D7CD0">
      <w:pPr>
        <w:pStyle w:val="ListParagraph"/>
        <w:numPr>
          <w:ilvl w:val="0"/>
          <w:numId w:val="17"/>
        </w:numPr>
        <w:spacing w:line="240" w:lineRule="auto"/>
        <w:rPr>
          <w:lang w:val="es-VE"/>
        </w:rPr>
      </w:pPr>
      <w:r w:rsidRPr="00D60CD2">
        <w:rPr>
          <w:lang w:val="es-VE"/>
        </w:rPr>
        <w:t xml:space="preserve">Los riesgos a lo largo de la ruta. </w:t>
      </w:r>
    </w:p>
    <w:p w14:paraId="19630053" w14:textId="77777777" w:rsidR="00D60CD2" w:rsidRPr="00D60CD2" w:rsidRDefault="00D60CD2" w:rsidP="009D7CD0">
      <w:pPr>
        <w:pStyle w:val="ListParagraph"/>
        <w:numPr>
          <w:ilvl w:val="0"/>
          <w:numId w:val="17"/>
        </w:numPr>
        <w:spacing w:line="240" w:lineRule="auto"/>
        <w:rPr>
          <w:lang w:val="es-VE"/>
        </w:rPr>
      </w:pPr>
      <w:r w:rsidRPr="00D60CD2">
        <w:rPr>
          <w:lang w:val="es-VE"/>
        </w:rPr>
        <w:t>Los períodos de mayor riesgo en términos de fechas y horas durante el día.</w:t>
      </w:r>
    </w:p>
    <w:p w14:paraId="06102A9A" w14:textId="77777777" w:rsidR="00D60CD2" w:rsidRPr="00D60CD2" w:rsidRDefault="00D60CD2" w:rsidP="009D7CD0">
      <w:pPr>
        <w:pStyle w:val="ListParagraph"/>
        <w:numPr>
          <w:ilvl w:val="0"/>
          <w:numId w:val="17"/>
        </w:numPr>
        <w:spacing w:line="240" w:lineRule="auto"/>
        <w:rPr>
          <w:lang w:val="es-VE"/>
        </w:rPr>
      </w:pPr>
      <w:r w:rsidRPr="00D60CD2">
        <w:rPr>
          <w:lang w:val="es-VE"/>
        </w:rPr>
        <w:t>Cualquier punto de riesgo conocido en la ruta.</w:t>
      </w:r>
    </w:p>
    <w:p w14:paraId="353EFD22" w14:textId="77777777" w:rsidR="00D60CD2" w:rsidRPr="00D60CD2" w:rsidRDefault="00D60CD2" w:rsidP="009D7CD0">
      <w:pPr>
        <w:pStyle w:val="ListParagraph"/>
        <w:numPr>
          <w:ilvl w:val="0"/>
          <w:numId w:val="17"/>
        </w:numPr>
        <w:spacing w:line="240" w:lineRule="auto"/>
        <w:rPr>
          <w:lang w:val="es-VE"/>
        </w:rPr>
      </w:pPr>
      <w:r w:rsidRPr="00D60CD2">
        <w:rPr>
          <w:lang w:val="es-VE"/>
        </w:rPr>
        <w:t>Los problemas de comunicación conocidos a lo largo de la ruta.</w:t>
      </w:r>
    </w:p>
    <w:p w14:paraId="4C81DB1D" w14:textId="77777777" w:rsidR="00D60CD2" w:rsidRPr="00D60CD2" w:rsidRDefault="00D60CD2" w:rsidP="009D7CD0">
      <w:pPr>
        <w:pStyle w:val="ListParagraph"/>
        <w:numPr>
          <w:ilvl w:val="0"/>
          <w:numId w:val="17"/>
        </w:numPr>
        <w:spacing w:line="240" w:lineRule="auto"/>
        <w:rPr>
          <w:lang w:val="es-VE"/>
        </w:rPr>
      </w:pPr>
      <w:r w:rsidRPr="00D60CD2">
        <w:rPr>
          <w:lang w:val="es-VE"/>
        </w:rPr>
        <w:t>Los refugios y lugares de apoyo conocidos en la ruta.</w:t>
      </w:r>
    </w:p>
    <w:p w14:paraId="2CBFD89A" w14:textId="77777777" w:rsidR="00D60CD2" w:rsidRPr="00D60CD2" w:rsidRDefault="00D60CD2" w:rsidP="009D7CD0">
      <w:pPr>
        <w:pStyle w:val="ListParagraph"/>
        <w:numPr>
          <w:ilvl w:val="0"/>
          <w:numId w:val="17"/>
        </w:numPr>
        <w:spacing w:line="240" w:lineRule="auto"/>
        <w:rPr>
          <w:lang w:val="es-VE"/>
        </w:rPr>
      </w:pPr>
      <w:r w:rsidRPr="00D60CD2">
        <w:rPr>
          <w:lang w:val="es-VE"/>
        </w:rPr>
        <w:t>Rutas alternativas si la ruta principal se ve comprometida.</w:t>
      </w:r>
    </w:p>
    <w:p w14:paraId="56E56974" w14:textId="77777777" w:rsidR="00D60CD2" w:rsidRPr="00D60CD2" w:rsidRDefault="00D60CD2" w:rsidP="009D7CD0">
      <w:pPr>
        <w:pStyle w:val="ListParagraph"/>
        <w:numPr>
          <w:ilvl w:val="0"/>
          <w:numId w:val="17"/>
        </w:numPr>
        <w:spacing w:line="240" w:lineRule="auto"/>
        <w:rPr>
          <w:lang w:val="es-VE"/>
        </w:rPr>
      </w:pPr>
      <w:r w:rsidRPr="00D60CD2">
        <w:rPr>
          <w:lang w:val="es-VE"/>
        </w:rPr>
        <w:t>Equipo de seguridad, de averías y de comunicaciones necesario.</w:t>
      </w:r>
    </w:p>
    <w:p w14:paraId="3A0B7B5B" w14:textId="77777777" w:rsidR="00D60CD2" w:rsidRPr="00D60CD2" w:rsidRDefault="00D60CD2" w:rsidP="009D7CD0">
      <w:pPr>
        <w:pStyle w:val="ListParagraph"/>
        <w:numPr>
          <w:ilvl w:val="0"/>
          <w:numId w:val="17"/>
        </w:numPr>
        <w:spacing w:line="240" w:lineRule="auto"/>
        <w:rPr>
          <w:lang w:val="es-VE"/>
        </w:rPr>
      </w:pPr>
      <w:r w:rsidRPr="00D60CD2">
        <w:rPr>
          <w:lang w:val="es-VE"/>
        </w:rPr>
        <w:t>Llevar combustible de repuesto para las rutas remotas o de larga distancia.</w:t>
      </w:r>
    </w:p>
    <w:p w14:paraId="65882155" w14:textId="77777777" w:rsidR="00D60CD2" w:rsidRPr="00D60CD2" w:rsidRDefault="00D60CD2" w:rsidP="009D7CD0">
      <w:pPr>
        <w:pStyle w:val="ListParagraph"/>
        <w:numPr>
          <w:ilvl w:val="0"/>
          <w:numId w:val="17"/>
        </w:numPr>
        <w:spacing w:line="240" w:lineRule="auto"/>
        <w:rPr>
          <w:lang w:val="es-VE"/>
        </w:rPr>
      </w:pPr>
      <w:r w:rsidRPr="00D60CD2">
        <w:rPr>
          <w:lang w:val="es-VE"/>
        </w:rPr>
        <w:t>Comprobación de la capacidad de servicio del vehículo y del equipo.</w:t>
      </w:r>
    </w:p>
    <w:p w14:paraId="32739A76" w14:textId="77777777" w:rsidR="00D60CD2" w:rsidRPr="00D60CD2" w:rsidRDefault="00D60CD2" w:rsidP="009D7CD0">
      <w:pPr>
        <w:pStyle w:val="ListParagraph"/>
        <w:numPr>
          <w:ilvl w:val="0"/>
          <w:numId w:val="17"/>
        </w:numPr>
        <w:spacing w:line="240" w:lineRule="auto"/>
        <w:rPr>
          <w:lang w:val="es-VE"/>
        </w:rPr>
      </w:pPr>
      <w:r w:rsidRPr="00D60CD2">
        <w:rPr>
          <w:lang w:val="es-VE"/>
        </w:rPr>
        <w:t>Realización de una comprobación de las comunicaciones.</w:t>
      </w:r>
    </w:p>
    <w:p w14:paraId="0377EA27" w14:textId="17F97FE1" w:rsidR="0056646D" w:rsidRPr="00D21108" w:rsidRDefault="00D60CD2" w:rsidP="009D7CD0">
      <w:pPr>
        <w:pStyle w:val="ListParagraph"/>
        <w:numPr>
          <w:ilvl w:val="0"/>
          <w:numId w:val="17"/>
        </w:numPr>
        <w:spacing w:line="240" w:lineRule="auto"/>
        <w:rPr>
          <w:lang w:val="es-VE"/>
        </w:rPr>
      </w:pPr>
      <w:r w:rsidRPr="00D60CD2">
        <w:rPr>
          <w:lang w:val="es-VE"/>
        </w:rPr>
        <w:t>Los protocolos de registro y de pérdida de contacto.</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0B1EB5" w:rsidRPr="002E74B8" w14:paraId="23555F08" w14:textId="77777777" w:rsidTr="002840B3">
        <w:tc>
          <w:tcPr>
            <w:tcW w:w="709" w:type="dxa"/>
          </w:tcPr>
          <w:p w14:paraId="708FDC27" w14:textId="77777777" w:rsidR="000B1EB5" w:rsidRPr="00D21108" w:rsidRDefault="000B1EB5" w:rsidP="009D7CD0">
            <w:pPr>
              <w:rPr>
                <w:lang w:val="es-VE"/>
              </w:rPr>
            </w:pPr>
            <w:r w:rsidRPr="00D21108">
              <w:rPr>
                <w:noProof/>
                <w:lang w:val="es-VE"/>
              </w:rPr>
              <w:lastRenderedPageBreak/>
              <w:drawing>
                <wp:anchor distT="0" distB="0" distL="114300" distR="114300" simplePos="0" relativeHeight="251702272" behindDoc="0" locked="0" layoutInCell="1" allowOverlap="1" wp14:anchorId="1D2B6A82" wp14:editId="50CE0336">
                  <wp:simplePos x="0" y="0"/>
                  <wp:positionH relativeFrom="column">
                    <wp:posOffset>31750</wp:posOffset>
                  </wp:positionH>
                  <wp:positionV relativeFrom="paragraph">
                    <wp:posOffset>52070</wp:posOffset>
                  </wp:positionV>
                  <wp:extent cx="238125" cy="238125"/>
                  <wp:effectExtent l="0" t="0" r="9525" b="9525"/>
                  <wp:wrapNone/>
                  <wp:docPr id="5" name="Picture 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2FE29AB2" w14:textId="4D89A0D9" w:rsidR="000B1EB5" w:rsidRPr="00D21108" w:rsidRDefault="00D60CD2" w:rsidP="009D7CD0">
            <w:pPr>
              <w:rPr>
                <w:szCs w:val="28"/>
                <w:lang w:val="es-VE"/>
              </w:rPr>
            </w:pPr>
            <w:r w:rsidRPr="00D60CD2">
              <w:rPr>
                <w:color w:val="000000" w:themeColor="text1"/>
                <w:sz w:val="22"/>
                <w:szCs w:val="22"/>
                <w:lang w:val="es-VE"/>
              </w:rPr>
              <w:t>Vea el</w:t>
            </w:r>
            <w:r w:rsidRPr="00D60CD2">
              <w:rPr>
                <w:b/>
                <w:bCs/>
                <w:color w:val="0070C0"/>
                <w:sz w:val="22"/>
                <w:szCs w:val="22"/>
                <w:lang w:val="es-VE"/>
              </w:rPr>
              <w:t xml:space="preserve"> Formulario de evaluación de la gestión de riesgos en los viajes</w:t>
            </w:r>
          </w:p>
        </w:tc>
      </w:tr>
    </w:tbl>
    <w:p w14:paraId="1FA402AB" w14:textId="34B5C66B" w:rsidR="00055543" w:rsidRPr="00D21108" w:rsidRDefault="00D60CD2" w:rsidP="009D7CD0">
      <w:pPr>
        <w:rPr>
          <w:lang w:val="es-VE"/>
        </w:rPr>
      </w:pPr>
      <w:bookmarkStart w:id="61" w:name="_Toc442536867"/>
      <w:bookmarkStart w:id="62" w:name="_Toc443134677"/>
      <w:bookmarkStart w:id="63" w:name="_Toc444419091"/>
      <w:bookmarkStart w:id="64" w:name="_Toc444426698"/>
      <w:bookmarkStart w:id="65" w:name="_Toc448228263"/>
      <w:bookmarkStart w:id="66" w:name="_Toc452825115"/>
      <w:bookmarkStart w:id="67" w:name="_Toc452826215"/>
      <w:bookmarkStart w:id="68" w:name="_Toc458482779"/>
      <w:bookmarkStart w:id="69" w:name="_Toc460995857"/>
      <w:bookmarkStart w:id="70" w:name="_Toc475031108"/>
      <w:bookmarkStart w:id="71" w:name="_Toc497733915"/>
      <w:bookmarkStart w:id="72" w:name="_Toc531853784"/>
      <w:bookmarkStart w:id="73" w:name="_Toc419656961"/>
      <w:bookmarkStart w:id="74" w:name="_Toc419695310"/>
      <w:bookmarkStart w:id="75" w:name="_Toc430022852"/>
      <w:bookmarkStart w:id="76" w:name="_Toc435172513"/>
      <w:bookmarkStart w:id="77" w:name="_Toc435421074"/>
      <w:bookmarkStart w:id="78" w:name="_Toc441729204"/>
      <w:bookmarkStart w:id="79" w:name="_Toc441737604"/>
      <w:r w:rsidRPr="00D60CD2">
        <w:rPr>
          <w:lang w:val="es-VE"/>
        </w:rPr>
        <w:t>Los viajes por tierra seguirán una metodología coherente dentro de los entornos de mayor riesgo:</w:t>
      </w:r>
    </w:p>
    <w:p w14:paraId="3C8710DE" w14:textId="0F4A7199" w:rsidR="00055543" w:rsidRPr="00D21108" w:rsidRDefault="009D7CD0" w:rsidP="009D7CD0">
      <w:pPr>
        <w:rPr>
          <w:lang w:val="es-VE"/>
        </w:rPr>
      </w:pPr>
      <w:r>
        <w:rPr>
          <w:noProof/>
        </w:rPr>
        <w:drawing>
          <wp:inline distT="0" distB="0" distL="0" distR="0" wp14:anchorId="35F4B900" wp14:editId="51C4CE43">
            <wp:extent cx="5657850" cy="3182620"/>
            <wp:effectExtent l="0" t="0" r="0"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657850" cy="3182620"/>
                    </a:xfrm>
                    <a:prstGeom prst="rect">
                      <a:avLst/>
                    </a:prstGeom>
                  </pic:spPr>
                </pic:pic>
              </a:graphicData>
            </a:graphic>
          </wp:inline>
        </w:drawing>
      </w:r>
    </w:p>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14:paraId="1A2D61DA" w14:textId="22049689" w:rsidR="00031043" w:rsidRPr="00D21108" w:rsidRDefault="004466F4" w:rsidP="009D7CD0">
      <w:pPr>
        <w:pStyle w:val="Heading5"/>
        <w:ind w:firstLine="0"/>
        <w:rPr>
          <w:lang w:val="es-VE"/>
        </w:rPr>
      </w:pPr>
      <w:r w:rsidRPr="00D21108">
        <w:rPr>
          <w:lang w:val="es-VE"/>
        </w:rPr>
        <w:t>Política de uso de conductores y vehículos</w:t>
      </w:r>
    </w:p>
    <w:p w14:paraId="634F9B03" w14:textId="42201E55" w:rsidR="00170FA4" w:rsidRPr="00D21108" w:rsidRDefault="00D60CD2" w:rsidP="009D7CD0">
      <w:pPr>
        <w:rPr>
          <w:bCs/>
          <w:color w:val="000000"/>
          <w:lang w:val="es-VE"/>
        </w:rPr>
      </w:pPr>
      <w:r w:rsidRPr="00D60CD2">
        <w:rPr>
          <w:bCs/>
          <w:color w:val="000000"/>
          <w:lang w:val="es-VE"/>
        </w:rPr>
        <w:t>El uso de los vehículos del proyecto debe controlarse para garantizar que solo conduzcan los usuarios autorizados. La política de conductores se aplica a los expatriados (personal de larga y corta duración), a los directivos y al personal local, a los directivos y al personal de los socios, al personal de los subcontratistas y al personal de los clientes.</w:t>
      </w:r>
      <w:r w:rsidR="005D3295" w:rsidRPr="00D21108">
        <w:rPr>
          <w:bCs/>
          <w:color w:val="000000"/>
          <w:lang w:val="es-VE"/>
        </w:rPr>
        <w:t xml:space="preserve"> </w:t>
      </w:r>
    </w:p>
    <w:p w14:paraId="763DA2E2" w14:textId="77777777" w:rsidR="00D60CD2" w:rsidRPr="00D60CD2" w:rsidRDefault="00D60CD2" w:rsidP="009D7CD0">
      <w:pPr>
        <w:pStyle w:val="Heading4"/>
        <w:numPr>
          <w:ilvl w:val="0"/>
          <w:numId w:val="18"/>
        </w:numPr>
        <w:spacing w:before="120"/>
        <w:rPr>
          <w:rFonts w:asciiTheme="minorHAnsi" w:hAnsiTheme="minorHAnsi" w:cstheme="minorHAnsi"/>
          <w:bCs w:val="0"/>
          <w:color w:val="000000" w:themeColor="text1"/>
          <w:lang w:val="es-VE"/>
        </w:rPr>
      </w:pPr>
      <w:r w:rsidRPr="00D60CD2">
        <w:rPr>
          <w:rFonts w:asciiTheme="minorHAnsi" w:hAnsiTheme="minorHAnsi" w:cstheme="minorHAnsi"/>
          <w:b/>
          <w:color w:val="000000" w:themeColor="text1"/>
          <w:lang w:val="es-VE"/>
        </w:rPr>
        <w:t>Política de pasajeros:</w:t>
      </w:r>
      <w:r w:rsidRPr="00D60CD2">
        <w:rPr>
          <w:rFonts w:asciiTheme="minorHAnsi" w:hAnsiTheme="minorHAnsi" w:cstheme="minorHAnsi"/>
          <w:bCs w:val="0"/>
          <w:color w:val="000000" w:themeColor="text1"/>
          <w:lang w:val="es-VE"/>
        </w:rPr>
        <w:t xml:space="preserve"> el uso de los vehículos del proyecto debe controlarse para garantizar que solo los pasajeros autorizados utilicen estos activos. </w:t>
      </w:r>
    </w:p>
    <w:p w14:paraId="359EBF7F" w14:textId="77777777" w:rsidR="00D60CD2" w:rsidRPr="00FF3ED3" w:rsidRDefault="00D60CD2" w:rsidP="009D7CD0">
      <w:pPr>
        <w:pStyle w:val="Heading4"/>
        <w:numPr>
          <w:ilvl w:val="0"/>
          <w:numId w:val="18"/>
        </w:numPr>
        <w:spacing w:before="120"/>
        <w:rPr>
          <w:rFonts w:asciiTheme="minorHAnsi" w:hAnsiTheme="minorHAnsi" w:cstheme="minorHAnsi"/>
          <w:bCs w:val="0"/>
          <w:color w:val="000000" w:themeColor="text1"/>
          <w:lang w:val="es-VE"/>
        </w:rPr>
      </w:pPr>
      <w:r w:rsidRPr="00FF3ED3">
        <w:rPr>
          <w:rFonts w:asciiTheme="minorHAnsi" w:hAnsiTheme="minorHAnsi" w:cstheme="minorHAnsi"/>
          <w:b/>
          <w:color w:val="000000" w:themeColor="text1"/>
          <w:lang w:val="es-VE"/>
        </w:rPr>
        <w:t>Política de cinturones de seguridad:</w:t>
      </w:r>
      <w:r w:rsidRPr="00FF3ED3">
        <w:rPr>
          <w:rFonts w:asciiTheme="minorHAnsi" w:hAnsiTheme="minorHAnsi" w:cstheme="minorHAnsi"/>
          <w:bCs w:val="0"/>
          <w:color w:val="000000" w:themeColor="text1"/>
          <w:lang w:val="es-VE"/>
        </w:rPr>
        <w:t xml:space="preserve"> el conductor y todos los pasajeros deben usar los cinturones de seguridad en todo momento mientras estén en el vehículo. El personal es responsable de indicar al gestor correspondiente si existen cinturones de seguridad u otros peligros para la seguridad.</w:t>
      </w:r>
    </w:p>
    <w:p w14:paraId="26254DAB" w14:textId="77777777" w:rsidR="00D60CD2" w:rsidRPr="00FF3ED3" w:rsidRDefault="00D60CD2" w:rsidP="009D7CD0">
      <w:pPr>
        <w:pStyle w:val="Heading4"/>
        <w:numPr>
          <w:ilvl w:val="0"/>
          <w:numId w:val="18"/>
        </w:numPr>
        <w:spacing w:before="120"/>
        <w:rPr>
          <w:rFonts w:asciiTheme="minorHAnsi" w:hAnsiTheme="minorHAnsi" w:cstheme="minorHAnsi"/>
          <w:bCs w:val="0"/>
          <w:color w:val="000000" w:themeColor="text1"/>
          <w:lang w:val="es-VE"/>
        </w:rPr>
      </w:pPr>
      <w:r w:rsidRPr="00FF3ED3">
        <w:rPr>
          <w:rFonts w:asciiTheme="minorHAnsi" w:hAnsiTheme="minorHAnsi" w:cstheme="minorHAnsi"/>
          <w:b/>
          <w:color w:val="000000" w:themeColor="text1"/>
          <w:lang w:val="es-VE"/>
        </w:rPr>
        <w:t>Programa de mantenimiento e inspección de vehículos:</w:t>
      </w:r>
      <w:r w:rsidRPr="00FF3ED3">
        <w:rPr>
          <w:rFonts w:asciiTheme="minorHAnsi" w:hAnsiTheme="minorHAnsi" w:cstheme="minorHAnsi"/>
          <w:bCs w:val="0"/>
          <w:color w:val="000000" w:themeColor="text1"/>
          <w:lang w:val="es-VE"/>
        </w:rPr>
        <w:t xml:space="preserve"> a los vehículos debe hacérseles mantenimiento e inspeccionarse como mínimo según lo prescrito en los manuales de los vehículos y por las políticas de garantía. En caso de que se produzca una escalada en el Estado de Alerta, el SFP debe coordinar la inspección inmediatamente y, si es necesario, el mantenimiento urgente, de los vehículos de la flota. </w:t>
      </w:r>
    </w:p>
    <w:p w14:paraId="213BE3A5" w14:textId="00216D7F" w:rsidR="00031043" w:rsidRPr="00D21108" w:rsidRDefault="00D60CD2" w:rsidP="009D7CD0">
      <w:pPr>
        <w:pStyle w:val="Heading4"/>
        <w:numPr>
          <w:ilvl w:val="0"/>
          <w:numId w:val="18"/>
        </w:numPr>
        <w:spacing w:before="120"/>
        <w:rPr>
          <w:rFonts w:asciiTheme="minorHAnsi" w:hAnsiTheme="minorHAnsi" w:cstheme="minorHAnsi"/>
          <w:color w:val="000000" w:themeColor="text1"/>
          <w:szCs w:val="22"/>
          <w:lang w:val="es-VE"/>
        </w:rPr>
      </w:pPr>
      <w:r w:rsidRPr="00FF3ED3">
        <w:rPr>
          <w:rFonts w:asciiTheme="minorHAnsi" w:hAnsiTheme="minorHAnsi" w:cstheme="minorHAnsi"/>
          <w:b/>
          <w:color w:val="000000" w:themeColor="text1"/>
          <w:lang w:val="es-VE"/>
        </w:rPr>
        <w:t>Equipo mínimo del vehículo:</w:t>
      </w:r>
      <w:r w:rsidRPr="00FF3ED3">
        <w:rPr>
          <w:rFonts w:asciiTheme="minorHAnsi" w:hAnsiTheme="minorHAnsi" w:cstheme="minorHAnsi"/>
          <w:bCs w:val="0"/>
          <w:color w:val="000000" w:themeColor="text1"/>
          <w:lang w:val="es-VE"/>
        </w:rPr>
        <w:t xml:space="preserve"> el vehículo debe estar provisto de un kit básico de herramientas y otros elementos esenciales, como por ejemplo</w:t>
      </w:r>
      <w:r w:rsidR="00031043" w:rsidRPr="00FF3ED3">
        <w:rPr>
          <w:rFonts w:asciiTheme="minorHAnsi" w:hAnsiTheme="minorHAnsi" w:cstheme="minorHAnsi"/>
          <w:bCs w:val="0"/>
          <w:color w:val="000000" w:themeColor="text1"/>
          <w:lang w:val="es-VE"/>
        </w:rPr>
        <w:t xml:space="preserve">: </w:t>
      </w:r>
      <w:r w:rsidR="00031043" w:rsidRPr="00D21108">
        <w:rPr>
          <w:rFonts w:asciiTheme="minorHAnsi" w:hAnsiTheme="minorHAnsi" w:cstheme="minorHAnsi"/>
          <w:color w:val="000000" w:themeColor="text1"/>
          <w:szCs w:val="22"/>
          <w:lang w:val="es-VE"/>
        </w:rPr>
        <w:t xml:space="preserve"> </w:t>
      </w:r>
    </w:p>
    <w:tbl>
      <w:tblPr>
        <w:tblStyle w:val="TableGrid"/>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402"/>
      </w:tblGrid>
      <w:tr w:rsidR="001D3316" w:rsidRPr="00D21108" w14:paraId="23233DC6" w14:textId="77777777" w:rsidTr="00D60CD2">
        <w:tc>
          <w:tcPr>
            <w:tcW w:w="5812" w:type="dxa"/>
          </w:tcPr>
          <w:p w14:paraId="7D9E013C" w14:textId="77777777" w:rsidR="00D60CD2" w:rsidRPr="00D60CD2"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lang w:val="es-VE"/>
              </w:rPr>
            </w:pPr>
            <w:r w:rsidRPr="00D60CD2">
              <w:rPr>
                <w:rFonts w:asciiTheme="minorHAnsi" w:hAnsiTheme="minorHAnsi"/>
                <w:sz w:val="22"/>
                <w:szCs w:val="22"/>
                <w:lang w:val="es-VE"/>
              </w:rPr>
              <w:t>Gato y llave de tuercas</w:t>
            </w:r>
          </w:p>
          <w:p w14:paraId="31A26018" w14:textId="77777777" w:rsidR="00D60CD2" w:rsidRPr="00D60CD2"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lang w:val="es-VE"/>
              </w:rPr>
            </w:pPr>
            <w:r w:rsidRPr="00D60CD2">
              <w:rPr>
                <w:rFonts w:asciiTheme="minorHAnsi" w:hAnsiTheme="minorHAnsi"/>
                <w:sz w:val="22"/>
                <w:szCs w:val="22"/>
                <w:lang w:val="es-VE"/>
              </w:rPr>
              <w:t>Caucho de repuesto y llave de tuerca de bloqueo</w:t>
            </w:r>
          </w:p>
          <w:p w14:paraId="3D4D57F4" w14:textId="77777777" w:rsidR="00D60CD2" w:rsidRPr="00D60CD2"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lang w:val="es-VE"/>
              </w:rPr>
            </w:pPr>
            <w:r w:rsidRPr="00D60CD2">
              <w:rPr>
                <w:rFonts w:asciiTheme="minorHAnsi" w:hAnsiTheme="minorHAnsi"/>
                <w:sz w:val="22"/>
                <w:szCs w:val="22"/>
                <w:lang w:val="es-VE"/>
              </w:rPr>
              <w:lastRenderedPageBreak/>
              <w:t>Longitud del cable de remolque</w:t>
            </w:r>
          </w:p>
          <w:p w14:paraId="2F8000E7" w14:textId="5B34004F" w:rsidR="00EC1D66" w:rsidRPr="00D21108"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lang w:val="es-VE"/>
              </w:rPr>
            </w:pPr>
            <w:r w:rsidRPr="00D60CD2">
              <w:rPr>
                <w:rFonts w:asciiTheme="minorHAnsi" w:hAnsiTheme="minorHAnsi"/>
                <w:sz w:val="22"/>
                <w:szCs w:val="22"/>
                <w:lang w:val="es-VE"/>
              </w:rPr>
              <w:t>Kit de primeros auxilios</w:t>
            </w:r>
          </w:p>
        </w:tc>
        <w:tc>
          <w:tcPr>
            <w:tcW w:w="3402" w:type="dxa"/>
          </w:tcPr>
          <w:p w14:paraId="3C604921" w14:textId="77777777" w:rsidR="00D60CD2" w:rsidRPr="00D60CD2"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lang w:val="es-VE"/>
              </w:rPr>
            </w:pPr>
            <w:r w:rsidRPr="00D60CD2">
              <w:rPr>
                <w:rFonts w:asciiTheme="minorHAnsi" w:hAnsiTheme="minorHAnsi"/>
                <w:sz w:val="22"/>
                <w:szCs w:val="22"/>
                <w:lang w:val="es-VE"/>
              </w:rPr>
              <w:lastRenderedPageBreak/>
              <w:t>Extintor del vehículo</w:t>
            </w:r>
          </w:p>
          <w:p w14:paraId="54E2498F" w14:textId="77777777" w:rsidR="00D60CD2" w:rsidRPr="00D60CD2"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lang w:val="es-VE"/>
              </w:rPr>
            </w:pPr>
            <w:r w:rsidRPr="00D60CD2">
              <w:rPr>
                <w:rFonts w:asciiTheme="minorHAnsi" w:hAnsiTheme="minorHAnsi"/>
                <w:sz w:val="22"/>
                <w:szCs w:val="22"/>
                <w:lang w:val="es-VE"/>
              </w:rPr>
              <w:t>Cables de arranque</w:t>
            </w:r>
          </w:p>
          <w:p w14:paraId="082CD33C" w14:textId="77777777" w:rsidR="00D60CD2" w:rsidRPr="00D60CD2"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lang w:val="es-VE"/>
              </w:rPr>
            </w:pPr>
            <w:r w:rsidRPr="00D60CD2">
              <w:rPr>
                <w:rFonts w:asciiTheme="minorHAnsi" w:hAnsiTheme="minorHAnsi"/>
                <w:sz w:val="22"/>
                <w:szCs w:val="22"/>
                <w:lang w:val="es-VE"/>
              </w:rPr>
              <w:lastRenderedPageBreak/>
              <w:t>Linterna y baterías adicionales</w:t>
            </w:r>
          </w:p>
          <w:p w14:paraId="261C34D3" w14:textId="3AB067EF" w:rsidR="001D3316" w:rsidRPr="00D21108" w:rsidRDefault="00D60CD2" w:rsidP="009D7CD0">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lang w:val="es-VE"/>
              </w:rPr>
            </w:pPr>
            <w:r w:rsidRPr="00D60CD2">
              <w:rPr>
                <w:rFonts w:asciiTheme="minorHAnsi" w:hAnsiTheme="minorHAnsi"/>
                <w:sz w:val="22"/>
                <w:szCs w:val="22"/>
                <w:lang w:val="es-VE"/>
              </w:rPr>
              <w:t>Agua, aceite y lubricantes</w:t>
            </w:r>
          </w:p>
        </w:tc>
      </w:tr>
    </w:tbl>
    <w:p w14:paraId="05B993EA" w14:textId="77777777" w:rsidR="005D3295" w:rsidRPr="00D21108" w:rsidRDefault="005D3295" w:rsidP="009D7CD0">
      <w:pPr>
        <w:numPr>
          <w:ilvl w:val="1"/>
          <w:numId w:val="4"/>
        </w:numPr>
        <w:spacing w:before="360" w:after="0"/>
        <w:rPr>
          <w:vanish/>
          <w:color w:val="000000"/>
          <w:lang w:val="es-VE"/>
        </w:rPr>
      </w:pPr>
    </w:p>
    <w:p w14:paraId="08726E45" w14:textId="28FD0CE8" w:rsidR="00170FA4" w:rsidRPr="00D21108" w:rsidRDefault="00170FA4" w:rsidP="009D7CD0">
      <w:pPr>
        <w:rPr>
          <w:sz w:val="4"/>
          <w:szCs w:val="4"/>
          <w:lang w:val="es-VE"/>
        </w:rPr>
      </w:pP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170FA4" w:rsidRPr="002E74B8" w14:paraId="06A47D24" w14:textId="77777777" w:rsidTr="00DC1031">
        <w:tc>
          <w:tcPr>
            <w:tcW w:w="709" w:type="dxa"/>
          </w:tcPr>
          <w:p w14:paraId="7FF7D8F7" w14:textId="77777777" w:rsidR="00170FA4" w:rsidRPr="00D21108" w:rsidRDefault="00170FA4" w:rsidP="009D7CD0">
            <w:pPr>
              <w:rPr>
                <w:lang w:val="es-VE"/>
              </w:rPr>
            </w:pPr>
            <w:r w:rsidRPr="00D21108">
              <w:rPr>
                <w:noProof/>
                <w:lang w:val="es-VE"/>
              </w:rPr>
              <w:drawing>
                <wp:anchor distT="0" distB="0" distL="114300" distR="114300" simplePos="0" relativeHeight="251698176" behindDoc="0" locked="0" layoutInCell="1" allowOverlap="1" wp14:anchorId="6F61891E" wp14:editId="6DFA78A1">
                  <wp:simplePos x="0" y="0"/>
                  <wp:positionH relativeFrom="column">
                    <wp:posOffset>33655</wp:posOffset>
                  </wp:positionH>
                  <wp:positionV relativeFrom="paragraph">
                    <wp:posOffset>33020</wp:posOffset>
                  </wp:positionV>
                  <wp:extent cx="238125" cy="238125"/>
                  <wp:effectExtent l="0" t="0" r="9525" b="9525"/>
                  <wp:wrapNone/>
                  <wp:docPr id="20" name="Picture 2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624B87C5" w14:textId="6E750B30" w:rsidR="00090D4A" w:rsidRPr="00D60CD2" w:rsidRDefault="00D60CD2" w:rsidP="009D7CD0">
            <w:pPr>
              <w:rPr>
                <w:szCs w:val="28"/>
                <w:lang w:val="es-VE"/>
              </w:rPr>
            </w:pPr>
            <w:r w:rsidRPr="00D60CD2">
              <w:rPr>
                <w:color w:val="000000" w:themeColor="text1"/>
                <w:sz w:val="22"/>
                <w:szCs w:val="22"/>
                <w:lang w:val="es-VE"/>
              </w:rPr>
              <w:t>Vea el</w:t>
            </w:r>
            <w:r w:rsidR="00170FA4" w:rsidRPr="00D60CD2">
              <w:rPr>
                <w:color w:val="000000" w:themeColor="text1"/>
                <w:sz w:val="22"/>
                <w:szCs w:val="22"/>
                <w:lang w:val="es-VE"/>
              </w:rPr>
              <w:t xml:space="preserve"> </w:t>
            </w:r>
            <w:r w:rsidRPr="00D60CD2">
              <w:rPr>
                <w:b/>
                <w:bCs/>
                <w:color w:val="0070C0"/>
                <w:sz w:val="22"/>
                <w:szCs w:val="22"/>
                <w:lang w:val="es-VE"/>
              </w:rPr>
              <w:t>Código de Conducta del Conductor</w:t>
            </w:r>
          </w:p>
        </w:tc>
      </w:tr>
      <w:tr w:rsidR="00ED025D" w:rsidRPr="002E74B8" w14:paraId="5FAB53CE" w14:textId="77777777" w:rsidTr="00DC1031">
        <w:tc>
          <w:tcPr>
            <w:tcW w:w="709" w:type="dxa"/>
          </w:tcPr>
          <w:p w14:paraId="1158DA4B" w14:textId="0F1FE7B5" w:rsidR="00ED025D" w:rsidRPr="00D60CD2" w:rsidRDefault="00ED025D" w:rsidP="009D7CD0">
            <w:pPr>
              <w:rPr>
                <w:noProof/>
                <w:lang w:val="es-VE"/>
              </w:rPr>
            </w:pPr>
            <w:r w:rsidRPr="00D21108">
              <w:rPr>
                <w:noProof/>
                <w:lang w:val="es-VE"/>
              </w:rPr>
              <w:drawing>
                <wp:anchor distT="0" distB="0" distL="114300" distR="114300" simplePos="0" relativeHeight="251708416" behindDoc="0" locked="0" layoutInCell="1" allowOverlap="1" wp14:anchorId="5608BFBA" wp14:editId="48F21FBF">
                  <wp:simplePos x="0" y="0"/>
                  <wp:positionH relativeFrom="column">
                    <wp:posOffset>32385</wp:posOffset>
                  </wp:positionH>
                  <wp:positionV relativeFrom="paragraph">
                    <wp:posOffset>41275</wp:posOffset>
                  </wp:positionV>
                  <wp:extent cx="238125" cy="238125"/>
                  <wp:effectExtent l="0" t="0" r="9525" b="9525"/>
                  <wp:wrapNone/>
                  <wp:docPr id="14" name="Picture 1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18BB2C9D" w14:textId="11E72358" w:rsidR="00ED025D" w:rsidRPr="00D60CD2" w:rsidRDefault="00D60CD2" w:rsidP="009D7CD0">
            <w:pPr>
              <w:rPr>
                <w:color w:val="000000" w:themeColor="text1"/>
                <w:szCs w:val="22"/>
                <w:lang w:val="es-VE"/>
              </w:rPr>
            </w:pPr>
            <w:r w:rsidRPr="00D60CD2">
              <w:rPr>
                <w:bCs/>
                <w:color w:val="000000" w:themeColor="text1"/>
                <w:sz w:val="22"/>
                <w:szCs w:val="22"/>
                <w:lang w:val="es-VE"/>
              </w:rPr>
              <w:t>Vea el</w:t>
            </w:r>
            <w:r w:rsidR="00ED025D" w:rsidRPr="00D60CD2">
              <w:rPr>
                <w:b/>
                <w:color w:val="000000" w:themeColor="text1"/>
                <w:sz w:val="22"/>
                <w:szCs w:val="22"/>
                <w:lang w:val="es-VE"/>
              </w:rPr>
              <w:t xml:space="preserve"> </w:t>
            </w:r>
            <w:r w:rsidRPr="00D60CD2">
              <w:rPr>
                <w:b/>
                <w:color w:val="0070C0"/>
                <w:sz w:val="22"/>
                <w:szCs w:val="22"/>
                <w:lang w:val="es-VE"/>
              </w:rPr>
              <w:t>Formulario de notificación de accidentes de tránsito</w:t>
            </w:r>
          </w:p>
        </w:tc>
      </w:tr>
    </w:tbl>
    <w:p w14:paraId="7A9EF1AB" w14:textId="0D3CA12C" w:rsidR="006B072B" w:rsidRPr="00D21108" w:rsidRDefault="004466F4" w:rsidP="009D7CD0">
      <w:pPr>
        <w:pStyle w:val="Heading5"/>
        <w:ind w:firstLine="0"/>
        <w:rPr>
          <w:lang w:val="es-VE"/>
        </w:rPr>
      </w:pPr>
      <w:r w:rsidRPr="00D21108">
        <w:rPr>
          <w:lang w:val="es-VE"/>
        </w:rPr>
        <w:t>Selección de hoteles y residencias</w:t>
      </w:r>
    </w:p>
    <w:p w14:paraId="3EAA32B8" w14:textId="2DA59597" w:rsidR="006B072B" w:rsidRPr="00474164" w:rsidRDefault="00D60CD2" w:rsidP="009D7CD0">
      <w:pPr>
        <w:rPr>
          <w:bCs/>
          <w:color w:val="000000"/>
          <w:spacing w:val="-8"/>
          <w:lang w:val="es-VE"/>
        </w:rPr>
      </w:pPr>
      <w:r w:rsidRPr="00474164">
        <w:rPr>
          <w:bCs/>
          <w:color w:val="000000"/>
          <w:spacing w:val="-8"/>
          <w:lang w:val="es-VE"/>
        </w:rPr>
        <w:t>La selección y el uso de hoteles o casas de huéspedes deben ser apropiados para la comodidad del personal, pero también deben satisfacer las necesidades de seguridad y protección. El Director de Seguridad o el Punto Focal de Seguridad es responsable de evaluar los hoteles locales para detectar cualquier problema de seguridad que pueda causar a los visitantes y al personal. El Director de Seguridad o el Punto Focal de Seguridad evaluará los hoteles en cuanto a control de acceso, entradas laterales cerradas, presencia de cámaras de seguridad, patrullas o controles de seguridad, cerraduras y cadenas de seguridad en las puertas, así como buenos planes de evacuación y emergencia. El Responsable de Seguridad o el Punto Focal de Seguridad se asegurará de que la persona que reserva los hoteles para los visitantes de corta duración se nutra de una lista de hoteles o casas de huéspedes aprobados, y actualizará esta lista permanentemente.</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6B072B" w:rsidRPr="002E74B8" w14:paraId="1E0EEEB7" w14:textId="77777777" w:rsidTr="002840B3">
        <w:tc>
          <w:tcPr>
            <w:tcW w:w="709" w:type="dxa"/>
          </w:tcPr>
          <w:p w14:paraId="22689197" w14:textId="77777777" w:rsidR="006B072B" w:rsidRPr="00D21108" w:rsidRDefault="006B072B" w:rsidP="009D7CD0">
            <w:pPr>
              <w:rPr>
                <w:lang w:val="es-VE"/>
              </w:rPr>
            </w:pPr>
            <w:r w:rsidRPr="00D21108">
              <w:rPr>
                <w:noProof/>
                <w:lang w:val="es-VE"/>
              </w:rPr>
              <w:drawing>
                <wp:inline distT="0" distB="0" distL="0" distR="0" wp14:anchorId="3DE8973B" wp14:editId="1EFE877B">
                  <wp:extent cx="238125" cy="238125"/>
                  <wp:effectExtent l="0" t="0" r="9525" b="9525"/>
                  <wp:docPr id="18" name="Picture 1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20A6120B" w14:textId="5D038D20" w:rsidR="006B072B" w:rsidRPr="00D60CD2" w:rsidRDefault="006B072B" w:rsidP="009D7CD0">
            <w:pPr>
              <w:rPr>
                <w:szCs w:val="28"/>
                <w:lang w:val="es-VE"/>
              </w:rPr>
            </w:pPr>
            <w:r w:rsidRPr="00D60CD2">
              <w:rPr>
                <w:b/>
                <w:bCs/>
                <w:color w:val="0070C0"/>
                <w:sz w:val="22"/>
                <w:szCs w:val="28"/>
                <w:lang w:val="es-VE"/>
              </w:rPr>
              <w:t>SSEMP</w:t>
            </w:r>
            <w:r w:rsidR="00D60CD2" w:rsidRPr="00D60CD2">
              <w:rPr>
                <w:b/>
                <w:bCs/>
                <w:color w:val="0070C0"/>
                <w:sz w:val="22"/>
                <w:szCs w:val="28"/>
                <w:lang w:val="es-VE"/>
              </w:rPr>
              <w:t xml:space="preserve"> del país</w:t>
            </w:r>
            <w:r w:rsidRPr="00D60CD2">
              <w:rPr>
                <w:color w:val="000000"/>
                <w:sz w:val="22"/>
                <w:szCs w:val="28"/>
                <w:lang w:val="es-VE"/>
              </w:rPr>
              <w:t xml:space="preserve">: </w:t>
            </w:r>
            <w:r w:rsidR="00D60CD2" w:rsidRPr="00D60CD2">
              <w:rPr>
                <w:color w:val="000000"/>
                <w:sz w:val="22"/>
                <w:szCs w:val="28"/>
                <w:lang w:val="es-VE"/>
              </w:rPr>
              <w:t>Sección de gestión de riesgos de viaje</w:t>
            </w:r>
          </w:p>
        </w:tc>
      </w:tr>
    </w:tbl>
    <w:p w14:paraId="33E84E9F" w14:textId="7BD33CDA" w:rsidR="00F935D6" w:rsidRPr="00D21108" w:rsidRDefault="004466F4" w:rsidP="009D7CD0">
      <w:pPr>
        <w:pStyle w:val="Heading3"/>
        <w:rPr>
          <w:lang w:val="es-VE"/>
        </w:rPr>
      </w:pPr>
      <w:bookmarkStart w:id="80" w:name="_Toc96085899"/>
      <w:r w:rsidRPr="00D21108">
        <w:rPr>
          <w:lang w:val="es-VE"/>
        </w:rPr>
        <w:t>Cartografía útil</w:t>
      </w:r>
      <w:bookmarkEnd w:id="80"/>
    </w:p>
    <w:p w14:paraId="5D70A481" w14:textId="0D3B59EA" w:rsidR="00F935D6" w:rsidRPr="00474164" w:rsidRDefault="00D60CD2" w:rsidP="009D7CD0">
      <w:pPr>
        <w:rPr>
          <w:spacing w:val="-16"/>
          <w:lang w:val="es-VE"/>
        </w:rPr>
      </w:pPr>
      <w:r w:rsidRPr="00474164">
        <w:rPr>
          <w:spacing w:val="-16"/>
          <w:lang w:val="es-VE"/>
        </w:rPr>
        <w:t xml:space="preserve">El Responsable de Seguridad o el Punto Focal de Seguridad deberá elaborar una cartografía útil con fines de visualización para el equipo en el país y lo que es igual de importante para el equipo de la </w:t>
      </w:r>
      <w:r w:rsidR="00BF11E4">
        <w:rPr>
          <w:spacing w:val="-16"/>
          <w:lang w:val="es-VE"/>
        </w:rPr>
        <w:t>oficina central</w:t>
      </w:r>
      <w:r w:rsidRPr="00474164">
        <w:rPr>
          <w:spacing w:val="-16"/>
          <w:lang w:val="es-VE"/>
        </w:rPr>
        <w:t>, los siguientes puntos clave</w:t>
      </w:r>
      <w:r w:rsidR="00F935D6" w:rsidRPr="00474164">
        <w:rPr>
          <w:spacing w:val="-16"/>
          <w:lang w:val="es-VE"/>
        </w:rPr>
        <w:t>:</w:t>
      </w:r>
    </w:p>
    <w:p w14:paraId="0FE11591" w14:textId="77777777" w:rsidR="00D60CD2" w:rsidRPr="00D60CD2" w:rsidRDefault="00D60CD2" w:rsidP="009D7CD0">
      <w:pPr>
        <w:pStyle w:val="ListParagraph"/>
        <w:numPr>
          <w:ilvl w:val="0"/>
          <w:numId w:val="39"/>
        </w:numPr>
        <w:spacing w:line="240" w:lineRule="auto"/>
        <w:rPr>
          <w:lang w:val="es-VE"/>
        </w:rPr>
      </w:pPr>
      <w:r w:rsidRPr="00D60CD2">
        <w:rPr>
          <w:lang w:val="es-VE"/>
        </w:rPr>
        <w:t>La ubicación de las oficinas y residencias.</w:t>
      </w:r>
    </w:p>
    <w:p w14:paraId="49051AC4" w14:textId="77777777" w:rsidR="00D60CD2" w:rsidRPr="00D60CD2" w:rsidRDefault="00D60CD2" w:rsidP="009D7CD0">
      <w:pPr>
        <w:pStyle w:val="ListParagraph"/>
        <w:numPr>
          <w:ilvl w:val="0"/>
          <w:numId w:val="39"/>
        </w:numPr>
        <w:spacing w:line="240" w:lineRule="auto"/>
        <w:rPr>
          <w:lang w:val="es-VE"/>
        </w:rPr>
      </w:pPr>
      <w:r w:rsidRPr="00D60CD2">
        <w:rPr>
          <w:lang w:val="es-VE"/>
        </w:rPr>
        <w:t>Las infraestructuras médicas.</w:t>
      </w:r>
    </w:p>
    <w:p w14:paraId="63E0A8CB" w14:textId="77777777" w:rsidR="00D60CD2" w:rsidRPr="00D60CD2" w:rsidRDefault="00D60CD2" w:rsidP="009D7CD0">
      <w:pPr>
        <w:pStyle w:val="ListParagraph"/>
        <w:numPr>
          <w:ilvl w:val="0"/>
          <w:numId w:val="39"/>
        </w:numPr>
        <w:spacing w:line="240" w:lineRule="auto"/>
        <w:rPr>
          <w:lang w:val="es-VE"/>
        </w:rPr>
      </w:pPr>
      <w:r w:rsidRPr="00D60CD2">
        <w:rPr>
          <w:lang w:val="es-VE"/>
        </w:rPr>
        <w:t>Ubicaciones diplomáticas y gubernamentales útiles.</w:t>
      </w:r>
    </w:p>
    <w:p w14:paraId="4B307181" w14:textId="3CB85A8C" w:rsidR="00F935D6" w:rsidRPr="00D21108" w:rsidRDefault="00D60CD2" w:rsidP="009D7CD0">
      <w:pPr>
        <w:pStyle w:val="ListParagraph"/>
        <w:numPr>
          <w:ilvl w:val="0"/>
          <w:numId w:val="39"/>
        </w:numPr>
        <w:spacing w:line="240" w:lineRule="auto"/>
        <w:rPr>
          <w:lang w:val="es-VE"/>
        </w:rPr>
      </w:pPr>
      <w:r w:rsidRPr="00D60CD2">
        <w:rPr>
          <w:lang w:val="es-VE"/>
        </w:rPr>
        <w:t>Lugares de hibernación y rutas de evacuación.</w:t>
      </w:r>
    </w:p>
    <w:p w14:paraId="36C8D05D" w14:textId="0D50CBEE" w:rsidR="003F1B36" w:rsidRPr="00D21108" w:rsidRDefault="007E131E" w:rsidP="009D7CD0">
      <w:pPr>
        <w:pStyle w:val="Heading3"/>
        <w:spacing w:before="0"/>
        <w:rPr>
          <w:sz w:val="36"/>
          <w:szCs w:val="36"/>
          <w:lang w:val="es-VE"/>
        </w:rPr>
      </w:pPr>
      <w:bookmarkStart w:id="81" w:name="_Toc96085900"/>
      <w:r>
        <w:rPr>
          <w:lang w:val="es-VE"/>
        </w:rPr>
        <w:t xml:space="preserve">La </w:t>
      </w:r>
      <w:r w:rsidR="00D60CD2">
        <w:rPr>
          <w:lang w:val="es-VE"/>
        </w:rPr>
        <w:t>marca</w:t>
      </w:r>
      <w:bookmarkEnd w:id="81"/>
    </w:p>
    <w:p w14:paraId="50EE50C8" w14:textId="7B34F706" w:rsidR="003F1B36" w:rsidRPr="00BF11E4" w:rsidRDefault="007E131E" w:rsidP="009D7CD0">
      <w:pPr>
        <w:rPr>
          <w:rFonts w:asciiTheme="minorHAnsi" w:hAnsiTheme="minorHAnsi" w:cs="Arial"/>
          <w:color w:val="000000"/>
          <w:spacing w:val="-14"/>
          <w:szCs w:val="20"/>
          <w:lang w:val="es-VE"/>
        </w:rPr>
      </w:pPr>
      <w:r w:rsidRPr="00BF11E4">
        <w:rPr>
          <w:color w:val="000000"/>
          <w:spacing w:val="-14"/>
          <w:lang w:val="es-VE"/>
        </w:rPr>
        <w:t xml:space="preserve">La marca de la actividad puede estar sujeta al escrutinio de grupos externos. La marca puede incluir logotipos, calcomanías, sellos, carteles, folletos, calcomanías en documentos (incluidos los folletos del evento), edificios, vehículos o activos. El uso de la creación marca puede exponer al proyecto y al personal a riesgos innecesarios, por lo que debe considerarse cuidadosamente el uso de la marca oficial y no oficial. En entornos de alto riesgo, se pedirá permiso al </w:t>
      </w:r>
      <w:r w:rsidRPr="00BF11E4">
        <w:rPr>
          <w:color w:val="000000"/>
          <w:spacing w:val="-14"/>
          <w:highlight w:val="green"/>
          <w:lang w:val="es-VE"/>
        </w:rPr>
        <w:t>donante</w:t>
      </w:r>
      <w:r w:rsidRPr="00BF11E4">
        <w:rPr>
          <w:color w:val="000000"/>
          <w:spacing w:val="-14"/>
          <w:lang w:val="es-VE"/>
        </w:rPr>
        <w:t xml:space="preserve"> para limitar el uso de la marca con el fin de proteger el bienestar físico del personal. El equipo de la </w:t>
      </w:r>
      <w:r w:rsidR="00BF11E4" w:rsidRPr="00BF11E4">
        <w:rPr>
          <w:color w:val="000000"/>
          <w:spacing w:val="-14"/>
          <w:lang w:val="es-VE"/>
        </w:rPr>
        <w:t xml:space="preserve">oficina central </w:t>
      </w:r>
      <w:r w:rsidRPr="00BF11E4">
        <w:rPr>
          <w:color w:val="000000"/>
          <w:spacing w:val="-14"/>
          <w:lang w:val="es-VE"/>
        </w:rPr>
        <w:t>que gestiona el proyecto aprobará previamente las modificaciones del enfoque de la marca.</w:t>
      </w:r>
    </w:p>
    <w:p w14:paraId="619DF00E" w14:textId="67BEAA47" w:rsidR="003F1B36" w:rsidRPr="00D21108" w:rsidRDefault="004466F4" w:rsidP="009D7CD0">
      <w:pPr>
        <w:pStyle w:val="Heading3"/>
        <w:spacing w:before="0"/>
        <w:rPr>
          <w:lang w:val="es-VE"/>
        </w:rPr>
      </w:pPr>
      <w:bookmarkStart w:id="82" w:name="_Toc96085901"/>
      <w:r w:rsidRPr="00D21108">
        <w:rPr>
          <w:lang w:val="es-VE"/>
        </w:rPr>
        <w:t>Seguridad de la información y copias de seguridad de datos</w:t>
      </w:r>
      <w:bookmarkEnd w:id="82"/>
    </w:p>
    <w:p w14:paraId="48ADA8D1" w14:textId="12F96340" w:rsidR="00014A9A" w:rsidRPr="00474164" w:rsidRDefault="007E131E" w:rsidP="009D7CD0">
      <w:pPr>
        <w:rPr>
          <w:color w:val="000000"/>
          <w:spacing w:val="-8"/>
          <w:szCs w:val="20"/>
          <w:lang w:val="es-VE"/>
        </w:rPr>
      </w:pPr>
      <w:r w:rsidRPr="00474164">
        <w:rPr>
          <w:color w:val="000000"/>
          <w:spacing w:val="-8"/>
          <w:lang w:val="es-VE"/>
        </w:rPr>
        <w:t xml:space="preserve">Los directivos y el personal deben entender que cada miembro del equipo es una parte interesada en la gestión eficaz de los riesgos. Cada persona, independientemente de su nacionalidad o estatus, tiene un papel que desempeñar para garantizar una empresa segura y productiva. Sin embargo, también es cierto que en algunos entornos compartir esta Guía y el(los) Plan(es) asociado(s) y otros detalles con todo el personal (interno y externo) puede ser poco realista, comprometer la seguridad y el bienestar del personal, o exponer </w:t>
      </w:r>
      <w:r w:rsidRPr="00474164">
        <w:rPr>
          <w:color w:val="000000"/>
          <w:spacing w:val="-8"/>
          <w:lang w:val="es-VE"/>
        </w:rPr>
        <w:lastRenderedPageBreak/>
        <w:t>a otros a un riesgo innecesario. Por lo tanto, las restricciones al intercambio de información pueden aplicarse en consonancia con las condiciones de cada área operativa, ya sea de forma rutinaria o en respuesta a desencadenantes predeterminados. Los lineamientos generales de gestión para este proyecto incluyen</w:t>
      </w:r>
      <w:r w:rsidR="00014A9A" w:rsidRPr="00474164">
        <w:rPr>
          <w:color w:val="000000"/>
          <w:spacing w:val="-8"/>
          <w:szCs w:val="20"/>
          <w:lang w:val="es-VE"/>
        </w:rPr>
        <w:t>:</w:t>
      </w:r>
    </w:p>
    <w:p w14:paraId="55AB170B" w14:textId="77777777" w:rsidR="007E131E" w:rsidRPr="007E131E" w:rsidRDefault="007E131E" w:rsidP="009D7CD0">
      <w:pPr>
        <w:pStyle w:val="ListParagraph"/>
        <w:numPr>
          <w:ilvl w:val="0"/>
          <w:numId w:val="8"/>
        </w:numPr>
        <w:spacing w:line="240" w:lineRule="auto"/>
        <w:rPr>
          <w:rFonts w:asciiTheme="minorHAnsi" w:hAnsiTheme="minorHAnsi"/>
          <w:color w:val="000000"/>
          <w:lang w:val="es-VE"/>
        </w:rPr>
      </w:pPr>
      <w:r w:rsidRPr="007E131E">
        <w:rPr>
          <w:rFonts w:asciiTheme="minorHAnsi" w:hAnsiTheme="minorHAnsi"/>
          <w:color w:val="000000"/>
          <w:lang w:val="es-VE"/>
        </w:rPr>
        <w:t>No dejar las computadoras portátiles sin asegurar durante las horas de trabajo.</w:t>
      </w:r>
    </w:p>
    <w:p w14:paraId="1F9FE0D5" w14:textId="77777777" w:rsidR="007E131E" w:rsidRPr="007E131E" w:rsidRDefault="007E131E" w:rsidP="009D7CD0">
      <w:pPr>
        <w:pStyle w:val="ListParagraph"/>
        <w:numPr>
          <w:ilvl w:val="0"/>
          <w:numId w:val="8"/>
        </w:numPr>
        <w:spacing w:line="240" w:lineRule="auto"/>
        <w:rPr>
          <w:rFonts w:asciiTheme="minorHAnsi" w:hAnsiTheme="minorHAnsi"/>
          <w:color w:val="000000"/>
          <w:lang w:val="es-VE"/>
        </w:rPr>
      </w:pPr>
      <w:r w:rsidRPr="007E131E">
        <w:rPr>
          <w:rFonts w:asciiTheme="minorHAnsi" w:hAnsiTheme="minorHAnsi"/>
          <w:color w:val="000000"/>
          <w:lang w:val="es-VE"/>
        </w:rPr>
        <w:t>No dejar información sensible en el escritorio sin asegurar durante la noche.</w:t>
      </w:r>
    </w:p>
    <w:p w14:paraId="53810B11" w14:textId="77777777" w:rsidR="007E131E" w:rsidRPr="007E131E" w:rsidRDefault="007E131E" w:rsidP="009D7CD0">
      <w:pPr>
        <w:pStyle w:val="ListParagraph"/>
        <w:numPr>
          <w:ilvl w:val="0"/>
          <w:numId w:val="8"/>
        </w:numPr>
        <w:spacing w:line="240" w:lineRule="auto"/>
        <w:rPr>
          <w:rFonts w:asciiTheme="minorHAnsi" w:hAnsiTheme="minorHAnsi"/>
          <w:color w:val="000000"/>
          <w:lang w:val="es-VE"/>
        </w:rPr>
      </w:pPr>
      <w:r w:rsidRPr="007E131E">
        <w:rPr>
          <w:rFonts w:asciiTheme="minorHAnsi" w:hAnsiTheme="minorHAnsi"/>
          <w:color w:val="000000"/>
          <w:lang w:val="es-VE"/>
        </w:rPr>
        <w:t>Desinfectar los equipos informáticos cuando se viaja a zonas de alto riesgo.</w:t>
      </w:r>
    </w:p>
    <w:p w14:paraId="18927427" w14:textId="681349DA" w:rsidR="007E131E" w:rsidRPr="007E131E" w:rsidRDefault="007E131E" w:rsidP="009D7CD0">
      <w:pPr>
        <w:pStyle w:val="ListParagraph"/>
        <w:numPr>
          <w:ilvl w:val="0"/>
          <w:numId w:val="8"/>
        </w:numPr>
        <w:spacing w:line="240" w:lineRule="auto"/>
        <w:rPr>
          <w:rFonts w:asciiTheme="minorHAnsi" w:hAnsiTheme="minorHAnsi"/>
          <w:color w:val="000000"/>
          <w:lang w:val="es-VE"/>
        </w:rPr>
      </w:pPr>
      <w:r w:rsidRPr="007E131E">
        <w:rPr>
          <w:rFonts w:asciiTheme="minorHAnsi" w:hAnsiTheme="minorHAnsi"/>
          <w:color w:val="000000"/>
          <w:lang w:val="es-VE"/>
        </w:rPr>
        <w:t xml:space="preserve">Se aplicará una política de </w:t>
      </w:r>
      <w:r w:rsidR="00FF3ED3">
        <w:rPr>
          <w:rFonts w:asciiTheme="minorHAnsi" w:hAnsiTheme="minorHAnsi"/>
          <w:color w:val="000000"/>
          <w:lang w:val="es-VE"/>
        </w:rPr>
        <w:t>“</w:t>
      </w:r>
      <w:r w:rsidRPr="007E131E">
        <w:rPr>
          <w:rFonts w:asciiTheme="minorHAnsi" w:hAnsiTheme="minorHAnsi"/>
          <w:color w:val="000000"/>
          <w:lang w:val="es-VE"/>
        </w:rPr>
        <w:t>Escritorio despejado</w:t>
      </w:r>
      <w:r w:rsidR="00FF3ED3">
        <w:rPr>
          <w:rFonts w:asciiTheme="minorHAnsi" w:hAnsiTheme="minorHAnsi"/>
          <w:color w:val="000000"/>
          <w:lang w:val="es-VE"/>
        </w:rPr>
        <w:t>”</w:t>
      </w:r>
      <w:r w:rsidRPr="007E131E">
        <w:rPr>
          <w:rFonts w:asciiTheme="minorHAnsi" w:hAnsiTheme="minorHAnsi"/>
          <w:color w:val="000000"/>
          <w:lang w:val="es-VE"/>
        </w:rPr>
        <w:t xml:space="preserve"> y </w:t>
      </w:r>
      <w:r w:rsidR="00FF3ED3">
        <w:rPr>
          <w:rFonts w:asciiTheme="minorHAnsi" w:hAnsiTheme="minorHAnsi"/>
          <w:color w:val="000000"/>
          <w:lang w:val="es-VE"/>
        </w:rPr>
        <w:t>“</w:t>
      </w:r>
      <w:r w:rsidRPr="007E131E">
        <w:rPr>
          <w:rFonts w:asciiTheme="minorHAnsi" w:hAnsiTheme="minorHAnsi"/>
          <w:color w:val="000000"/>
          <w:lang w:val="es-VE"/>
        </w:rPr>
        <w:t>Puerta de la oficina cerrada</w:t>
      </w:r>
      <w:r w:rsidR="00FF3ED3">
        <w:rPr>
          <w:rFonts w:asciiTheme="minorHAnsi" w:hAnsiTheme="minorHAnsi"/>
          <w:color w:val="000000"/>
          <w:lang w:val="es-VE"/>
        </w:rPr>
        <w:t>”</w:t>
      </w:r>
      <w:r w:rsidRPr="007E131E">
        <w:rPr>
          <w:rFonts w:asciiTheme="minorHAnsi" w:hAnsiTheme="minorHAnsi"/>
          <w:color w:val="000000"/>
          <w:lang w:val="es-VE"/>
        </w:rPr>
        <w:t>.</w:t>
      </w:r>
    </w:p>
    <w:p w14:paraId="457EC200" w14:textId="77777777" w:rsidR="007E131E" w:rsidRPr="007E131E" w:rsidRDefault="007E131E" w:rsidP="009D7CD0">
      <w:pPr>
        <w:pStyle w:val="ListParagraph"/>
        <w:numPr>
          <w:ilvl w:val="0"/>
          <w:numId w:val="8"/>
        </w:numPr>
        <w:spacing w:line="240" w:lineRule="auto"/>
        <w:rPr>
          <w:rFonts w:asciiTheme="minorHAnsi" w:hAnsiTheme="minorHAnsi"/>
          <w:color w:val="000000"/>
          <w:lang w:val="es-VE"/>
        </w:rPr>
      </w:pPr>
      <w:r w:rsidRPr="007E131E">
        <w:rPr>
          <w:rFonts w:asciiTheme="minorHAnsi" w:hAnsiTheme="minorHAnsi"/>
          <w:color w:val="000000"/>
          <w:lang w:val="es-VE"/>
        </w:rPr>
        <w:t>Las llaves de las oficinas y del edificio no deben dejarse sin asegurar.</w:t>
      </w:r>
    </w:p>
    <w:p w14:paraId="7D62694A" w14:textId="2AE55EEE" w:rsidR="00014A9A" w:rsidRPr="00D21108" w:rsidRDefault="007E131E" w:rsidP="009D7CD0">
      <w:pPr>
        <w:pStyle w:val="ListParagraph"/>
        <w:numPr>
          <w:ilvl w:val="0"/>
          <w:numId w:val="8"/>
        </w:numPr>
        <w:spacing w:line="240" w:lineRule="auto"/>
        <w:rPr>
          <w:rFonts w:asciiTheme="minorHAnsi" w:hAnsiTheme="minorHAnsi"/>
          <w:color w:val="000000"/>
          <w:lang w:val="es-VE"/>
        </w:rPr>
      </w:pPr>
      <w:r w:rsidRPr="007E131E">
        <w:rPr>
          <w:rFonts w:asciiTheme="minorHAnsi" w:hAnsiTheme="minorHAnsi"/>
          <w:color w:val="000000"/>
          <w:lang w:val="es-VE"/>
        </w:rPr>
        <w:t>La pérdida de llaves y tarjetas de acceso debe comunicarse inmediatamente.</w:t>
      </w:r>
    </w:p>
    <w:p w14:paraId="436E35A4" w14:textId="3B529E85" w:rsidR="00014A9A" w:rsidRPr="007E131E" w:rsidRDefault="007E131E" w:rsidP="009D7CD0">
      <w:pPr>
        <w:rPr>
          <w:rFonts w:asciiTheme="minorHAnsi" w:hAnsiTheme="minorHAnsi" w:cs="Arial"/>
          <w:color w:val="000000"/>
          <w:szCs w:val="20"/>
          <w:lang w:val="es-VE"/>
        </w:rPr>
      </w:pPr>
      <w:r w:rsidRPr="007E131E">
        <w:rPr>
          <w:rFonts w:asciiTheme="minorHAnsi" w:hAnsiTheme="minorHAnsi" w:cs="Arial"/>
          <w:color w:val="000000"/>
          <w:szCs w:val="20"/>
          <w:lang w:val="es-VE"/>
        </w:rPr>
        <w:t xml:space="preserve">El SSEMT, en colaboración con la función de TI de la </w:t>
      </w:r>
      <w:r w:rsidR="00BF11E4">
        <w:rPr>
          <w:rFonts w:asciiTheme="minorHAnsi" w:hAnsiTheme="minorHAnsi" w:cs="Arial"/>
          <w:color w:val="000000"/>
          <w:szCs w:val="20"/>
          <w:lang w:val="es-VE"/>
        </w:rPr>
        <w:t>oficina central</w:t>
      </w:r>
      <w:r w:rsidRPr="007E131E">
        <w:rPr>
          <w:rFonts w:asciiTheme="minorHAnsi" w:hAnsiTheme="minorHAnsi" w:cs="Arial"/>
          <w:color w:val="000000"/>
          <w:szCs w:val="20"/>
          <w:lang w:val="es-VE"/>
        </w:rPr>
        <w:t>, se encargará de proteger los datos de PI y SI de la siguiente manera:</w:t>
      </w:r>
    </w:p>
    <w:p w14:paraId="51EC1213" w14:textId="77777777" w:rsidR="007E131E" w:rsidRPr="007E131E" w:rsidRDefault="007E131E" w:rsidP="009D7CD0">
      <w:pPr>
        <w:pStyle w:val="ListParagraph"/>
        <w:numPr>
          <w:ilvl w:val="0"/>
          <w:numId w:val="41"/>
        </w:numPr>
        <w:spacing w:line="240" w:lineRule="auto"/>
        <w:rPr>
          <w:lang w:val="es-VE"/>
        </w:rPr>
      </w:pPr>
      <w:r w:rsidRPr="007E131E">
        <w:rPr>
          <w:lang w:val="es-VE"/>
        </w:rPr>
        <w:t>Proporcionando orientación e instrucciones sobre la gestión de la seguridad de los datos para el personal y los gerentes, incluidas las medidas de gestión de riesgos de seguridad operativa, los lineamientos y requisitos de la Política de Uso Aceptable, las políticas de seguridad de cerraduras y llaves y de escritorio despejado, y el mecanismo para informar sobre derrames, pérdidas o violaciones de la información.</w:t>
      </w:r>
    </w:p>
    <w:p w14:paraId="687E4668" w14:textId="77777777" w:rsidR="007E131E" w:rsidRPr="007E131E" w:rsidRDefault="007E131E" w:rsidP="009D7CD0">
      <w:pPr>
        <w:pStyle w:val="ListParagraph"/>
        <w:numPr>
          <w:ilvl w:val="0"/>
          <w:numId w:val="41"/>
        </w:numPr>
        <w:spacing w:line="240" w:lineRule="auto"/>
        <w:rPr>
          <w:lang w:val="es-VE"/>
        </w:rPr>
      </w:pPr>
      <w:r w:rsidRPr="007E131E">
        <w:rPr>
          <w:lang w:val="es-VE"/>
        </w:rPr>
        <w:t xml:space="preserve">El departamento de TI será responsable de garantizar que se apliquen medidas de ciberseguridad a los activos y sistemas de TI. </w:t>
      </w:r>
    </w:p>
    <w:p w14:paraId="7F223859" w14:textId="4F5FE603" w:rsidR="009A2089" w:rsidRPr="00D21108" w:rsidRDefault="007E131E" w:rsidP="009D7CD0">
      <w:pPr>
        <w:pStyle w:val="ListParagraph"/>
        <w:numPr>
          <w:ilvl w:val="0"/>
          <w:numId w:val="41"/>
        </w:numPr>
        <w:spacing w:before="120" w:after="120" w:line="240" w:lineRule="auto"/>
        <w:rPr>
          <w:lang w:val="es-VE"/>
        </w:rPr>
      </w:pPr>
      <w:r w:rsidRPr="007E131E">
        <w:rPr>
          <w:lang w:val="es-VE"/>
        </w:rPr>
        <w:t>Los sistemas de intercambio de datos basados en la nube contarán con los controles de seguridad adecuados para protegerse de violaciones no autorizadas. Los sistemas de correo electrónico también contarán con las medidas de protección adecuadas para impedir el acceso cuando se transmita el contenido.</w:t>
      </w:r>
      <w:r w:rsidR="00014A9A" w:rsidRPr="00D21108">
        <w:rPr>
          <w:lang w:val="es-VE"/>
        </w:rPr>
        <w:t xml:space="preserve"> </w:t>
      </w:r>
    </w:p>
    <w:p w14:paraId="5FC41AC9" w14:textId="77777777" w:rsidR="00014A9A" w:rsidRPr="00D21108" w:rsidRDefault="00014A9A" w:rsidP="009D7CD0">
      <w:pPr>
        <w:pStyle w:val="ListParagraph"/>
        <w:spacing w:before="120" w:after="120" w:line="240" w:lineRule="auto"/>
        <w:ind w:left="714"/>
        <w:rPr>
          <w:sz w:val="8"/>
          <w:szCs w:val="8"/>
          <w:lang w:val="es-VE"/>
        </w:rPr>
      </w:pPr>
    </w:p>
    <w:p w14:paraId="75B3028E" w14:textId="1DA7A013" w:rsidR="007E131E" w:rsidRDefault="007E131E" w:rsidP="009D7CD0">
      <w:pPr>
        <w:pStyle w:val="ListParagraph"/>
        <w:numPr>
          <w:ilvl w:val="0"/>
          <w:numId w:val="41"/>
        </w:numPr>
        <w:spacing w:line="240" w:lineRule="auto"/>
        <w:rPr>
          <w:rFonts w:asciiTheme="minorHAnsi" w:hAnsiTheme="minorHAnsi"/>
          <w:color w:val="000000"/>
          <w:lang w:val="es-VE"/>
        </w:rPr>
      </w:pPr>
      <w:r w:rsidRPr="007E131E">
        <w:rPr>
          <w:rFonts w:asciiTheme="minorHAnsi" w:hAnsiTheme="minorHAnsi"/>
          <w:color w:val="000000"/>
          <w:lang w:val="es-VE"/>
        </w:rPr>
        <w:t xml:space="preserve">Los requisitos de los </w:t>
      </w:r>
      <w:r w:rsidRPr="007E131E">
        <w:rPr>
          <w:rFonts w:asciiTheme="minorHAnsi" w:hAnsiTheme="minorHAnsi"/>
          <w:color w:val="000000"/>
          <w:highlight w:val="green"/>
          <w:lang w:val="es-VE"/>
        </w:rPr>
        <w:t>donantes</w:t>
      </w:r>
      <w:r w:rsidRPr="007E131E">
        <w:rPr>
          <w:rFonts w:asciiTheme="minorHAnsi" w:hAnsiTheme="minorHAnsi"/>
          <w:color w:val="000000"/>
          <w:lang w:val="es-VE"/>
        </w:rPr>
        <w:t xml:space="preserve"> para la protección de datos y la seguridad de las transmisiones de datos se confirmarán en el momento de la adjudicación del contrato.</w:t>
      </w:r>
    </w:p>
    <w:p w14:paraId="2BF4AC7E" w14:textId="77777777" w:rsidR="007E131E" w:rsidRPr="007E131E" w:rsidRDefault="007E131E" w:rsidP="009D7CD0">
      <w:pPr>
        <w:pStyle w:val="ListParagraph"/>
        <w:spacing w:after="0" w:line="240" w:lineRule="auto"/>
        <w:rPr>
          <w:rFonts w:asciiTheme="minorHAnsi" w:hAnsiTheme="minorHAnsi"/>
          <w:color w:val="000000"/>
          <w:sz w:val="8"/>
          <w:szCs w:val="8"/>
          <w:lang w:val="es-VE"/>
        </w:rPr>
      </w:pPr>
    </w:p>
    <w:p w14:paraId="6F75EEAE" w14:textId="77777777" w:rsidR="007E131E" w:rsidRPr="007E131E" w:rsidRDefault="007E131E" w:rsidP="009D7CD0">
      <w:pPr>
        <w:pStyle w:val="ListParagraph"/>
        <w:numPr>
          <w:ilvl w:val="0"/>
          <w:numId w:val="41"/>
        </w:numPr>
        <w:spacing w:line="240" w:lineRule="auto"/>
        <w:rPr>
          <w:rFonts w:asciiTheme="minorHAnsi" w:hAnsiTheme="minorHAnsi"/>
          <w:color w:val="000000"/>
          <w:lang w:val="es-VE"/>
        </w:rPr>
      </w:pPr>
      <w:r w:rsidRPr="007E131E">
        <w:rPr>
          <w:rFonts w:asciiTheme="minorHAnsi" w:hAnsiTheme="minorHAnsi"/>
          <w:color w:val="000000"/>
          <w:lang w:val="es-VE"/>
        </w:rPr>
        <w:t xml:space="preserve">Todas las computadoras portátiles estarán protegidas por una contraseña y cualquier pérdida de un activo informático se comunicará inmediatamente a TI para que se pueda denegar el acceso a los sistemas basados en la nube. </w:t>
      </w:r>
    </w:p>
    <w:p w14:paraId="36DC731E" w14:textId="77777777" w:rsidR="007E131E" w:rsidRPr="007E131E" w:rsidRDefault="007E131E" w:rsidP="009D7CD0">
      <w:pPr>
        <w:pStyle w:val="ListParagraph"/>
        <w:spacing w:after="0" w:line="240" w:lineRule="auto"/>
        <w:rPr>
          <w:rFonts w:asciiTheme="minorHAnsi" w:hAnsiTheme="minorHAnsi"/>
          <w:color w:val="000000"/>
          <w:sz w:val="8"/>
          <w:szCs w:val="8"/>
          <w:lang w:val="es-VE"/>
        </w:rPr>
      </w:pPr>
    </w:p>
    <w:p w14:paraId="1A527509" w14:textId="7989CF23" w:rsidR="007E131E" w:rsidRPr="007E131E" w:rsidRDefault="007E131E" w:rsidP="009D7CD0">
      <w:pPr>
        <w:pStyle w:val="ListParagraph"/>
        <w:numPr>
          <w:ilvl w:val="0"/>
          <w:numId w:val="41"/>
        </w:numPr>
        <w:spacing w:line="240" w:lineRule="auto"/>
        <w:rPr>
          <w:rFonts w:asciiTheme="minorHAnsi" w:hAnsiTheme="minorHAnsi"/>
          <w:color w:val="000000"/>
          <w:lang w:val="es-VE"/>
        </w:rPr>
      </w:pPr>
      <w:r w:rsidRPr="007E131E">
        <w:rPr>
          <w:rFonts w:asciiTheme="minorHAnsi" w:hAnsiTheme="minorHAnsi"/>
          <w:color w:val="000000"/>
          <w:lang w:val="es-VE"/>
        </w:rPr>
        <w:t>Las computadoras portátiles se guardarán en el maletero/camión de los vehículos durante el transporte y no se dejarán visibles dentro del vehículo, lo que atraería el robo.</w:t>
      </w:r>
    </w:p>
    <w:p w14:paraId="54A90AAF" w14:textId="77777777" w:rsidR="007E131E" w:rsidRPr="007E131E" w:rsidRDefault="007E131E" w:rsidP="009D7CD0">
      <w:pPr>
        <w:pStyle w:val="ListParagraph"/>
        <w:spacing w:after="0" w:line="240" w:lineRule="auto"/>
        <w:rPr>
          <w:rFonts w:asciiTheme="minorHAnsi" w:hAnsiTheme="minorHAnsi"/>
          <w:color w:val="000000"/>
          <w:sz w:val="8"/>
          <w:szCs w:val="8"/>
          <w:lang w:val="es-VE"/>
        </w:rPr>
      </w:pPr>
    </w:p>
    <w:p w14:paraId="68609C6E" w14:textId="4F1E3376" w:rsidR="007E131E" w:rsidRPr="007E131E" w:rsidRDefault="007E131E" w:rsidP="009D7CD0">
      <w:pPr>
        <w:pStyle w:val="ListParagraph"/>
        <w:numPr>
          <w:ilvl w:val="0"/>
          <w:numId w:val="41"/>
        </w:numPr>
        <w:spacing w:line="240" w:lineRule="auto"/>
        <w:rPr>
          <w:rFonts w:asciiTheme="minorHAnsi" w:hAnsiTheme="minorHAnsi"/>
          <w:color w:val="000000"/>
          <w:lang w:val="es-VE"/>
        </w:rPr>
      </w:pPr>
      <w:r w:rsidRPr="007E131E">
        <w:rPr>
          <w:rFonts w:asciiTheme="minorHAnsi" w:hAnsiTheme="minorHAnsi"/>
          <w:color w:val="000000"/>
          <w:lang w:val="es-VE"/>
        </w:rPr>
        <w:t>Cualquier dato sensible puede llevarse en una unidad flash encriptada para reducir la pérdida de datos.</w:t>
      </w:r>
    </w:p>
    <w:p w14:paraId="03C7CC51" w14:textId="77777777" w:rsidR="007E131E" w:rsidRPr="007E131E" w:rsidRDefault="007E131E" w:rsidP="009D7CD0">
      <w:pPr>
        <w:pStyle w:val="ListParagraph"/>
        <w:spacing w:after="0" w:line="240" w:lineRule="auto"/>
        <w:rPr>
          <w:rFonts w:asciiTheme="minorHAnsi" w:hAnsiTheme="minorHAnsi"/>
          <w:color w:val="000000"/>
          <w:sz w:val="8"/>
          <w:szCs w:val="8"/>
          <w:lang w:val="es-VE"/>
        </w:rPr>
      </w:pPr>
    </w:p>
    <w:p w14:paraId="5D5E10B6" w14:textId="740BCD16" w:rsidR="007E131E" w:rsidRPr="007E131E" w:rsidRDefault="007E131E" w:rsidP="009D7CD0">
      <w:pPr>
        <w:pStyle w:val="ListParagraph"/>
        <w:numPr>
          <w:ilvl w:val="0"/>
          <w:numId w:val="41"/>
        </w:numPr>
        <w:spacing w:line="240" w:lineRule="auto"/>
        <w:rPr>
          <w:rFonts w:asciiTheme="minorHAnsi" w:hAnsiTheme="minorHAnsi"/>
          <w:color w:val="000000"/>
          <w:lang w:val="es-VE"/>
        </w:rPr>
      </w:pPr>
      <w:r w:rsidRPr="007E131E">
        <w:rPr>
          <w:rFonts w:asciiTheme="minorHAnsi" w:hAnsiTheme="minorHAnsi"/>
          <w:color w:val="000000"/>
          <w:lang w:val="es-VE"/>
        </w:rPr>
        <w:t>Los datos sensibles perdidos o copiados deben comunicarse inmediatamente al SFP.</w:t>
      </w:r>
    </w:p>
    <w:p w14:paraId="50B9567C" w14:textId="77777777" w:rsidR="007E131E" w:rsidRPr="007E131E" w:rsidRDefault="007E131E" w:rsidP="009D7CD0">
      <w:pPr>
        <w:pStyle w:val="ListParagraph"/>
        <w:spacing w:after="0" w:line="240" w:lineRule="auto"/>
        <w:rPr>
          <w:rFonts w:asciiTheme="minorHAnsi" w:hAnsiTheme="minorHAnsi"/>
          <w:color w:val="000000"/>
          <w:sz w:val="8"/>
          <w:szCs w:val="8"/>
          <w:lang w:val="es-VE"/>
        </w:rPr>
      </w:pPr>
    </w:p>
    <w:p w14:paraId="22274578" w14:textId="22F5F4B4" w:rsidR="007E131E" w:rsidRPr="00D21108" w:rsidRDefault="007E131E" w:rsidP="009D7CD0">
      <w:pPr>
        <w:pStyle w:val="ListParagraph"/>
        <w:numPr>
          <w:ilvl w:val="0"/>
          <w:numId w:val="41"/>
        </w:numPr>
        <w:spacing w:before="120" w:after="120" w:line="240" w:lineRule="auto"/>
        <w:rPr>
          <w:rFonts w:asciiTheme="minorHAnsi" w:hAnsiTheme="minorHAnsi"/>
          <w:color w:val="000000"/>
          <w:lang w:val="es-VE"/>
        </w:rPr>
      </w:pPr>
      <w:r w:rsidRPr="007E131E">
        <w:rPr>
          <w:rFonts w:asciiTheme="minorHAnsi" w:hAnsiTheme="minorHAnsi"/>
          <w:color w:val="000000"/>
          <w:lang w:val="es-VE"/>
        </w:rPr>
        <w:t>Cualquier activo informático portátil o material impreso que contenga datos sensibles o personales se guardará en un contenedor con cerradura y en una sala segura. Si es necesario, se pueden utilizar alarmas, CCTV e IDS para asegurar la sala o la zona.</w:t>
      </w:r>
    </w:p>
    <w:p w14:paraId="3A422BDA" w14:textId="77777777" w:rsidR="00014A9A" w:rsidRPr="00D21108" w:rsidRDefault="00014A9A" w:rsidP="009D7CD0">
      <w:pPr>
        <w:pStyle w:val="ListParagraph"/>
        <w:spacing w:before="120" w:after="120" w:line="240" w:lineRule="auto"/>
        <w:ind w:left="714"/>
        <w:rPr>
          <w:sz w:val="8"/>
          <w:szCs w:val="8"/>
          <w:lang w:val="es-VE"/>
        </w:rPr>
      </w:pP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9A2089" w:rsidRPr="002E74B8" w14:paraId="27AE89F2" w14:textId="77777777" w:rsidTr="002840B3">
        <w:tc>
          <w:tcPr>
            <w:tcW w:w="709" w:type="dxa"/>
          </w:tcPr>
          <w:p w14:paraId="22715D20" w14:textId="77777777" w:rsidR="009A2089" w:rsidRPr="00D21108" w:rsidRDefault="009A2089" w:rsidP="009D7CD0">
            <w:pPr>
              <w:rPr>
                <w:lang w:val="es-VE"/>
              </w:rPr>
            </w:pPr>
            <w:r w:rsidRPr="00D21108">
              <w:rPr>
                <w:noProof/>
                <w:lang w:val="es-VE"/>
              </w:rPr>
              <w:drawing>
                <wp:anchor distT="0" distB="0" distL="114300" distR="114300" simplePos="0" relativeHeight="251700224" behindDoc="0" locked="0" layoutInCell="1" allowOverlap="1" wp14:anchorId="6DEED44A" wp14:editId="3DD7CD0E">
                  <wp:simplePos x="0" y="0"/>
                  <wp:positionH relativeFrom="column">
                    <wp:posOffset>31750</wp:posOffset>
                  </wp:positionH>
                  <wp:positionV relativeFrom="paragraph">
                    <wp:posOffset>61595</wp:posOffset>
                  </wp:positionV>
                  <wp:extent cx="238125" cy="238125"/>
                  <wp:effectExtent l="0" t="0" r="9525" b="9525"/>
                  <wp:wrapNone/>
                  <wp:docPr id="4" name="Picture 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2ABCCA6D" w14:textId="140969A9" w:rsidR="00CD1E59" w:rsidRPr="00D60CD2" w:rsidRDefault="00D60CD2" w:rsidP="009D7CD0">
            <w:pPr>
              <w:rPr>
                <w:szCs w:val="28"/>
                <w:lang w:val="es-VE"/>
              </w:rPr>
            </w:pPr>
            <w:r w:rsidRPr="00D60CD2">
              <w:rPr>
                <w:color w:val="000000" w:themeColor="text1"/>
                <w:sz w:val="22"/>
                <w:szCs w:val="22"/>
                <w:lang w:val="es-VE"/>
              </w:rPr>
              <w:t>Vea la</w:t>
            </w:r>
            <w:r w:rsidR="009A2089" w:rsidRPr="00D60CD2">
              <w:rPr>
                <w:color w:val="000000" w:themeColor="text1"/>
                <w:sz w:val="22"/>
                <w:szCs w:val="22"/>
                <w:lang w:val="es-VE"/>
              </w:rPr>
              <w:t xml:space="preserve"> </w:t>
            </w:r>
            <w:r w:rsidRPr="00D60CD2">
              <w:rPr>
                <w:b/>
                <w:bCs/>
                <w:color w:val="0070C0"/>
                <w:sz w:val="22"/>
                <w:szCs w:val="22"/>
                <w:lang w:val="es-VE"/>
              </w:rPr>
              <w:t>Guía del gestor sobre la seguridad de la información</w:t>
            </w:r>
          </w:p>
        </w:tc>
      </w:tr>
      <w:tr w:rsidR="00ED025D" w:rsidRPr="002E74B8" w14:paraId="44506A36" w14:textId="77777777" w:rsidTr="002840B3">
        <w:tc>
          <w:tcPr>
            <w:tcW w:w="709" w:type="dxa"/>
          </w:tcPr>
          <w:p w14:paraId="2D276FF7" w14:textId="495BDD8B" w:rsidR="00ED025D" w:rsidRPr="00D60CD2" w:rsidRDefault="00ED025D" w:rsidP="009D7CD0">
            <w:pPr>
              <w:rPr>
                <w:noProof/>
                <w:lang w:val="es-VE"/>
              </w:rPr>
            </w:pPr>
            <w:r w:rsidRPr="00D21108">
              <w:rPr>
                <w:noProof/>
                <w:lang w:val="es-VE"/>
              </w:rPr>
              <w:drawing>
                <wp:anchor distT="0" distB="0" distL="114300" distR="114300" simplePos="0" relativeHeight="251704320" behindDoc="0" locked="0" layoutInCell="1" allowOverlap="1" wp14:anchorId="644F09D7" wp14:editId="0D4384B1">
                  <wp:simplePos x="0" y="0"/>
                  <wp:positionH relativeFrom="column">
                    <wp:posOffset>30480</wp:posOffset>
                  </wp:positionH>
                  <wp:positionV relativeFrom="paragraph">
                    <wp:posOffset>41910</wp:posOffset>
                  </wp:positionV>
                  <wp:extent cx="238125" cy="238125"/>
                  <wp:effectExtent l="0" t="0" r="9525" b="9525"/>
                  <wp:wrapNone/>
                  <wp:docPr id="8" name="Picture 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5CFF2C39" w14:textId="7C2421A1" w:rsidR="00ED025D" w:rsidRPr="00D60CD2" w:rsidRDefault="00D60CD2" w:rsidP="009D7CD0">
            <w:pPr>
              <w:rPr>
                <w:color w:val="000000" w:themeColor="text1"/>
                <w:szCs w:val="22"/>
                <w:lang w:val="es-VE"/>
              </w:rPr>
            </w:pPr>
            <w:r w:rsidRPr="00D60CD2">
              <w:rPr>
                <w:color w:val="000000" w:themeColor="text1"/>
                <w:sz w:val="22"/>
                <w:szCs w:val="22"/>
                <w:lang w:val="es-VE"/>
              </w:rPr>
              <w:t>Vea la</w:t>
            </w:r>
            <w:r w:rsidR="00ED025D" w:rsidRPr="00D60CD2">
              <w:rPr>
                <w:b/>
                <w:color w:val="000000" w:themeColor="text1"/>
                <w:sz w:val="22"/>
                <w:szCs w:val="22"/>
                <w:lang w:val="es-VE"/>
              </w:rPr>
              <w:t xml:space="preserve"> </w:t>
            </w:r>
            <w:r w:rsidRPr="00D60CD2">
              <w:rPr>
                <w:b/>
                <w:color w:val="0070C0"/>
                <w:sz w:val="22"/>
                <w:szCs w:val="22"/>
                <w:lang w:val="es-VE"/>
              </w:rPr>
              <w:t>Guía del personal sobre la seguridad de la información</w:t>
            </w:r>
          </w:p>
        </w:tc>
      </w:tr>
      <w:tr w:rsidR="00ED025D" w:rsidRPr="002E74B8" w14:paraId="60FCD570" w14:textId="77777777" w:rsidTr="002840B3">
        <w:tc>
          <w:tcPr>
            <w:tcW w:w="709" w:type="dxa"/>
          </w:tcPr>
          <w:p w14:paraId="5AA9C1C9" w14:textId="553FA20D" w:rsidR="00ED025D" w:rsidRPr="00D60CD2" w:rsidRDefault="00ED025D" w:rsidP="009D7CD0">
            <w:pPr>
              <w:rPr>
                <w:noProof/>
                <w:lang w:val="es-VE"/>
              </w:rPr>
            </w:pPr>
            <w:r w:rsidRPr="00D21108">
              <w:rPr>
                <w:noProof/>
                <w:lang w:val="es-VE"/>
              </w:rPr>
              <w:drawing>
                <wp:anchor distT="0" distB="0" distL="114300" distR="114300" simplePos="0" relativeHeight="251706368" behindDoc="0" locked="0" layoutInCell="1" allowOverlap="1" wp14:anchorId="0538B105" wp14:editId="07BCAC20">
                  <wp:simplePos x="0" y="0"/>
                  <wp:positionH relativeFrom="column">
                    <wp:posOffset>32385</wp:posOffset>
                  </wp:positionH>
                  <wp:positionV relativeFrom="paragraph">
                    <wp:posOffset>23495</wp:posOffset>
                  </wp:positionV>
                  <wp:extent cx="238125" cy="238125"/>
                  <wp:effectExtent l="0" t="0" r="9525" b="9525"/>
                  <wp:wrapNone/>
                  <wp:docPr id="13" name="Picture 1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D7C34A8" w14:textId="11336830" w:rsidR="00ED025D" w:rsidRPr="00D60CD2" w:rsidRDefault="00D60CD2" w:rsidP="009D7CD0">
            <w:pPr>
              <w:rPr>
                <w:color w:val="000000" w:themeColor="text1"/>
                <w:szCs w:val="22"/>
                <w:lang w:val="es-VE"/>
              </w:rPr>
            </w:pPr>
            <w:r w:rsidRPr="00D60CD2">
              <w:rPr>
                <w:color w:val="000000" w:themeColor="text1"/>
                <w:sz w:val="22"/>
                <w:szCs w:val="22"/>
                <w:lang w:val="es-VE"/>
              </w:rPr>
              <w:t>Vea el</w:t>
            </w:r>
            <w:r w:rsidR="00ED025D" w:rsidRPr="00D60CD2">
              <w:rPr>
                <w:sz w:val="22"/>
                <w:szCs w:val="32"/>
                <w:lang w:val="es-VE"/>
              </w:rPr>
              <w:t xml:space="preserve"> </w:t>
            </w:r>
            <w:r w:rsidRPr="00D60CD2">
              <w:rPr>
                <w:b/>
                <w:bCs/>
                <w:color w:val="0070C0"/>
                <w:sz w:val="22"/>
                <w:szCs w:val="32"/>
                <w:lang w:val="es-VE"/>
              </w:rPr>
              <w:t>Formulario de la política de uso aceptable</w:t>
            </w:r>
          </w:p>
        </w:tc>
      </w:tr>
    </w:tbl>
    <w:p w14:paraId="65C1235C" w14:textId="77777777" w:rsidR="00474164" w:rsidRPr="00474164" w:rsidRDefault="00474164" w:rsidP="009D7CD0">
      <w:pPr>
        <w:pStyle w:val="Heading3"/>
        <w:spacing w:before="0" w:after="0"/>
        <w:rPr>
          <w:sz w:val="10"/>
          <w:szCs w:val="8"/>
          <w:lang w:val="es-VE"/>
        </w:rPr>
      </w:pPr>
    </w:p>
    <w:p w14:paraId="4FC46585" w14:textId="1F71A484" w:rsidR="003F1B36" w:rsidRPr="00D21108" w:rsidRDefault="004466F4" w:rsidP="009D7CD0">
      <w:pPr>
        <w:pStyle w:val="Heading3"/>
        <w:spacing w:before="0"/>
        <w:rPr>
          <w:lang w:val="es-VE"/>
        </w:rPr>
      </w:pPr>
      <w:bookmarkStart w:id="83" w:name="_Toc96085902"/>
      <w:r w:rsidRPr="00D21108">
        <w:rPr>
          <w:lang w:val="es-VE"/>
        </w:rPr>
        <w:t>Hurtos y robos</w:t>
      </w:r>
      <w:bookmarkEnd w:id="83"/>
    </w:p>
    <w:p w14:paraId="3C776C7E" w14:textId="5BF63551" w:rsidR="003F1B36" w:rsidRPr="00D21108" w:rsidRDefault="00EB6E39" w:rsidP="009D7CD0">
      <w:pPr>
        <w:rPr>
          <w:color w:val="000000"/>
          <w:lang w:val="es-VE"/>
        </w:rPr>
      </w:pPr>
      <w:r w:rsidRPr="00EB6E39">
        <w:rPr>
          <w:color w:val="000000"/>
          <w:lang w:val="es-VE"/>
        </w:rPr>
        <w:t>Un aspecto importante de la seguridad de una instalación es la prevención de hurtos y robos. Esto incluye la protección de los objetos de valor y la información mediante la seguridad de las cerraduras y las llaves, así como la creación de sistemas y protocolos que reduzcan las posibilidades de robo. Se pueden utilizar los siguientes métodos para controlar los posibles robos y hurtos:</w:t>
      </w:r>
    </w:p>
    <w:p w14:paraId="529A736F" w14:textId="77777777" w:rsidR="00EB6E39" w:rsidRPr="00EB6E39" w:rsidRDefault="00EB6E39" w:rsidP="009D7CD0">
      <w:pPr>
        <w:pStyle w:val="ListParagraph"/>
        <w:numPr>
          <w:ilvl w:val="0"/>
          <w:numId w:val="20"/>
        </w:numPr>
        <w:spacing w:before="120" w:after="120" w:line="240" w:lineRule="auto"/>
        <w:ind w:left="714" w:hanging="357"/>
        <w:rPr>
          <w:rFonts w:asciiTheme="minorHAnsi" w:hAnsiTheme="minorHAnsi"/>
          <w:bCs/>
          <w:color w:val="000000"/>
          <w:lang w:val="es-VE"/>
        </w:rPr>
      </w:pPr>
      <w:r w:rsidRPr="00EB6E39">
        <w:rPr>
          <w:rFonts w:asciiTheme="minorHAnsi" w:hAnsiTheme="minorHAnsi"/>
          <w:bCs/>
          <w:color w:val="000000"/>
          <w:lang w:val="es-VE"/>
        </w:rPr>
        <w:t>Los bolsos pueden registrarse al entrar en las instalaciones.</w:t>
      </w:r>
    </w:p>
    <w:p w14:paraId="0A4B48B6" w14:textId="77777777" w:rsidR="00EB6E39" w:rsidRPr="00EB6E39" w:rsidRDefault="00EB6E39" w:rsidP="009D7CD0">
      <w:pPr>
        <w:pStyle w:val="ListParagraph"/>
        <w:numPr>
          <w:ilvl w:val="0"/>
          <w:numId w:val="20"/>
        </w:numPr>
        <w:spacing w:before="120" w:after="120" w:line="240" w:lineRule="auto"/>
        <w:ind w:left="714" w:hanging="357"/>
        <w:rPr>
          <w:rFonts w:asciiTheme="minorHAnsi" w:hAnsiTheme="minorHAnsi"/>
          <w:bCs/>
          <w:color w:val="000000"/>
          <w:lang w:val="es-VE"/>
        </w:rPr>
      </w:pPr>
      <w:r w:rsidRPr="00EB6E39">
        <w:rPr>
          <w:rFonts w:asciiTheme="minorHAnsi" w:hAnsiTheme="minorHAnsi"/>
          <w:bCs/>
          <w:color w:val="000000"/>
          <w:lang w:val="es-VE"/>
        </w:rPr>
        <w:t>Se puede inspeccionar a todas las personas (se puede emitir una notificación de excepción) al entrar en la instalación.</w:t>
      </w:r>
    </w:p>
    <w:p w14:paraId="05312A5D" w14:textId="77777777" w:rsidR="00EB6E39" w:rsidRPr="00EB6E39" w:rsidRDefault="00EB6E39" w:rsidP="009D7CD0">
      <w:pPr>
        <w:pStyle w:val="ListParagraph"/>
        <w:numPr>
          <w:ilvl w:val="0"/>
          <w:numId w:val="20"/>
        </w:numPr>
        <w:spacing w:before="120" w:after="120" w:line="240" w:lineRule="auto"/>
        <w:ind w:left="714" w:hanging="357"/>
        <w:rPr>
          <w:rFonts w:asciiTheme="minorHAnsi" w:hAnsiTheme="minorHAnsi"/>
          <w:bCs/>
          <w:color w:val="000000"/>
          <w:lang w:val="es-VE"/>
        </w:rPr>
      </w:pPr>
      <w:r w:rsidRPr="00EB6E39">
        <w:rPr>
          <w:rFonts w:asciiTheme="minorHAnsi" w:hAnsiTheme="minorHAnsi"/>
          <w:bCs/>
          <w:color w:val="000000"/>
          <w:lang w:val="es-VE"/>
        </w:rPr>
        <w:t>Se pueden realizar registros puntuales de todo el personal cuando sea conducido por eventos o por un riesgo mayor.</w:t>
      </w:r>
    </w:p>
    <w:p w14:paraId="4A32E6C2" w14:textId="77777777" w:rsidR="00EB6E39" w:rsidRPr="00EB6E39" w:rsidRDefault="00EB6E39" w:rsidP="009D7CD0">
      <w:pPr>
        <w:pStyle w:val="ListParagraph"/>
        <w:numPr>
          <w:ilvl w:val="0"/>
          <w:numId w:val="20"/>
        </w:numPr>
        <w:spacing w:before="120" w:after="120" w:line="240" w:lineRule="auto"/>
        <w:ind w:left="714" w:hanging="357"/>
        <w:rPr>
          <w:rFonts w:asciiTheme="minorHAnsi" w:hAnsiTheme="minorHAnsi"/>
          <w:bCs/>
          <w:color w:val="000000"/>
          <w:lang w:val="es-VE"/>
        </w:rPr>
      </w:pPr>
      <w:r w:rsidRPr="00EB6E39">
        <w:rPr>
          <w:rFonts w:asciiTheme="minorHAnsi" w:hAnsiTheme="minorHAnsi"/>
          <w:bCs/>
          <w:color w:val="000000"/>
          <w:lang w:val="es-VE"/>
        </w:rPr>
        <w:t>Se pueden registrar todos los vehículos al entrar en la instalación o en las zonas de trabajo.</w:t>
      </w:r>
    </w:p>
    <w:p w14:paraId="1DCB8A6D" w14:textId="77777777" w:rsidR="00EB6E39" w:rsidRPr="00EB6E39" w:rsidRDefault="00EB6E39" w:rsidP="009D7CD0">
      <w:pPr>
        <w:pStyle w:val="ListParagraph"/>
        <w:numPr>
          <w:ilvl w:val="0"/>
          <w:numId w:val="20"/>
        </w:numPr>
        <w:spacing w:before="120" w:after="120" w:line="240" w:lineRule="auto"/>
        <w:ind w:left="714" w:hanging="357"/>
        <w:rPr>
          <w:rFonts w:asciiTheme="minorHAnsi" w:hAnsiTheme="minorHAnsi"/>
          <w:bCs/>
          <w:color w:val="000000"/>
          <w:lang w:val="es-VE"/>
        </w:rPr>
      </w:pPr>
      <w:r w:rsidRPr="00EB6E39">
        <w:rPr>
          <w:rFonts w:asciiTheme="minorHAnsi" w:hAnsiTheme="minorHAnsi"/>
          <w:bCs/>
          <w:color w:val="000000"/>
          <w:lang w:val="es-VE"/>
        </w:rPr>
        <w:t>Se pueden realizar registros puntuales de los vehículos.</w:t>
      </w:r>
    </w:p>
    <w:p w14:paraId="248A4B4B" w14:textId="77777777" w:rsidR="00EB6E39" w:rsidRPr="00EB6E39" w:rsidRDefault="00EB6E39" w:rsidP="009D7CD0">
      <w:pPr>
        <w:pStyle w:val="ListParagraph"/>
        <w:numPr>
          <w:ilvl w:val="0"/>
          <w:numId w:val="20"/>
        </w:numPr>
        <w:spacing w:before="120" w:after="120" w:line="240" w:lineRule="auto"/>
        <w:ind w:left="714" w:hanging="357"/>
        <w:rPr>
          <w:color w:val="000000"/>
          <w:lang w:val="es-VE"/>
        </w:rPr>
      </w:pPr>
      <w:r w:rsidRPr="00EB6E39">
        <w:rPr>
          <w:rFonts w:asciiTheme="minorHAnsi" w:hAnsiTheme="minorHAnsi"/>
          <w:bCs/>
          <w:color w:val="000000"/>
          <w:lang w:val="es-VE"/>
        </w:rPr>
        <w:t>Las cámaras</w:t>
      </w:r>
      <w:r w:rsidRPr="00EB6E39">
        <w:rPr>
          <w:color w:val="000000"/>
          <w:lang w:val="es-VE"/>
        </w:rPr>
        <w:t xml:space="preserve"> de CCTV internas y del recinto pueden utilizarse para controlar los robos.</w:t>
      </w:r>
    </w:p>
    <w:p w14:paraId="687751F6" w14:textId="77777777" w:rsidR="00EB6E39" w:rsidRPr="00EB6E39" w:rsidRDefault="00EB6E39" w:rsidP="009D7CD0">
      <w:pPr>
        <w:pStyle w:val="ListParagraph"/>
        <w:numPr>
          <w:ilvl w:val="0"/>
          <w:numId w:val="20"/>
        </w:numPr>
        <w:spacing w:before="120" w:after="120" w:line="240" w:lineRule="auto"/>
        <w:ind w:left="714" w:hanging="357"/>
        <w:rPr>
          <w:rFonts w:asciiTheme="minorHAnsi" w:hAnsiTheme="minorHAnsi"/>
          <w:bCs/>
          <w:color w:val="000000"/>
          <w:lang w:val="es-VE"/>
        </w:rPr>
      </w:pPr>
      <w:r w:rsidRPr="00EB6E39">
        <w:rPr>
          <w:color w:val="000000"/>
          <w:lang w:val="es-VE"/>
        </w:rPr>
        <w:t xml:space="preserve">Los </w:t>
      </w:r>
      <w:r w:rsidRPr="00EB6E39">
        <w:rPr>
          <w:rFonts w:asciiTheme="minorHAnsi" w:hAnsiTheme="minorHAnsi"/>
          <w:bCs/>
          <w:color w:val="000000"/>
          <w:lang w:val="es-VE"/>
        </w:rPr>
        <w:t>procedimientos de bloqueo pueden activarse si se denuncia un robo.</w:t>
      </w:r>
    </w:p>
    <w:p w14:paraId="60C049AA" w14:textId="449042C7" w:rsidR="00EB6E39" w:rsidRPr="00D21108" w:rsidRDefault="00EB6E39" w:rsidP="009D7CD0">
      <w:pPr>
        <w:pStyle w:val="ListParagraph"/>
        <w:numPr>
          <w:ilvl w:val="0"/>
          <w:numId w:val="20"/>
        </w:numPr>
        <w:spacing w:before="120" w:after="120" w:line="240" w:lineRule="auto"/>
        <w:ind w:left="714" w:hanging="357"/>
        <w:rPr>
          <w:color w:val="000000"/>
          <w:lang w:val="es-VE"/>
        </w:rPr>
      </w:pPr>
      <w:r w:rsidRPr="00EB6E39">
        <w:rPr>
          <w:rFonts w:asciiTheme="minorHAnsi" w:hAnsiTheme="minorHAnsi"/>
          <w:bCs/>
          <w:color w:val="000000"/>
          <w:lang w:val="es-VE"/>
        </w:rPr>
        <w:t>Un responsable designado puede registrar los espacios públicos y las oficinas en busca de objetos robados</w:t>
      </w:r>
      <w:r w:rsidRPr="00EB6E39">
        <w:rPr>
          <w:color w:val="000000"/>
          <w:lang w:val="es-VE"/>
        </w:rPr>
        <w:t>.</w:t>
      </w:r>
    </w:p>
    <w:p w14:paraId="58B292AB" w14:textId="00B2093D" w:rsidR="00620515" w:rsidRPr="00474164" w:rsidRDefault="00EB6E39" w:rsidP="009D7CD0">
      <w:pPr>
        <w:rPr>
          <w:color w:val="000000"/>
          <w:spacing w:val="-14"/>
          <w:lang w:val="es-VE"/>
        </w:rPr>
      </w:pPr>
      <w:r w:rsidRPr="00474164">
        <w:rPr>
          <w:color w:val="000000"/>
          <w:spacing w:val="-14"/>
          <w:lang w:val="es-VE"/>
        </w:rPr>
        <w:t>El cumplimiento de las leyes y sensibilidades locales deberá ser una consideración antes de instigar cualquier medida.</w:t>
      </w:r>
    </w:p>
    <w:p w14:paraId="5398E43C" w14:textId="67C25735" w:rsidR="003F1B36" w:rsidRPr="00D21108" w:rsidRDefault="004466F4" w:rsidP="009D7CD0">
      <w:pPr>
        <w:pStyle w:val="Heading3"/>
        <w:spacing w:before="0"/>
        <w:rPr>
          <w:lang w:val="es-VE"/>
        </w:rPr>
      </w:pPr>
      <w:bookmarkStart w:id="84" w:name="_Toc96085903"/>
      <w:r w:rsidRPr="00D21108">
        <w:rPr>
          <w:lang w:val="es-VE"/>
        </w:rPr>
        <w:t>Gestión de efectivo</w:t>
      </w:r>
      <w:bookmarkEnd w:id="84"/>
    </w:p>
    <w:p w14:paraId="7661DC81" w14:textId="77777777" w:rsidR="00EB6E39" w:rsidRPr="00474164" w:rsidRDefault="00EB6E39" w:rsidP="009D7CD0">
      <w:pPr>
        <w:rPr>
          <w:color w:val="000000"/>
          <w:spacing w:val="-6"/>
          <w:lang w:val="es-VE"/>
        </w:rPr>
      </w:pPr>
      <w:bookmarkStart w:id="85" w:name="_Toc173548795"/>
      <w:r w:rsidRPr="00474164">
        <w:rPr>
          <w:color w:val="000000"/>
          <w:spacing w:val="-6"/>
          <w:lang w:val="es-VE"/>
        </w:rPr>
        <w:t xml:space="preserve">La gestión adecuada del efectivo es importante para reducir las amenazas al personal y al establecimiento, así como para reducir las posibilidades de hurto y robo. Los gestores deben tener en cuenta las precauciones de seguridad y protección, como por ejemplo (1) el dinero en efectivo debe almacenarse en una caja fuerte o en un armario con cerradura, atornillado de forma segura a un muro estructural de carga o a un suelo/viguetas de hormigón), (2) se restringirá el acceso al dinero en efectivo, (3) se restringirá la información sobre el almacenamiento del dinero en efectivo, (4) se garantizará que la información sobre las retiradas y los movimientos de dinero en efectivo está restringida a un grupo limitado y (5) se variarán los horarios de retirada de dinero en efectivo para evitar que se establezcan tendencias. </w:t>
      </w:r>
    </w:p>
    <w:p w14:paraId="235546FD" w14:textId="77777777" w:rsidR="00EB6E39" w:rsidRPr="00EB6E39" w:rsidRDefault="00EB6E39" w:rsidP="009D7CD0">
      <w:pPr>
        <w:rPr>
          <w:color w:val="000000"/>
          <w:lang w:val="es-VE"/>
        </w:rPr>
      </w:pPr>
      <w:r w:rsidRPr="00EB6E39">
        <w:rPr>
          <w:color w:val="000000"/>
          <w:lang w:val="es-VE"/>
        </w:rPr>
        <w:t xml:space="preserve">Los directivos deben considerar si el personal de seguridad debe acompañar las retiradas, movimientos o pagos de efectivo importantes para reducir las posibilidades de un robo y proteger a las personas y al dinero durante el tránsito. Esto puede ser especialmente importante cuando se realizan retiradas de efectivo periódicas o pagos por servicios. </w:t>
      </w:r>
    </w:p>
    <w:p w14:paraId="5C4859E0" w14:textId="199110C9" w:rsidR="007105C4" w:rsidRPr="00D21108" w:rsidRDefault="00EB6E39" w:rsidP="009D7CD0">
      <w:pPr>
        <w:rPr>
          <w:bCs/>
          <w:color w:val="000000"/>
          <w:lang w:val="es-VE"/>
        </w:rPr>
      </w:pPr>
      <w:r w:rsidRPr="00EB6E39">
        <w:rPr>
          <w:color w:val="000000"/>
          <w:lang w:val="es-VE"/>
        </w:rPr>
        <w:t>Puede ser necesario establecer reservas de efectivo y pagar por adelantado al personal y a los proveedores antes de que se prevea un período de riesgo o interrupción.</w:t>
      </w:r>
      <w:r w:rsidR="007105C4" w:rsidRPr="00D21108">
        <w:rPr>
          <w:bCs/>
          <w:color w:val="000000"/>
          <w:lang w:val="es-VE"/>
        </w:rPr>
        <w:t xml:space="preserve"> </w:t>
      </w:r>
    </w:p>
    <w:p w14:paraId="4DF32E2E" w14:textId="2CC955AA" w:rsidR="003F1B36" w:rsidRPr="00D21108" w:rsidRDefault="004466F4" w:rsidP="009D7CD0">
      <w:pPr>
        <w:pStyle w:val="Heading3"/>
        <w:spacing w:before="0"/>
        <w:rPr>
          <w:lang w:val="es-VE"/>
        </w:rPr>
      </w:pPr>
      <w:bookmarkStart w:id="86" w:name="_Toc96085904"/>
      <w:bookmarkEnd w:id="85"/>
      <w:r w:rsidRPr="00D21108">
        <w:rPr>
          <w:lang w:val="es-VE"/>
        </w:rPr>
        <w:t>Gestión médica y proveedores</w:t>
      </w:r>
      <w:bookmarkEnd w:id="86"/>
    </w:p>
    <w:p w14:paraId="053F88A2" w14:textId="62155A20" w:rsidR="003F1B36" w:rsidRPr="00474164" w:rsidRDefault="00EB6E39" w:rsidP="009D7CD0">
      <w:pPr>
        <w:spacing w:before="0"/>
        <w:rPr>
          <w:spacing w:val="-6"/>
          <w:lang w:val="es-VE"/>
        </w:rPr>
      </w:pPr>
      <w:r w:rsidRPr="00474164">
        <w:rPr>
          <w:color w:val="000000"/>
          <w:spacing w:val="-6"/>
          <w:lang w:val="es-VE"/>
        </w:rPr>
        <w:t>Es importante que el equipo de gestión localice buenos hospitales y centros médicos, así como médicos y dentistas profesionales para que el personal pueda utilizarlos durante una emergencia. Deben registrarse los nombres y detalles de los servicios de apoyo médico e, idealmente, un mapa que muestre dónde se encuentran las principales instalaciones. El Director de Seguridad o el Punto Focal de Seguridad debe verificar y validar periódicamente las instalaciones elegidas para su uso a través del proveedor de seguros médicos de la organización, señalando que suelen mantener una lista de instalaciones evaluadas.</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89160F" w:rsidRPr="002E74B8" w14:paraId="1976E157" w14:textId="77777777" w:rsidTr="00DC1031">
        <w:tc>
          <w:tcPr>
            <w:tcW w:w="709" w:type="dxa"/>
          </w:tcPr>
          <w:p w14:paraId="2B374DB5" w14:textId="77777777" w:rsidR="0089160F" w:rsidRPr="00D21108" w:rsidRDefault="0089160F" w:rsidP="009D7CD0">
            <w:pPr>
              <w:rPr>
                <w:lang w:val="es-VE"/>
              </w:rPr>
            </w:pPr>
            <w:r w:rsidRPr="00D21108">
              <w:rPr>
                <w:noProof/>
                <w:lang w:val="es-VE"/>
              </w:rPr>
              <w:lastRenderedPageBreak/>
              <w:drawing>
                <wp:inline distT="0" distB="0" distL="0" distR="0" wp14:anchorId="72FCC700" wp14:editId="666B5278">
                  <wp:extent cx="238125" cy="238125"/>
                  <wp:effectExtent l="0" t="0" r="9525" b="9525"/>
                  <wp:docPr id="23" name="Picture 2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03ACDBBF" w14:textId="2FBA8B63" w:rsidR="0089160F" w:rsidRPr="00EB6E39" w:rsidRDefault="0089160F" w:rsidP="009D7CD0">
            <w:pPr>
              <w:rPr>
                <w:szCs w:val="28"/>
                <w:lang w:val="es-VE"/>
              </w:rPr>
            </w:pPr>
            <w:r w:rsidRPr="00EB6E39">
              <w:rPr>
                <w:b/>
                <w:bCs/>
                <w:color w:val="0070C0"/>
                <w:sz w:val="22"/>
                <w:szCs w:val="28"/>
                <w:lang w:val="es-VE"/>
              </w:rPr>
              <w:t>SSEMP</w:t>
            </w:r>
            <w:r w:rsidR="00EB6E39" w:rsidRPr="00EB6E39">
              <w:rPr>
                <w:b/>
                <w:bCs/>
                <w:color w:val="0070C0"/>
                <w:sz w:val="22"/>
                <w:szCs w:val="28"/>
                <w:lang w:val="es-VE"/>
              </w:rPr>
              <w:t xml:space="preserve"> del país</w:t>
            </w:r>
            <w:r w:rsidRPr="00EB6E39">
              <w:rPr>
                <w:color w:val="000000"/>
                <w:sz w:val="22"/>
                <w:szCs w:val="28"/>
                <w:lang w:val="es-VE"/>
              </w:rPr>
              <w:t xml:space="preserve">: </w:t>
            </w:r>
            <w:r w:rsidR="00EB6E39" w:rsidRPr="00EB6E39">
              <w:rPr>
                <w:color w:val="000000"/>
                <w:sz w:val="22"/>
                <w:szCs w:val="28"/>
                <w:lang w:val="es-VE"/>
              </w:rPr>
              <w:t>Sección de tratamiento médico y emergencias</w:t>
            </w:r>
          </w:p>
        </w:tc>
      </w:tr>
    </w:tbl>
    <w:p w14:paraId="164C90A4" w14:textId="68BF5AE0" w:rsidR="003F1B36" w:rsidRPr="00474164" w:rsidRDefault="003F1B36" w:rsidP="009D7CD0">
      <w:pPr>
        <w:spacing w:before="0" w:after="0"/>
        <w:rPr>
          <w:color w:val="000000"/>
          <w:sz w:val="8"/>
          <w:szCs w:val="10"/>
          <w:lang w:val="es-VE"/>
        </w:rPr>
      </w:pPr>
    </w:p>
    <w:p w14:paraId="100E3E7C" w14:textId="77777777" w:rsidR="00474164" w:rsidRPr="00D21108" w:rsidRDefault="00474164" w:rsidP="009D7CD0">
      <w:pPr>
        <w:rPr>
          <w:vanish/>
          <w:color w:val="000000"/>
          <w:lang w:val="es-VE"/>
        </w:rPr>
      </w:pPr>
    </w:p>
    <w:p w14:paraId="2B0DD6B7" w14:textId="651C2FD7" w:rsidR="005D3295" w:rsidRPr="00D21108" w:rsidRDefault="004466F4" w:rsidP="009D7CD0">
      <w:pPr>
        <w:pStyle w:val="Heading2"/>
        <w:spacing w:before="0"/>
        <w:rPr>
          <w:lang w:val="es-VE"/>
        </w:rPr>
      </w:pPr>
      <w:bookmarkStart w:id="87" w:name="_Toc96085905"/>
      <w:r w:rsidRPr="00D21108">
        <w:rPr>
          <w:lang w:val="es-VE"/>
        </w:rPr>
        <w:t>Investigaciones y disciplina</w:t>
      </w:r>
      <w:bookmarkEnd w:id="87"/>
    </w:p>
    <w:p w14:paraId="06D7208F" w14:textId="6F9E9816" w:rsidR="00EB6E39" w:rsidRPr="00EB6E39" w:rsidRDefault="00EB6E39" w:rsidP="009D7CD0">
      <w:pPr>
        <w:rPr>
          <w:lang w:val="es-VE"/>
        </w:rPr>
      </w:pPr>
      <w:r w:rsidRPr="00EB6E39">
        <w:rPr>
          <w:lang w:val="es-VE"/>
        </w:rPr>
        <w:t xml:space="preserve">Las investigaciones disciplinarias, éticas o penales son delicadas y solo deben llevarse a cabo con la debida autoridad de la dirección designada. Ningún país o personal debe llevar a cabo investigaciones sin solicitar la aprobación de la dirección autorizada a través de la cadena de gestión, notificando al equipo de dirección de la </w:t>
      </w:r>
      <w:r>
        <w:rPr>
          <w:lang w:val="es-VE"/>
        </w:rPr>
        <w:t>oficina</w:t>
      </w:r>
      <w:r w:rsidRPr="00EB6E39">
        <w:rPr>
          <w:lang w:val="es-VE"/>
        </w:rPr>
        <w:t xml:space="preserve"> central antes de iniciar una investigación. </w:t>
      </w:r>
    </w:p>
    <w:p w14:paraId="4CF30046" w14:textId="0608B298" w:rsidR="005D3295" w:rsidRPr="00D21108" w:rsidRDefault="00EB6E39" w:rsidP="009D7CD0">
      <w:pPr>
        <w:rPr>
          <w:color w:val="000000"/>
          <w:lang w:val="es-VE"/>
        </w:rPr>
      </w:pPr>
      <w:r w:rsidRPr="00EB6E39">
        <w:rPr>
          <w:lang w:val="es-VE"/>
        </w:rPr>
        <w:t>La investigación de robos, amenazas u otros incidentes puede ser muy delicada y presentar riesgos de seguridad para el personal y el programa en su conjunto. Además, las investigaciones inapropiadas que implican acciones ilegales pueden presentar riesgos legales y de reputación. Las siguientes consideraciones deben aplicarse antes de realizar una investigación:</w:t>
      </w:r>
    </w:p>
    <w:tbl>
      <w:tblPr>
        <w:tblW w:w="9781" w:type="dxa"/>
        <w:tblLook w:val="04A0" w:firstRow="1" w:lastRow="0" w:firstColumn="1" w:lastColumn="0" w:noHBand="0" w:noVBand="1"/>
      </w:tblPr>
      <w:tblGrid>
        <w:gridCol w:w="4253"/>
        <w:gridCol w:w="5528"/>
      </w:tblGrid>
      <w:tr w:rsidR="005D3295" w:rsidRPr="002E74B8" w14:paraId="2A00FF0B" w14:textId="77777777" w:rsidTr="00EB6E39">
        <w:trPr>
          <w:trHeight w:val="1181"/>
        </w:trPr>
        <w:tc>
          <w:tcPr>
            <w:tcW w:w="4253" w:type="dxa"/>
            <w:shd w:val="clear" w:color="auto" w:fill="auto"/>
          </w:tcPr>
          <w:p w14:paraId="5D878F34" w14:textId="77777777" w:rsidR="00EB6E39" w:rsidRPr="00EB6E39" w:rsidRDefault="00EB6E39" w:rsidP="009D7CD0">
            <w:pPr>
              <w:pStyle w:val="ListParagraph"/>
              <w:numPr>
                <w:ilvl w:val="0"/>
                <w:numId w:val="40"/>
              </w:numPr>
              <w:spacing w:line="240" w:lineRule="auto"/>
              <w:ind w:left="463" w:hanging="283"/>
              <w:rPr>
                <w:color w:val="000000"/>
                <w:lang w:val="es-VE"/>
              </w:rPr>
            </w:pPr>
            <w:r w:rsidRPr="00EB6E39">
              <w:rPr>
                <w:color w:val="000000"/>
                <w:lang w:val="es-VE"/>
              </w:rPr>
              <w:t>¿Es legal realizar una investigación?</w:t>
            </w:r>
          </w:p>
          <w:p w14:paraId="348DB22E" w14:textId="77777777" w:rsidR="00EB6E39" w:rsidRPr="00EB6E39" w:rsidRDefault="00EB6E39" w:rsidP="009D7CD0">
            <w:pPr>
              <w:pStyle w:val="ListParagraph"/>
              <w:numPr>
                <w:ilvl w:val="0"/>
                <w:numId w:val="40"/>
              </w:numPr>
              <w:spacing w:line="240" w:lineRule="auto"/>
              <w:ind w:left="463" w:hanging="283"/>
              <w:rPr>
                <w:color w:val="000000"/>
                <w:lang w:val="es-VE"/>
              </w:rPr>
            </w:pPr>
            <w:r w:rsidRPr="00EB6E39">
              <w:rPr>
                <w:color w:val="000000"/>
                <w:lang w:val="es-VE"/>
              </w:rPr>
              <w:t>¿Comprometerá las pruebas?</w:t>
            </w:r>
          </w:p>
          <w:p w14:paraId="3AF964F4" w14:textId="77777777" w:rsidR="00EB6E39" w:rsidRPr="00EB6E39" w:rsidRDefault="00EB6E39" w:rsidP="009D7CD0">
            <w:pPr>
              <w:pStyle w:val="ListParagraph"/>
              <w:numPr>
                <w:ilvl w:val="0"/>
                <w:numId w:val="40"/>
              </w:numPr>
              <w:spacing w:line="240" w:lineRule="auto"/>
              <w:ind w:left="463" w:hanging="283"/>
              <w:rPr>
                <w:color w:val="000000"/>
                <w:lang w:val="es-VE"/>
              </w:rPr>
            </w:pPr>
            <w:r w:rsidRPr="00EB6E39">
              <w:rPr>
                <w:color w:val="000000"/>
                <w:lang w:val="es-VE"/>
              </w:rPr>
              <w:t>¿Qué implicaciones de seguridad tiene?</w:t>
            </w:r>
          </w:p>
          <w:p w14:paraId="36CA65B8" w14:textId="0CA2C11B" w:rsidR="005D3295" w:rsidRPr="00474164" w:rsidRDefault="00EB6E39" w:rsidP="009D7CD0">
            <w:pPr>
              <w:pStyle w:val="ListParagraph"/>
              <w:numPr>
                <w:ilvl w:val="0"/>
                <w:numId w:val="40"/>
              </w:numPr>
              <w:spacing w:line="240" w:lineRule="auto"/>
              <w:ind w:left="463" w:hanging="283"/>
              <w:rPr>
                <w:color w:val="000000"/>
                <w:spacing w:val="-16"/>
                <w:w w:val="95"/>
                <w:lang w:val="es-VE"/>
              </w:rPr>
            </w:pPr>
            <w:r w:rsidRPr="00474164">
              <w:rPr>
                <w:color w:val="000000"/>
                <w:spacing w:val="-16"/>
                <w:w w:val="95"/>
                <w:lang w:val="es-VE"/>
              </w:rPr>
              <w:t>¿Quién podría ser el objetivo de la investigación?</w:t>
            </w:r>
          </w:p>
        </w:tc>
        <w:tc>
          <w:tcPr>
            <w:tcW w:w="5528" w:type="dxa"/>
            <w:shd w:val="clear" w:color="auto" w:fill="auto"/>
          </w:tcPr>
          <w:p w14:paraId="382370C1" w14:textId="77777777" w:rsidR="00EB6E39" w:rsidRPr="00EB6E39" w:rsidRDefault="00EB6E39" w:rsidP="009D7CD0">
            <w:pPr>
              <w:pStyle w:val="ListParagraph"/>
              <w:numPr>
                <w:ilvl w:val="0"/>
                <w:numId w:val="40"/>
              </w:numPr>
              <w:spacing w:line="240" w:lineRule="auto"/>
              <w:ind w:left="463" w:hanging="283"/>
              <w:rPr>
                <w:color w:val="000000"/>
                <w:lang w:val="es-VE"/>
              </w:rPr>
            </w:pPr>
            <w:r w:rsidRPr="00EB6E39">
              <w:rPr>
                <w:color w:val="000000"/>
                <w:lang w:val="es-VE"/>
              </w:rPr>
              <w:t xml:space="preserve">¿Cuáles son las consideraciones morales o éticas? </w:t>
            </w:r>
          </w:p>
          <w:p w14:paraId="42A95FA0" w14:textId="77777777" w:rsidR="00EB6E39" w:rsidRPr="00474164" w:rsidRDefault="00EB6E39" w:rsidP="009D7CD0">
            <w:pPr>
              <w:pStyle w:val="ListParagraph"/>
              <w:numPr>
                <w:ilvl w:val="0"/>
                <w:numId w:val="40"/>
              </w:numPr>
              <w:spacing w:line="240" w:lineRule="auto"/>
              <w:ind w:left="463" w:hanging="283"/>
              <w:rPr>
                <w:color w:val="000000"/>
                <w:spacing w:val="-12"/>
                <w:lang w:val="es-VE"/>
              </w:rPr>
            </w:pPr>
            <w:r w:rsidRPr="00474164">
              <w:rPr>
                <w:color w:val="000000"/>
                <w:spacing w:val="-12"/>
                <w:lang w:val="es-VE"/>
              </w:rPr>
              <w:t xml:space="preserve">¿Quién es el más indicado para llevar a cabo la investigación? </w:t>
            </w:r>
          </w:p>
          <w:p w14:paraId="76C649D9" w14:textId="77777777" w:rsidR="00EB6E39" w:rsidRPr="00EB6E39" w:rsidRDefault="00EB6E39" w:rsidP="009D7CD0">
            <w:pPr>
              <w:pStyle w:val="ListParagraph"/>
              <w:numPr>
                <w:ilvl w:val="0"/>
                <w:numId w:val="40"/>
              </w:numPr>
              <w:spacing w:line="240" w:lineRule="auto"/>
              <w:ind w:left="463" w:hanging="283"/>
              <w:rPr>
                <w:color w:val="000000"/>
                <w:lang w:val="es-VE"/>
              </w:rPr>
            </w:pPr>
            <w:r w:rsidRPr="00EB6E39">
              <w:rPr>
                <w:color w:val="000000"/>
                <w:lang w:val="es-VE"/>
              </w:rPr>
              <w:t>¿Debe participar la policía local?</w:t>
            </w:r>
          </w:p>
          <w:p w14:paraId="296F32EA" w14:textId="300C0A09" w:rsidR="005D3295" w:rsidRPr="00D21108" w:rsidRDefault="00EB6E39" w:rsidP="009D7CD0">
            <w:pPr>
              <w:pStyle w:val="ListParagraph"/>
              <w:numPr>
                <w:ilvl w:val="0"/>
                <w:numId w:val="40"/>
              </w:numPr>
              <w:spacing w:line="240" w:lineRule="auto"/>
              <w:ind w:left="463" w:hanging="283"/>
              <w:rPr>
                <w:color w:val="000000"/>
                <w:lang w:val="es-VE"/>
              </w:rPr>
            </w:pPr>
            <w:r w:rsidRPr="00EB6E39">
              <w:rPr>
                <w:color w:val="000000"/>
                <w:lang w:val="es-VE"/>
              </w:rPr>
              <w:t>¿Qué medidas se tomarán si se encuentran pruebas?</w:t>
            </w:r>
          </w:p>
        </w:tc>
      </w:tr>
    </w:tbl>
    <w:p w14:paraId="03452024" w14:textId="3D2A69BC" w:rsidR="005D3295" w:rsidRPr="00EB6E39" w:rsidRDefault="00EB6E39" w:rsidP="009D7CD0">
      <w:pPr>
        <w:ind w:left="720" w:hanging="720"/>
        <w:rPr>
          <w:lang w:val="es-VE"/>
        </w:rPr>
      </w:pPr>
      <w:r w:rsidRPr="00EB6E39">
        <w:rPr>
          <w:color w:val="000000"/>
          <w:lang w:val="es-VE"/>
        </w:rPr>
        <w:t>Nota:</w:t>
      </w:r>
      <w:r>
        <w:rPr>
          <w:color w:val="000000"/>
          <w:lang w:val="es-VE"/>
        </w:rPr>
        <w:t xml:space="preserve"> se debe notificar a</w:t>
      </w:r>
      <w:r w:rsidRPr="00EB6E39">
        <w:rPr>
          <w:color w:val="000000"/>
          <w:lang w:val="es-VE"/>
        </w:rPr>
        <w:t xml:space="preserve">l equipo de la oficina central </w:t>
      </w:r>
      <w:r w:rsidRPr="00EB6E39">
        <w:rPr>
          <w:color w:val="FF0000"/>
          <w:lang w:val="es-VE"/>
        </w:rPr>
        <w:t>ANTES</w:t>
      </w:r>
      <w:r w:rsidRPr="00EB6E39">
        <w:rPr>
          <w:color w:val="000000"/>
          <w:lang w:val="es-VE"/>
        </w:rPr>
        <w:t xml:space="preserve"> de que se produzca una investigación.</w:t>
      </w:r>
      <w:r w:rsidR="005D3295" w:rsidRPr="00EB6E39">
        <w:rPr>
          <w:color w:val="000000"/>
          <w:lang w:val="es-VE"/>
        </w:rPr>
        <w:t xml:space="preserve"> </w:t>
      </w:r>
      <w:bookmarkStart w:id="88" w:name="_Toc173548790"/>
    </w:p>
    <w:p w14:paraId="76EEF48B" w14:textId="2BF4C704" w:rsidR="005D3295" w:rsidRPr="00D21108" w:rsidRDefault="004466F4" w:rsidP="009D7CD0">
      <w:pPr>
        <w:pStyle w:val="Heading2"/>
        <w:spacing w:before="0"/>
        <w:rPr>
          <w:lang w:val="es-VE"/>
        </w:rPr>
      </w:pPr>
      <w:bookmarkStart w:id="89" w:name="_Toc96085906"/>
      <w:bookmarkEnd w:id="88"/>
      <w:r w:rsidRPr="00D21108">
        <w:rPr>
          <w:lang w:val="es-VE"/>
        </w:rPr>
        <w:t xml:space="preserve">Preparación y respuesta ante emergencias </w:t>
      </w:r>
      <w:r w:rsidR="00A90F05" w:rsidRPr="00D21108">
        <w:rPr>
          <w:lang w:val="es-VE"/>
        </w:rPr>
        <w:t>(</w:t>
      </w:r>
      <w:r w:rsidRPr="00D21108">
        <w:rPr>
          <w:lang w:val="es-VE"/>
        </w:rPr>
        <w:t>crisis</w:t>
      </w:r>
      <w:r w:rsidR="00A90F05" w:rsidRPr="00D21108">
        <w:rPr>
          <w:lang w:val="es-VE"/>
        </w:rPr>
        <w:t>)</w:t>
      </w:r>
      <w:bookmarkEnd w:id="89"/>
    </w:p>
    <w:p w14:paraId="4828678A" w14:textId="1CCF6284" w:rsidR="005D3295" w:rsidRPr="00EB6E39" w:rsidRDefault="00EB6E39" w:rsidP="009D7CD0">
      <w:pPr>
        <w:rPr>
          <w:color w:val="000000"/>
          <w:spacing w:val="-2"/>
          <w:lang w:val="es-VE"/>
        </w:rPr>
      </w:pPr>
      <w:r w:rsidRPr="00EB6E39">
        <w:rPr>
          <w:color w:val="000000"/>
          <w:spacing w:val="-2"/>
          <w:lang w:val="es-VE"/>
        </w:rPr>
        <w:t>Nuestro equipo da mucho valor a la preparación, asegurando que como grupo estamos mejor preparados para identificar, mitigar o afrontar una crisis. La capacidad de los equipos de gestión para responder rápida y eficazmente a una crisis de manera bien coordinada y predeterminada afectará significativamente a la forma en que los individuos y los grupos navegan por una situación de crisis.</w:t>
      </w:r>
      <w:r w:rsidR="005D3295" w:rsidRPr="00EB6E39">
        <w:rPr>
          <w:color w:val="000000"/>
          <w:spacing w:val="-2"/>
          <w:lang w:val="es-VE"/>
        </w:rPr>
        <w:t xml:space="preserve"> </w:t>
      </w:r>
    </w:p>
    <w:p w14:paraId="5118FA77" w14:textId="6A4B5D5E" w:rsidR="005D3295" w:rsidRPr="00FA76B4" w:rsidRDefault="00474164" w:rsidP="009D7CD0">
      <w:pPr>
        <w:pStyle w:val="ListParagraph"/>
        <w:numPr>
          <w:ilvl w:val="0"/>
          <w:numId w:val="25"/>
        </w:numPr>
        <w:spacing w:before="120" w:after="120" w:line="240" w:lineRule="auto"/>
        <w:ind w:left="714" w:hanging="357"/>
        <w:rPr>
          <w:spacing w:val="-8"/>
          <w:lang w:val="es-VE"/>
        </w:rPr>
      </w:pPr>
      <w:r w:rsidRPr="00FA76B4">
        <w:rPr>
          <w:b/>
          <w:bCs/>
          <w:spacing w:val="-8"/>
          <w:lang w:val="es-VE"/>
        </w:rPr>
        <w:t>Estructura y competencia del LIMT:</w:t>
      </w:r>
      <w:r w:rsidRPr="00FA76B4">
        <w:rPr>
          <w:spacing w:val="-8"/>
          <w:lang w:val="es-VE"/>
        </w:rPr>
        <w:t xml:space="preserve"> es importante que el equipo de gestión defina la estructura del equipo que se movilizará realmente para gestionar la respuesta a cualquier emergencia de seguridad o protección (el LIMT), así como sus responsabilidades, antes de que se produzca la crisis. Además, el equipo debe definir cómo funciona el LIMT luego con el CMLT para los incidentes graves.</w:t>
      </w:r>
    </w:p>
    <w:p w14:paraId="464D7F32" w14:textId="77777777" w:rsidR="00761E94" w:rsidRPr="00D21108" w:rsidRDefault="00761E94" w:rsidP="009D7CD0">
      <w:pPr>
        <w:pStyle w:val="ListParagraph"/>
        <w:spacing w:after="120" w:line="240" w:lineRule="auto"/>
        <w:rPr>
          <w:sz w:val="10"/>
          <w:szCs w:val="10"/>
          <w:lang w:val="es-VE"/>
        </w:rPr>
      </w:pPr>
    </w:p>
    <w:p w14:paraId="29E8FBE2" w14:textId="5F16BBE6" w:rsidR="005D3295" w:rsidRPr="00474164" w:rsidRDefault="00474164" w:rsidP="009D7CD0">
      <w:pPr>
        <w:pStyle w:val="ListParagraph"/>
        <w:numPr>
          <w:ilvl w:val="0"/>
          <w:numId w:val="25"/>
        </w:numPr>
        <w:spacing w:before="120" w:after="120" w:line="240" w:lineRule="auto"/>
        <w:ind w:left="714" w:hanging="357"/>
        <w:rPr>
          <w:bCs/>
          <w:spacing w:val="-2"/>
          <w:lang w:val="es-VE"/>
        </w:rPr>
      </w:pPr>
      <w:r w:rsidRPr="00474164">
        <w:rPr>
          <w:b/>
          <w:bCs/>
          <w:spacing w:val="-2"/>
          <w:lang w:val="es-VE"/>
        </w:rPr>
        <w:t>Comunicaciones y tecnologías:</w:t>
      </w:r>
      <w:r w:rsidRPr="00474164">
        <w:rPr>
          <w:spacing w:val="-2"/>
          <w:lang w:val="es-VE"/>
        </w:rPr>
        <w:t xml:space="preserve"> el equipo de gestión debe asegurarse de que se dispone de múltiples medios de comunicación en caso de que se produzca una situación de emergencia: al menos 3 medios deben estar siempre disponibles (celular, teléfono fijo e Internet). Estos medios deben estar probados y operativos antes de que se produzca una crisis.</w:t>
      </w:r>
    </w:p>
    <w:p w14:paraId="6ADE2F04" w14:textId="3D54AAE6" w:rsidR="001E7EF2" w:rsidRPr="00D21108" w:rsidRDefault="00474164" w:rsidP="009D7CD0">
      <w:pPr>
        <w:rPr>
          <w:bCs/>
          <w:lang w:val="es-VE"/>
        </w:rPr>
      </w:pPr>
      <w:r w:rsidRPr="00474164">
        <w:rPr>
          <w:bCs/>
          <w:lang w:val="es-VE"/>
        </w:rPr>
        <w:t>El uso de Calendarios de Riesgos y medidas de planificación de eventos críticos permitirá al SSEMT identificar y planificar las próximas amenazas (predecibles), ya sean de origen humano o natural, para evitar o mitigar los riesgos. Esto también permitirá a los equipos de campo y de la oficina principal trabajar juntos, antes de un evento, para controlar los riesgos.</w:t>
      </w:r>
    </w:p>
    <w:tbl>
      <w:tblPr>
        <w:tblStyle w:val="TableGrid"/>
        <w:tblW w:w="8505"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796"/>
      </w:tblGrid>
      <w:tr w:rsidR="00BC1B05" w:rsidRPr="002E74B8" w14:paraId="028CD12C" w14:textId="77777777" w:rsidTr="00BC1B05">
        <w:tc>
          <w:tcPr>
            <w:tcW w:w="709" w:type="dxa"/>
          </w:tcPr>
          <w:p w14:paraId="4A1D7A09" w14:textId="77777777" w:rsidR="00BC1B05" w:rsidRPr="00D21108" w:rsidRDefault="00BC1B05" w:rsidP="009D7CD0">
            <w:pPr>
              <w:rPr>
                <w:lang w:val="es-VE"/>
              </w:rPr>
            </w:pPr>
            <w:r w:rsidRPr="00D21108">
              <w:rPr>
                <w:noProof/>
                <w:lang w:val="es-VE"/>
              </w:rPr>
              <w:drawing>
                <wp:inline distT="0" distB="0" distL="0" distR="0" wp14:anchorId="5609FBB6" wp14:editId="580A6297">
                  <wp:extent cx="238125" cy="238125"/>
                  <wp:effectExtent l="0" t="0" r="9525" b="9525"/>
                  <wp:docPr id="25" name="Picture 2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67DF74B2" w14:textId="5B7B1351" w:rsidR="00BC1B05" w:rsidRPr="00474164" w:rsidRDefault="00BC1B05" w:rsidP="009D7CD0">
            <w:pPr>
              <w:rPr>
                <w:spacing w:val="-4"/>
                <w:szCs w:val="28"/>
                <w:lang w:val="es-VE"/>
              </w:rPr>
            </w:pPr>
            <w:r w:rsidRPr="00474164">
              <w:rPr>
                <w:b/>
                <w:bCs/>
                <w:color w:val="0070C0"/>
                <w:spacing w:val="-4"/>
                <w:sz w:val="22"/>
                <w:szCs w:val="28"/>
                <w:lang w:val="es-VE"/>
              </w:rPr>
              <w:t>SSEMP</w:t>
            </w:r>
            <w:r w:rsidR="00474164" w:rsidRPr="00474164">
              <w:rPr>
                <w:b/>
                <w:bCs/>
                <w:color w:val="0070C0"/>
                <w:spacing w:val="-4"/>
                <w:sz w:val="22"/>
                <w:szCs w:val="28"/>
                <w:lang w:val="es-VE"/>
              </w:rPr>
              <w:t xml:space="preserve"> del país</w:t>
            </w:r>
            <w:r w:rsidRPr="00474164">
              <w:rPr>
                <w:color w:val="000000"/>
                <w:spacing w:val="-4"/>
                <w:sz w:val="22"/>
                <w:szCs w:val="28"/>
                <w:lang w:val="es-VE"/>
              </w:rPr>
              <w:t xml:space="preserve">: </w:t>
            </w:r>
            <w:r w:rsidR="00474164" w:rsidRPr="00474164">
              <w:rPr>
                <w:color w:val="000000"/>
                <w:spacing w:val="-4"/>
                <w:sz w:val="22"/>
                <w:szCs w:val="28"/>
                <w:lang w:val="es-VE"/>
              </w:rPr>
              <w:t>Sección de comunicaciones de crisis y gestión de las partes interesadas</w:t>
            </w:r>
          </w:p>
        </w:tc>
      </w:tr>
      <w:tr w:rsidR="00BC1B05" w:rsidRPr="002E74B8" w14:paraId="024617C1" w14:textId="77777777" w:rsidTr="00BC1B05">
        <w:tc>
          <w:tcPr>
            <w:tcW w:w="709" w:type="dxa"/>
          </w:tcPr>
          <w:p w14:paraId="6F4125CD" w14:textId="77777777" w:rsidR="00BC1B05" w:rsidRPr="00D21108" w:rsidRDefault="00BC1B05" w:rsidP="009D7CD0">
            <w:pPr>
              <w:rPr>
                <w:noProof/>
                <w:lang w:val="es-VE"/>
              </w:rPr>
            </w:pPr>
            <w:r w:rsidRPr="00D21108">
              <w:rPr>
                <w:noProof/>
                <w:lang w:val="es-VE"/>
              </w:rPr>
              <w:drawing>
                <wp:inline distT="0" distB="0" distL="0" distR="0" wp14:anchorId="217513CC" wp14:editId="238543E4">
                  <wp:extent cx="238125" cy="238125"/>
                  <wp:effectExtent l="0" t="0" r="9525" b="9525"/>
                  <wp:docPr id="26" name="Picture 2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315418BF" w14:textId="0D6740DB" w:rsidR="00BC1B05" w:rsidRPr="00474164" w:rsidRDefault="00474164" w:rsidP="009D7CD0">
            <w:pPr>
              <w:rPr>
                <w:b/>
                <w:bCs/>
                <w:color w:val="0070C0"/>
                <w:szCs w:val="28"/>
                <w:lang w:val="es-VE"/>
              </w:rPr>
            </w:pPr>
            <w:r w:rsidRPr="00474164">
              <w:rPr>
                <w:color w:val="000000" w:themeColor="text1"/>
                <w:sz w:val="22"/>
                <w:szCs w:val="28"/>
                <w:lang w:val="es-VE"/>
              </w:rPr>
              <w:t>Vea el</w:t>
            </w:r>
            <w:r w:rsidR="00BC1B05" w:rsidRPr="00474164">
              <w:rPr>
                <w:b/>
                <w:bCs/>
                <w:color w:val="0070C0"/>
                <w:sz w:val="22"/>
                <w:szCs w:val="28"/>
                <w:lang w:val="es-VE"/>
              </w:rPr>
              <w:t xml:space="preserve"> </w:t>
            </w:r>
            <w:r w:rsidRPr="00474164">
              <w:rPr>
                <w:b/>
                <w:bCs/>
                <w:color w:val="0070C0"/>
                <w:sz w:val="22"/>
                <w:szCs w:val="28"/>
                <w:lang w:val="es-VE"/>
              </w:rPr>
              <w:t>Registro de Riesgos y el Plan de Tratamiento</w:t>
            </w:r>
          </w:p>
        </w:tc>
      </w:tr>
      <w:tr w:rsidR="00ED025D" w:rsidRPr="002E74B8" w14:paraId="5F06CE98" w14:textId="77777777" w:rsidTr="00BC1B05">
        <w:tc>
          <w:tcPr>
            <w:tcW w:w="709" w:type="dxa"/>
          </w:tcPr>
          <w:p w14:paraId="63862042" w14:textId="22DB8112" w:rsidR="00ED025D" w:rsidRPr="00D21108" w:rsidRDefault="00124260" w:rsidP="009D7CD0">
            <w:pPr>
              <w:rPr>
                <w:noProof/>
                <w:lang w:val="es-VE"/>
              </w:rPr>
            </w:pPr>
            <w:r w:rsidRPr="00D21108">
              <w:rPr>
                <w:noProof/>
                <w:lang w:val="es-VE"/>
              </w:rPr>
              <w:lastRenderedPageBreak/>
              <w:drawing>
                <wp:inline distT="0" distB="0" distL="0" distR="0" wp14:anchorId="59F342DD" wp14:editId="64590262">
                  <wp:extent cx="238125" cy="238125"/>
                  <wp:effectExtent l="0" t="0" r="9525" b="9525"/>
                  <wp:docPr id="7" name="Picture 7"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2B906F33" w14:textId="3B356292" w:rsidR="00ED025D" w:rsidRPr="00474164" w:rsidRDefault="00474164" w:rsidP="009D7CD0">
            <w:pPr>
              <w:rPr>
                <w:color w:val="000000" w:themeColor="text1"/>
                <w:szCs w:val="28"/>
                <w:lang w:val="es-VE"/>
              </w:rPr>
            </w:pPr>
            <w:r w:rsidRPr="00474164">
              <w:rPr>
                <w:color w:val="000000" w:themeColor="text1"/>
                <w:sz w:val="22"/>
                <w:szCs w:val="28"/>
                <w:lang w:val="es-VE"/>
              </w:rPr>
              <w:t>Vea la</w:t>
            </w:r>
            <w:r w:rsidR="00ED025D" w:rsidRPr="00474164">
              <w:rPr>
                <w:b/>
                <w:bCs/>
                <w:color w:val="0070C0"/>
                <w:sz w:val="22"/>
                <w:szCs w:val="28"/>
                <w:lang w:val="es-VE"/>
              </w:rPr>
              <w:t xml:space="preserve"> </w:t>
            </w:r>
            <w:r w:rsidRPr="00474164">
              <w:rPr>
                <w:b/>
                <w:bCs/>
                <w:color w:val="0070C0"/>
                <w:sz w:val="22"/>
                <w:szCs w:val="28"/>
                <w:lang w:val="es-VE"/>
              </w:rPr>
              <w:t>Guía de Planificación de Eventos Críticos</w:t>
            </w:r>
          </w:p>
        </w:tc>
      </w:tr>
      <w:tr w:rsidR="00124260" w:rsidRPr="002E74B8" w14:paraId="1E492048" w14:textId="77777777" w:rsidTr="00BC1B05">
        <w:tc>
          <w:tcPr>
            <w:tcW w:w="709" w:type="dxa"/>
          </w:tcPr>
          <w:p w14:paraId="25D4BB9C" w14:textId="2522F23A" w:rsidR="00124260" w:rsidRPr="00D21108" w:rsidRDefault="00124260" w:rsidP="009D7CD0">
            <w:pPr>
              <w:rPr>
                <w:noProof/>
                <w:lang w:val="es-VE"/>
              </w:rPr>
            </w:pPr>
            <w:r w:rsidRPr="00D21108">
              <w:rPr>
                <w:noProof/>
                <w:lang w:val="es-VE"/>
              </w:rPr>
              <w:drawing>
                <wp:inline distT="0" distB="0" distL="0" distR="0" wp14:anchorId="48B369E5" wp14:editId="25F25354">
                  <wp:extent cx="238125" cy="238125"/>
                  <wp:effectExtent l="0" t="0" r="9525" b="9525"/>
                  <wp:docPr id="16" name="Picture 1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6D2E24DD" w14:textId="635DD22E" w:rsidR="00124260" w:rsidRPr="00D21108" w:rsidRDefault="00474164" w:rsidP="009D7CD0">
            <w:pPr>
              <w:rPr>
                <w:color w:val="000000" w:themeColor="text1"/>
                <w:szCs w:val="28"/>
                <w:lang w:val="es-VE"/>
              </w:rPr>
            </w:pPr>
            <w:r>
              <w:rPr>
                <w:color w:val="000000" w:themeColor="text1"/>
                <w:sz w:val="22"/>
                <w:szCs w:val="28"/>
                <w:lang w:val="es-VE"/>
              </w:rPr>
              <w:t>Vea el</w:t>
            </w:r>
            <w:r w:rsidR="00124260" w:rsidRPr="00D21108">
              <w:rPr>
                <w:b/>
                <w:bCs/>
                <w:color w:val="0070C0"/>
                <w:sz w:val="22"/>
                <w:szCs w:val="28"/>
                <w:lang w:val="es-VE"/>
              </w:rPr>
              <w:t xml:space="preserve"> </w:t>
            </w:r>
            <w:r w:rsidRPr="00474164">
              <w:rPr>
                <w:b/>
                <w:bCs/>
                <w:color w:val="0070C0"/>
                <w:sz w:val="22"/>
                <w:szCs w:val="28"/>
                <w:lang w:val="es-VE"/>
              </w:rPr>
              <w:t>Plan de Acción de Emergencia</w:t>
            </w:r>
          </w:p>
        </w:tc>
      </w:tr>
    </w:tbl>
    <w:p w14:paraId="2B250815" w14:textId="77777777" w:rsidR="00070951" w:rsidRPr="00FA76B4" w:rsidRDefault="00070951" w:rsidP="009D7CD0">
      <w:pPr>
        <w:spacing w:before="0" w:after="0"/>
        <w:rPr>
          <w:sz w:val="4"/>
          <w:szCs w:val="6"/>
          <w:lang w:val="es-VE"/>
        </w:rPr>
      </w:pPr>
      <w:bookmarkStart w:id="90" w:name="_Toc173548802"/>
    </w:p>
    <w:p w14:paraId="3E521E85" w14:textId="08FAF258" w:rsidR="00070951" w:rsidRDefault="00B0680C" w:rsidP="009D7CD0">
      <w:pPr>
        <w:rPr>
          <w:noProof/>
          <w:lang w:val="es-VE"/>
        </w:rPr>
      </w:pPr>
      <w:r w:rsidRPr="00D21108">
        <w:rPr>
          <w:lang w:val="es-VE"/>
        </w:rPr>
        <w:t xml:space="preserve"> </w:t>
      </w:r>
      <w:r w:rsidRPr="00D21108">
        <w:rPr>
          <w:noProof/>
          <w:lang w:val="es-VE"/>
        </w:rPr>
        <w:t>Cuando se produzca un incidente, se utilizará el siguiente proceso de respuesta:</w:t>
      </w:r>
    </w:p>
    <w:p w14:paraId="7CE2E5A0" w14:textId="0B820DE4" w:rsidR="00124260" w:rsidRPr="00D21108" w:rsidRDefault="009D7CD0" w:rsidP="009D7CD0">
      <w:pPr>
        <w:tabs>
          <w:tab w:val="left" w:pos="0"/>
        </w:tabs>
        <w:ind w:hanging="450"/>
        <w:rPr>
          <w:lang w:val="es-VE"/>
        </w:rPr>
      </w:pPr>
      <w:r>
        <w:rPr>
          <w:noProof/>
        </w:rPr>
        <w:drawing>
          <wp:inline distT="0" distB="0" distL="0" distR="0" wp14:anchorId="7378AA39" wp14:editId="212502ED">
            <wp:extent cx="6362700" cy="3067050"/>
            <wp:effectExtent l="0" t="0" r="0" b="0"/>
            <wp:docPr id="51"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362700" cy="3067050"/>
                    </a:xfrm>
                    <a:prstGeom prst="rect">
                      <a:avLst/>
                    </a:prstGeom>
                  </pic:spPr>
                </pic:pic>
              </a:graphicData>
            </a:graphic>
          </wp:inline>
        </w:drawing>
      </w:r>
    </w:p>
    <w:p w14:paraId="074F8363" w14:textId="77777777" w:rsidR="00DC367B" w:rsidRDefault="00DC367B" w:rsidP="009D7CD0">
      <w:pPr>
        <w:pStyle w:val="Heading3"/>
        <w:rPr>
          <w:lang w:val="es-VE"/>
        </w:rPr>
      </w:pPr>
      <w:bookmarkStart w:id="91" w:name="_Toc96085907"/>
      <w:r>
        <w:rPr>
          <w:lang w:val="es-VE"/>
        </w:rPr>
        <w:br w:type="page"/>
      </w:r>
    </w:p>
    <w:p w14:paraId="05E8B30B" w14:textId="7C19DD66" w:rsidR="00014A9A" w:rsidRPr="00D21108" w:rsidRDefault="004466F4" w:rsidP="009D7CD0">
      <w:pPr>
        <w:pStyle w:val="Heading3"/>
        <w:rPr>
          <w:lang w:val="es-VE"/>
        </w:rPr>
      </w:pPr>
      <w:r w:rsidRPr="00D21108">
        <w:rPr>
          <w:lang w:val="es-VE"/>
        </w:rPr>
        <w:lastRenderedPageBreak/>
        <w:t>Estados de alerta</w:t>
      </w:r>
      <w:bookmarkEnd w:id="91"/>
    </w:p>
    <w:p w14:paraId="4B296664" w14:textId="47059301" w:rsidR="00014A9A" w:rsidRPr="00D21108" w:rsidRDefault="00FA76B4" w:rsidP="009D7CD0">
      <w:pPr>
        <w:rPr>
          <w:lang w:val="es-VE"/>
        </w:rPr>
      </w:pPr>
      <w:r w:rsidRPr="00FA76B4">
        <w:rPr>
          <w:lang w:val="es-VE"/>
        </w:rPr>
        <w:t>Los siguientes estados de alerta se han proporcionado para permitir que las respuestas de gestión de emergencias y crisis tengan una estructura más definida para hacer frente a un evento de emergencia pendiente (alerta) o a un evento en curso (incidente). Los activadores definen las medidas de respuesta para reducir los riesgos o controlar los impactos de una emergencia:</w:t>
      </w:r>
    </w:p>
    <w:tbl>
      <w:tblPr>
        <w:tblW w:w="9211" w:type="dxa"/>
        <w:tblInd w:w="-5"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1E0" w:firstRow="1" w:lastRow="1" w:firstColumn="1" w:lastColumn="1" w:noHBand="0" w:noVBand="0"/>
      </w:tblPr>
      <w:tblGrid>
        <w:gridCol w:w="360"/>
        <w:gridCol w:w="488"/>
        <w:gridCol w:w="1984"/>
        <w:gridCol w:w="3131"/>
        <w:gridCol w:w="3248"/>
      </w:tblGrid>
      <w:tr w:rsidR="00014A9A" w:rsidRPr="00D21108" w14:paraId="784FC6A1" w14:textId="77777777" w:rsidTr="00FA76B4">
        <w:tc>
          <w:tcPr>
            <w:tcW w:w="848" w:type="dxa"/>
            <w:gridSpan w:val="2"/>
            <w:shd w:val="clear" w:color="auto" w:fill="44546A" w:themeFill="text2"/>
          </w:tcPr>
          <w:p w14:paraId="0E49E96A" w14:textId="3BE55585" w:rsidR="00014A9A" w:rsidRPr="00D21108" w:rsidRDefault="00014A9A" w:rsidP="009D7CD0">
            <w:pPr>
              <w:jc w:val="center"/>
              <w:rPr>
                <w:rFonts w:asciiTheme="minorHAnsi" w:hAnsiTheme="minorHAnsi"/>
                <w:b/>
                <w:bCs/>
                <w:iCs/>
                <w:color w:val="FFFFFF"/>
                <w:szCs w:val="22"/>
                <w:lang w:val="es-VE"/>
              </w:rPr>
            </w:pPr>
            <w:r w:rsidRPr="00D21108">
              <w:rPr>
                <w:rFonts w:asciiTheme="minorHAnsi" w:hAnsiTheme="minorHAnsi"/>
                <w:b/>
                <w:bCs/>
                <w:iCs/>
                <w:color w:val="FFFFFF"/>
                <w:szCs w:val="22"/>
                <w:lang w:val="es-VE"/>
              </w:rPr>
              <w:t>Alert</w:t>
            </w:r>
            <w:r w:rsidR="00FA76B4">
              <w:rPr>
                <w:rFonts w:asciiTheme="minorHAnsi" w:hAnsiTheme="minorHAnsi"/>
                <w:b/>
                <w:bCs/>
                <w:iCs/>
                <w:color w:val="FFFFFF"/>
                <w:szCs w:val="22"/>
                <w:lang w:val="es-VE"/>
              </w:rPr>
              <w:t>a</w:t>
            </w:r>
          </w:p>
        </w:tc>
        <w:tc>
          <w:tcPr>
            <w:tcW w:w="1984" w:type="dxa"/>
            <w:shd w:val="clear" w:color="auto" w:fill="44546A" w:themeFill="text2"/>
          </w:tcPr>
          <w:p w14:paraId="448C4E3D" w14:textId="7FF737DE" w:rsidR="00014A9A" w:rsidRPr="00D21108" w:rsidRDefault="00FA76B4" w:rsidP="009D7CD0">
            <w:pPr>
              <w:rPr>
                <w:rFonts w:asciiTheme="minorHAnsi" w:hAnsiTheme="minorHAnsi"/>
                <w:b/>
                <w:bCs/>
                <w:iCs/>
                <w:color w:val="FFFFFF"/>
                <w:szCs w:val="22"/>
                <w:lang w:val="es-VE"/>
              </w:rPr>
            </w:pPr>
            <w:r w:rsidRPr="00FA76B4">
              <w:rPr>
                <w:rFonts w:asciiTheme="minorHAnsi" w:hAnsiTheme="minorHAnsi"/>
                <w:b/>
                <w:bCs/>
                <w:iCs/>
                <w:color w:val="FFFFFF"/>
                <w:szCs w:val="22"/>
                <w:lang w:val="es-VE"/>
              </w:rPr>
              <w:t>Clasificación</w:t>
            </w:r>
          </w:p>
        </w:tc>
        <w:tc>
          <w:tcPr>
            <w:tcW w:w="3131" w:type="dxa"/>
            <w:shd w:val="clear" w:color="auto" w:fill="44546A" w:themeFill="text2"/>
            <w:vAlign w:val="center"/>
          </w:tcPr>
          <w:p w14:paraId="55A265FB" w14:textId="65FC656E" w:rsidR="00014A9A" w:rsidRPr="00D21108" w:rsidRDefault="00FA76B4" w:rsidP="009D7CD0">
            <w:pPr>
              <w:jc w:val="center"/>
              <w:rPr>
                <w:rFonts w:asciiTheme="minorHAnsi" w:hAnsiTheme="minorHAnsi"/>
                <w:b/>
                <w:bCs/>
                <w:iCs/>
                <w:color w:val="FFFFFF"/>
                <w:szCs w:val="22"/>
                <w:lang w:val="es-VE"/>
              </w:rPr>
            </w:pPr>
            <w:r>
              <w:rPr>
                <w:rFonts w:asciiTheme="minorHAnsi" w:hAnsiTheme="minorHAnsi"/>
                <w:b/>
                <w:bCs/>
                <w:iCs/>
                <w:color w:val="FFFFFF"/>
                <w:szCs w:val="22"/>
                <w:lang w:val="es-VE"/>
              </w:rPr>
              <w:t>Informes</w:t>
            </w:r>
          </w:p>
        </w:tc>
        <w:tc>
          <w:tcPr>
            <w:tcW w:w="3248" w:type="dxa"/>
            <w:shd w:val="clear" w:color="auto" w:fill="44546A" w:themeFill="text2"/>
            <w:vAlign w:val="center"/>
          </w:tcPr>
          <w:p w14:paraId="522F36A2" w14:textId="3DD95AD9" w:rsidR="00014A9A" w:rsidRPr="00D21108" w:rsidRDefault="00014A9A" w:rsidP="009D7CD0">
            <w:pPr>
              <w:jc w:val="center"/>
              <w:rPr>
                <w:rFonts w:asciiTheme="minorHAnsi" w:hAnsiTheme="minorHAnsi"/>
                <w:b/>
                <w:bCs/>
                <w:iCs/>
                <w:color w:val="FFFFFF"/>
                <w:szCs w:val="22"/>
                <w:lang w:val="es-VE"/>
              </w:rPr>
            </w:pPr>
            <w:r w:rsidRPr="00D21108">
              <w:rPr>
                <w:rFonts w:asciiTheme="minorHAnsi" w:hAnsiTheme="minorHAnsi"/>
                <w:b/>
                <w:bCs/>
                <w:iCs/>
                <w:color w:val="FFFFFF"/>
                <w:szCs w:val="22"/>
                <w:lang w:val="es-VE"/>
              </w:rPr>
              <w:t>Ac</w:t>
            </w:r>
            <w:r w:rsidR="00FA76B4">
              <w:rPr>
                <w:rFonts w:asciiTheme="minorHAnsi" w:hAnsiTheme="minorHAnsi"/>
                <w:b/>
                <w:bCs/>
                <w:iCs/>
                <w:color w:val="FFFFFF"/>
                <w:szCs w:val="22"/>
                <w:lang w:val="es-VE"/>
              </w:rPr>
              <w:t>ciones</w:t>
            </w:r>
          </w:p>
        </w:tc>
      </w:tr>
      <w:tr w:rsidR="00FA76B4" w:rsidRPr="002E74B8" w14:paraId="4B1907E7" w14:textId="77777777" w:rsidTr="006E6A81">
        <w:trPr>
          <w:trHeight w:val="408"/>
        </w:trPr>
        <w:tc>
          <w:tcPr>
            <w:tcW w:w="360" w:type="dxa"/>
            <w:shd w:val="clear" w:color="auto" w:fill="44546A" w:themeFill="text2"/>
            <w:vAlign w:val="center"/>
          </w:tcPr>
          <w:p w14:paraId="27841044" w14:textId="77777777" w:rsidR="00FA76B4" w:rsidRPr="00D21108" w:rsidRDefault="00FA76B4" w:rsidP="009D7CD0">
            <w:pPr>
              <w:jc w:val="center"/>
              <w:rPr>
                <w:rFonts w:asciiTheme="minorHAnsi" w:hAnsiTheme="minorHAnsi"/>
                <w:b/>
                <w:bCs/>
                <w:color w:val="FFFFFF"/>
                <w:szCs w:val="22"/>
                <w:lang w:val="es-VE"/>
              </w:rPr>
            </w:pPr>
            <w:r w:rsidRPr="00D21108">
              <w:rPr>
                <w:rFonts w:asciiTheme="minorHAnsi" w:hAnsiTheme="minorHAnsi"/>
                <w:b/>
                <w:bCs/>
                <w:color w:val="FFFFFF"/>
                <w:szCs w:val="22"/>
                <w:lang w:val="es-VE"/>
              </w:rPr>
              <w:t>1</w:t>
            </w:r>
          </w:p>
        </w:tc>
        <w:tc>
          <w:tcPr>
            <w:tcW w:w="488" w:type="dxa"/>
            <w:shd w:val="clear" w:color="auto" w:fill="92D050"/>
            <w:vAlign w:val="center"/>
          </w:tcPr>
          <w:p w14:paraId="1070CB43" w14:textId="77777777" w:rsidR="00FA76B4" w:rsidRPr="00D21108" w:rsidRDefault="00FA76B4" w:rsidP="009D7CD0">
            <w:pPr>
              <w:jc w:val="center"/>
              <w:rPr>
                <w:rFonts w:asciiTheme="minorHAnsi" w:hAnsiTheme="minorHAnsi"/>
                <w:b/>
                <w:color w:val="000000"/>
                <w:szCs w:val="22"/>
                <w:lang w:val="es-VE"/>
              </w:rPr>
            </w:pPr>
          </w:p>
        </w:tc>
        <w:tc>
          <w:tcPr>
            <w:tcW w:w="1984" w:type="dxa"/>
            <w:shd w:val="clear" w:color="auto" w:fill="FFFFFF"/>
          </w:tcPr>
          <w:p w14:paraId="5232728D" w14:textId="3241C8E8" w:rsidR="00FA76B4" w:rsidRPr="00FA76B4" w:rsidRDefault="00FA76B4" w:rsidP="009D7CD0">
            <w:pPr>
              <w:jc w:val="center"/>
              <w:rPr>
                <w:rFonts w:asciiTheme="minorHAnsi" w:hAnsiTheme="minorHAnsi"/>
                <w:color w:val="000000"/>
                <w:szCs w:val="22"/>
                <w:lang w:val="es-VE"/>
              </w:rPr>
            </w:pPr>
            <w:r w:rsidRPr="00FA76B4">
              <w:rPr>
                <w:lang w:val="es-VE"/>
              </w:rPr>
              <w:t>Niveles de riesgo bajos / insignificantes</w:t>
            </w:r>
          </w:p>
        </w:tc>
        <w:tc>
          <w:tcPr>
            <w:tcW w:w="3131" w:type="dxa"/>
            <w:shd w:val="clear" w:color="auto" w:fill="FFFFFF"/>
          </w:tcPr>
          <w:p w14:paraId="74616150" w14:textId="31CE99F4" w:rsidR="00FA76B4" w:rsidRPr="00FA76B4" w:rsidRDefault="00FA76B4" w:rsidP="009D7CD0">
            <w:pPr>
              <w:jc w:val="center"/>
              <w:rPr>
                <w:rFonts w:asciiTheme="minorHAnsi" w:hAnsiTheme="minorHAnsi"/>
                <w:color w:val="000000"/>
                <w:szCs w:val="22"/>
                <w:lang w:val="es-VE"/>
              </w:rPr>
            </w:pPr>
            <w:r w:rsidRPr="00FA76B4">
              <w:rPr>
                <w:lang w:val="es-VE"/>
              </w:rPr>
              <w:t>Rumores o especulaciones sobre posibles sucesos</w:t>
            </w:r>
          </w:p>
        </w:tc>
        <w:tc>
          <w:tcPr>
            <w:tcW w:w="3248" w:type="dxa"/>
            <w:shd w:val="clear" w:color="auto" w:fill="FFFFFF"/>
          </w:tcPr>
          <w:p w14:paraId="56DF2EF3" w14:textId="38D82AED" w:rsidR="00FA76B4" w:rsidRPr="00FA76B4" w:rsidRDefault="00FA76B4" w:rsidP="009D7CD0">
            <w:pPr>
              <w:jc w:val="center"/>
              <w:rPr>
                <w:rFonts w:asciiTheme="minorHAnsi" w:hAnsiTheme="minorHAnsi"/>
                <w:bCs/>
                <w:color w:val="000000"/>
                <w:szCs w:val="22"/>
                <w:lang w:val="es-VE"/>
              </w:rPr>
            </w:pPr>
            <w:r w:rsidRPr="00FA76B4">
              <w:rPr>
                <w:lang w:val="es-VE"/>
              </w:rPr>
              <w:t>Mayor concienciación sobre la seguridad</w:t>
            </w:r>
          </w:p>
        </w:tc>
      </w:tr>
      <w:tr w:rsidR="00FA76B4" w:rsidRPr="002E74B8" w14:paraId="1CFBF199" w14:textId="77777777" w:rsidTr="006E6A81">
        <w:tc>
          <w:tcPr>
            <w:tcW w:w="360" w:type="dxa"/>
            <w:shd w:val="clear" w:color="auto" w:fill="44546A" w:themeFill="text2"/>
            <w:vAlign w:val="center"/>
          </w:tcPr>
          <w:p w14:paraId="1A510AC7" w14:textId="77777777" w:rsidR="00FA76B4" w:rsidRPr="00D21108" w:rsidRDefault="00FA76B4" w:rsidP="009D7CD0">
            <w:pPr>
              <w:jc w:val="center"/>
              <w:rPr>
                <w:rFonts w:asciiTheme="minorHAnsi" w:hAnsiTheme="minorHAnsi"/>
                <w:b/>
                <w:bCs/>
                <w:color w:val="FFFFFF"/>
                <w:szCs w:val="22"/>
                <w:lang w:val="es-VE"/>
              </w:rPr>
            </w:pPr>
            <w:r w:rsidRPr="00D21108">
              <w:rPr>
                <w:rFonts w:asciiTheme="minorHAnsi" w:hAnsiTheme="minorHAnsi"/>
                <w:b/>
                <w:bCs/>
                <w:color w:val="FFFFFF"/>
                <w:szCs w:val="22"/>
                <w:lang w:val="es-VE"/>
              </w:rPr>
              <w:t>2</w:t>
            </w:r>
          </w:p>
        </w:tc>
        <w:tc>
          <w:tcPr>
            <w:tcW w:w="488" w:type="dxa"/>
            <w:shd w:val="clear" w:color="auto" w:fill="FFFF00"/>
            <w:vAlign w:val="center"/>
          </w:tcPr>
          <w:p w14:paraId="32173050" w14:textId="77777777" w:rsidR="00FA76B4" w:rsidRPr="00D21108" w:rsidRDefault="00FA76B4" w:rsidP="009D7CD0">
            <w:pPr>
              <w:jc w:val="center"/>
              <w:rPr>
                <w:rFonts w:asciiTheme="minorHAnsi" w:hAnsiTheme="minorHAnsi"/>
                <w:b/>
                <w:color w:val="000000"/>
                <w:szCs w:val="22"/>
                <w:lang w:val="es-VE"/>
              </w:rPr>
            </w:pPr>
          </w:p>
        </w:tc>
        <w:tc>
          <w:tcPr>
            <w:tcW w:w="1984" w:type="dxa"/>
            <w:shd w:val="clear" w:color="auto" w:fill="FFFFFF"/>
          </w:tcPr>
          <w:p w14:paraId="3EA5337F" w14:textId="48B300DE" w:rsidR="00FA76B4" w:rsidRPr="00FA76B4" w:rsidRDefault="00FA76B4" w:rsidP="009D7CD0">
            <w:pPr>
              <w:jc w:val="center"/>
              <w:rPr>
                <w:rFonts w:asciiTheme="minorHAnsi" w:hAnsiTheme="minorHAnsi"/>
                <w:color w:val="000000"/>
                <w:szCs w:val="22"/>
                <w:lang w:val="es-VE"/>
              </w:rPr>
            </w:pPr>
            <w:r w:rsidRPr="00FA76B4">
              <w:rPr>
                <w:lang w:val="es-VE"/>
              </w:rPr>
              <w:t>Niveles de riesgo bajos</w:t>
            </w:r>
          </w:p>
        </w:tc>
        <w:tc>
          <w:tcPr>
            <w:tcW w:w="3131" w:type="dxa"/>
            <w:shd w:val="clear" w:color="auto" w:fill="FFFFFF"/>
          </w:tcPr>
          <w:p w14:paraId="62B55F15" w14:textId="169E9589" w:rsidR="00FA76B4" w:rsidRPr="00FA76B4" w:rsidRDefault="00FA76B4" w:rsidP="009D7CD0">
            <w:pPr>
              <w:jc w:val="center"/>
              <w:rPr>
                <w:rFonts w:asciiTheme="minorHAnsi" w:hAnsiTheme="minorHAnsi"/>
                <w:color w:val="000000"/>
                <w:szCs w:val="22"/>
                <w:lang w:val="es-VE"/>
              </w:rPr>
            </w:pPr>
            <w:r w:rsidRPr="00FA76B4">
              <w:rPr>
                <w:lang w:val="es-VE"/>
              </w:rPr>
              <w:t>Informes confirmados de posibles eventos menores</w:t>
            </w:r>
          </w:p>
        </w:tc>
        <w:tc>
          <w:tcPr>
            <w:tcW w:w="3248" w:type="dxa"/>
            <w:shd w:val="clear" w:color="auto" w:fill="FFFFFF"/>
          </w:tcPr>
          <w:p w14:paraId="630DA190" w14:textId="38656AB2" w:rsidR="00FA76B4" w:rsidRPr="00FA76B4" w:rsidRDefault="00FA76B4" w:rsidP="009D7CD0">
            <w:pPr>
              <w:jc w:val="center"/>
              <w:rPr>
                <w:rFonts w:asciiTheme="minorHAnsi" w:hAnsiTheme="minorHAnsi"/>
                <w:bCs/>
                <w:color w:val="000000"/>
                <w:szCs w:val="22"/>
                <w:lang w:val="es-VE"/>
              </w:rPr>
            </w:pPr>
            <w:r w:rsidRPr="00FA76B4">
              <w:rPr>
                <w:lang w:val="es-VE"/>
              </w:rPr>
              <w:t>Adopción de respuestas de mitigación de riesgos de bajo nivel</w:t>
            </w:r>
          </w:p>
        </w:tc>
      </w:tr>
      <w:tr w:rsidR="00FA76B4" w:rsidRPr="002E74B8" w14:paraId="47BB1C36" w14:textId="77777777" w:rsidTr="006E6A81">
        <w:tc>
          <w:tcPr>
            <w:tcW w:w="360" w:type="dxa"/>
            <w:shd w:val="clear" w:color="auto" w:fill="44546A" w:themeFill="text2"/>
            <w:vAlign w:val="center"/>
          </w:tcPr>
          <w:p w14:paraId="08703DB9" w14:textId="77777777" w:rsidR="00FA76B4" w:rsidRPr="00D21108" w:rsidRDefault="00FA76B4" w:rsidP="009D7CD0">
            <w:pPr>
              <w:jc w:val="center"/>
              <w:rPr>
                <w:rFonts w:asciiTheme="minorHAnsi" w:hAnsiTheme="minorHAnsi"/>
                <w:b/>
                <w:bCs/>
                <w:color w:val="FFFFFF"/>
                <w:szCs w:val="22"/>
                <w:lang w:val="es-VE"/>
              </w:rPr>
            </w:pPr>
            <w:r w:rsidRPr="00D21108">
              <w:rPr>
                <w:rFonts w:asciiTheme="minorHAnsi" w:hAnsiTheme="minorHAnsi"/>
                <w:b/>
                <w:bCs/>
                <w:color w:val="FFFFFF"/>
                <w:szCs w:val="22"/>
                <w:lang w:val="es-VE"/>
              </w:rPr>
              <w:t>3</w:t>
            </w:r>
          </w:p>
        </w:tc>
        <w:tc>
          <w:tcPr>
            <w:tcW w:w="488" w:type="dxa"/>
            <w:shd w:val="clear" w:color="auto" w:fill="E36C0A"/>
            <w:vAlign w:val="center"/>
          </w:tcPr>
          <w:p w14:paraId="54FC8C17" w14:textId="77777777" w:rsidR="00FA76B4" w:rsidRPr="00D21108" w:rsidRDefault="00FA76B4" w:rsidP="009D7CD0">
            <w:pPr>
              <w:jc w:val="center"/>
              <w:rPr>
                <w:rFonts w:asciiTheme="minorHAnsi" w:hAnsiTheme="minorHAnsi"/>
                <w:b/>
                <w:color w:val="000000"/>
                <w:szCs w:val="22"/>
                <w:lang w:val="es-VE"/>
              </w:rPr>
            </w:pPr>
          </w:p>
        </w:tc>
        <w:tc>
          <w:tcPr>
            <w:tcW w:w="1984" w:type="dxa"/>
            <w:shd w:val="clear" w:color="auto" w:fill="FFFFFF"/>
          </w:tcPr>
          <w:p w14:paraId="77973CCC" w14:textId="0FF92669" w:rsidR="00FA76B4" w:rsidRPr="00FA76B4" w:rsidRDefault="00FA76B4" w:rsidP="009D7CD0">
            <w:pPr>
              <w:jc w:val="center"/>
              <w:rPr>
                <w:rFonts w:asciiTheme="minorHAnsi" w:hAnsiTheme="minorHAnsi"/>
                <w:color w:val="000000"/>
                <w:szCs w:val="22"/>
                <w:lang w:val="es-VE"/>
              </w:rPr>
            </w:pPr>
            <w:r w:rsidRPr="00FA76B4">
              <w:rPr>
                <w:lang w:val="es-VE"/>
              </w:rPr>
              <w:t>Niveles de riesgo medio</w:t>
            </w:r>
          </w:p>
        </w:tc>
        <w:tc>
          <w:tcPr>
            <w:tcW w:w="3131" w:type="dxa"/>
            <w:shd w:val="clear" w:color="auto" w:fill="FFFFFF"/>
          </w:tcPr>
          <w:p w14:paraId="00045447" w14:textId="6A45C254" w:rsidR="00FA76B4" w:rsidRPr="00FA76B4" w:rsidRDefault="00FA76B4" w:rsidP="009D7CD0">
            <w:pPr>
              <w:jc w:val="center"/>
              <w:rPr>
                <w:rFonts w:asciiTheme="minorHAnsi" w:hAnsiTheme="minorHAnsi"/>
                <w:color w:val="000000"/>
                <w:szCs w:val="22"/>
                <w:lang w:val="es-VE"/>
              </w:rPr>
            </w:pPr>
            <w:r w:rsidRPr="00FA76B4">
              <w:rPr>
                <w:lang w:val="es-VE"/>
              </w:rPr>
              <w:t>Acontecimientos menores que están ocurriendo o que se ha informado que ocurrirán en breve</w:t>
            </w:r>
          </w:p>
        </w:tc>
        <w:tc>
          <w:tcPr>
            <w:tcW w:w="3248" w:type="dxa"/>
            <w:shd w:val="clear" w:color="auto" w:fill="FFFFFF"/>
          </w:tcPr>
          <w:p w14:paraId="4121C624" w14:textId="1361AD1E" w:rsidR="00FA76B4" w:rsidRPr="00FA76B4" w:rsidRDefault="00FA76B4" w:rsidP="009D7CD0">
            <w:pPr>
              <w:jc w:val="center"/>
              <w:rPr>
                <w:rFonts w:asciiTheme="minorHAnsi" w:hAnsiTheme="minorHAnsi"/>
                <w:bCs/>
                <w:color w:val="000000"/>
                <w:szCs w:val="22"/>
                <w:lang w:val="es-VE"/>
              </w:rPr>
            </w:pPr>
            <w:r w:rsidRPr="00FA76B4">
              <w:rPr>
                <w:lang w:val="es-VE"/>
              </w:rPr>
              <w:t>Iniciar respuestas de riesgo y seguridad graduadas</w:t>
            </w:r>
          </w:p>
        </w:tc>
      </w:tr>
      <w:tr w:rsidR="00FA76B4" w:rsidRPr="002E74B8" w14:paraId="79CFA2A4" w14:textId="77777777" w:rsidTr="006E6A81">
        <w:tc>
          <w:tcPr>
            <w:tcW w:w="360" w:type="dxa"/>
            <w:shd w:val="clear" w:color="auto" w:fill="44546A" w:themeFill="text2"/>
            <w:vAlign w:val="center"/>
          </w:tcPr>
          <w:p w14:paraId="70360FBE" w14:textId="77777777" w:rsidR="00FA76B4" w:rsidRPr="00D21108" w:rsidRDefault="00FA76B4" w:rsidP="009D7CD0">
            <w:pPr>
              <w:jc w:val="center"/>
              <w:rPr>
                <w:rFonts w:asciiTheme="minorHAnsi" w:hAnsiTheme="minorHAnsi"/>
                <w:b/>
                <w:bCs/>
                <w:color w:val="FFFFFF"/>
                <w:szCs w:val="22"/>
                <w:lang w:val="es-VE"/>
              </w:rPr>
            </w:pPr>
            <w:r w:rsidRPr="00D21108">
              <w:rPr>
                <w:rFonts w:asciiTheme="minorHAnsi" w:hAnsiTheme="minorHAnsi"/>
                <w:b/>
                <w:bCs/>
                <w:color w:val="FFFFFF"/>
                <w:szCs w:val="22"/>
                <w:lang w:val="es-VE"/>
              </w:rPr>
              <w:t>4</w:t>
            </w:r>
          </w:p>
        </w:tc>
        <w:tc>
          <w:tcPr>
            <w:tcW w:w="488" w:type="dxa"/>
            <w:shd w:val="clear" w:color="auto" w:fill="FF0000"/>
            <w:vAlign w:val="center"/>
          </w:tcPr>
          <w:p w14:paraId="6506DAD7" w14:textId="77777777" w:rsidR="00FA76B4" w:rsidRPr="00D21108" w:rsidRDefault="00FA76B4" w:rsidP="009D7CD0">
            <w:pPr>
              <w:jc w:val="center"/>
              <w:rPr>
                <w:rFonts w:asciiTheme="minorHAnsi" w:hAnsiTheme="minorHAnsi"/>
                <w:b/>
                <w:color w:val="000000"/>
                <w:szCs w:val="22"/>
                <w:lang w:val="es-VE"/>
              </w:rPr>
            </w:pPr>
          </w:p>
        </w:tc>
        <w:tc>
          <w:tcPr>
            <w:tcW w:w="1984" w:type="dxa"/>
            <w:shd w:val="clear" w:color="auto" w:fill="FFFFFF"/>
          </w:tcPr>
          <w:p w14:paraId="53065CD2" w14:textId="05462FEB" w:rsidR="00FA76B4" w:rsidRPr="00FA76B4" w:rsidRDefault="00FA76B4" w:rsidP="009D7CD0">
            <w:pPr>
              <w:jc w:val="center"/>
              <w:rPr>
                <w:rFonts w:asciiTheme="minorHAnsi" w:hAnsiTheme="minorHAnsi"/>
                <w:color w:val="000000"/>
                <w:szCs w:val="22"/>
                <w:lang w:val="es-VE"/>
              </w:rPr>
            </w:pPr>
            <w:r w:rsidRPr="00FA76B4">
              <w:rPr>
                <w:lang w:val="es-VE"/>
              </w:rPr>
              <w:t>Niveles de riesgo altos</w:t>
            </w:r>
          </w:p>
        </w:tc>
        <w:tc>
          <w:tcPr>
            <w:tcW w:w="3131" w:type="dxa"/>
            <w:shd w:val="clear" w:color="auto" w:fill="FFFFFF"/>
          </w:tcPr>
          <w:p w14:paraId="3623C1A7" w14:textId="6A67662D" w:rsidR="00FA76B4" w:rsidRPr="00FA76B4" w:rsidRDefault="00FA76B4" w:rsidP="009D7CD0">
            <w:pPr>
              <w:jc w:val="center"/>
              <w:rPr>
                <w:rFonts w:asciiTheme="minorHAnsi" w:hAnsiTheme="minorHAnsi"/>
                <w:color w:val="000000"/>
                <w:szCs w:val="22"/>
                <w:lang w:val="es-VE"/>
              </w:rPr>
            </w:pPr>
            <w:r w:rsidRPr="00FA76B4">
              <w:rPr>
                <w:lang w:val="es-VE"/>
              </w:rPr>
              <w:t>Se están produciendo acontecimientos importantes o están a punto de producirse</w:t>
            </w:r>
          </w:p>
        </w:tc>
        <w:tc>
          <w:tcPr>
            <w:tcW w:w="3248" w:type="dxa"/>
            <w:shd w:val="clear" w:color="auto" w:fill="FFFFFF"/>
          </w:tcPr>
          <w:p w14:paraId="14C8E396" w14:textId="6413A059" w:rsidR="00FA76B4" w:rsidRPr="00FA76B4" w:rsidRDefault="00FA76B4" w:rsidP="009D7CD0">
            <w:pPr>
              <w:jc w:val="center"/>
              <w:rPr>
                <w:rFonts w:asciiTheme="minorHAnsi" w:hAnsiTheme="minorHAnsi"/>
                <w:bCs/>
                <w:color w:val="000000"/>
                <w:szCs w:val="22"/>
                <w:lang w:val="es-VE"/>
              </w:rPr>
            </w:pPr>
            <w:r w:rsidRPr="00FA76B4">
              <w:rPr>
                <w:lang w:val="es-VE"/>
              </w:rPr>
              <w:t>Iniciar protocolos de seguridad y gestión de crisis</w:t>
            </w:r>
          </w:p>
        </w:tc>
      </w:tr>
      <w:tr w:rsidR="00FA76B4" w:rsidRPr="002E74B8" w14:paraId="3B19370C" w14:textId="77777777" w:rsidTr="006E6A81">
        <w:tc>
          <w:tcPr>
            <w:tcW w:w="360" w:type="dxa"/>
            <w:shd w:val="clear" w:color="auto" w:fill="44546A" w:themeFill="text2"/>
            <w:vAlign w:val="center"/>
          </w:tcPr>
          <w:p w14:paraId="2D9F73C7" w14:textId="77777777" w:rsidR="00FA76B4" w:rsidRPr="00D21108" w:rsidRDefault="00FA76B4" w:rsidP="009D7CD0">
            <w:pPr>
              <w:jc w:val="center"/>
              <w:rPr>
                <w:rFonts w:asciiTheme="minorHAnsi" w:hAnsiTheme="minorHAnsi"/>
                <w:b/>
                <w:color w:val="FFFFFF"/>
                <w:szCs w:val="22"/>
                <w:lang w:val="es-VE"/>
              </w:rPr>
            </w:pPr>
            <w:r w:rsidRPr="00D21108">
              <w:rPr>
                <w:rFonts w:asciiTheme="minorHAnsi" w:hAnsiTheme="minorHAnsi"/>
                <w:b/>
                <w:color w:val="FFFFFF"/>
                <w:szCs w:val="22"/>
                <w:lang w:val="es-VE"/>
              </w:rPr>
              <w:t>5</w:t>
            </w:r>
          </w:p>
        </w:tc>
        <w:tc>
          <w:tcPr>
            <w:tcW w:w="488" w:type="dxa"/>
            <w:shd w:val="clear" w:color="auto" w:fill="000000"/>
            <w:vAlign w:val="center"/>
          </w:tcPr>
          <w:p w14:paraId="5929590E" w14:textId="77777777" w:rsidR="00FA76B4" w:rsidRPr="00D21108" w:rsidRDefault="00FA76B4" w:rsidP="009D7CD0">
            <w:pPr>
              <w:jc w:val="center"/>
              <w:rPr>
                <w:rFonts w:asciiTheme="minorHAnsi" w:hAnsiTheme="minorHAnsi"/>
                <w:b/>
                <w:bCs/>
                <w:color w:val="000000"/>
                <w:szCs w:val="22"/>
                <w:lang w:val="es-VE"/>
              </w:rPr>
            </w:pPr>
          </w:p>
        </w:tc>
        <w:tc>
          <w:tcPr>
            <w:tcW w:w="1984" w:type="dxa"/>
            <w:shd w:val="clear" w:color="auto" w:fill="FFFFFF"/>
          </w:tcPr>
          <w:p w14:paraId="224A5E08" w14:textId="1C089790" w:rsidR="00FA76B4" w:rsidRPr="00FA76B4" w:rsidRDefault="00FA76B4" w:rsidP="009D7CD0">
            <w:pPr>
              <w:jc w:val="center"/>
              <w:rPr>
                <w:rFonts w:asciiTheme="minorHAnsi" w:hAnsiTheme="minorHAnsi"/>
                <w:bCs/>
                <w:color w:val="000000"/>
                <w:szCs w:val="22"/>
                <w:lang w:val="es-VE"/>
              </w:rPr>
            </w:pPr>
            <w:r w:rsidRPr="00FA76B4">
              <w:rPr>
                <w:lang w:val="es-VE"/>
              </w:rPr>
              <w:t>Niveles de riesgo extremos</w:t>
            </w:r>
          </w:p>
        </w:tc>
        <w:tc>
          <w:tcPr>
            <w:tcW w:w="3131" w:type="dxa"/>
            <w:shd w:val="clear" w:color="auto" w:fill="FFFFFF"/>
          </w:tcPr>
          <w:p w14:paraId="1A061A9F" w14:textId="569E0155" w:rsidR="00FA76B4" w:rsidRPr="00FA76B4" w:rsidRDefault="00FA76B4" w:rsidP="009D7CD0">
            <w:pPr>
              <w:jc w:val="center"/>
              <w:rPr>
                <w:rFonts w:asciiTheme="minorHAnsi" w:hAnsiTheme="minorHAnsi"/>
                <w:bCs/>
                <w:color w:val="000000"/>
                <w:szCs w:val="22"/>
                <w:lang w:val="es-VE"/>
              </w:rPr>
            </w:pPr>
            <w:r w:rsidRPr="00FA76B4">
              <w:rPr>
                <w:lang w:val="es-VE"/>
              </w:rPr>
              <w:t>Se están produciendo o son inminentes los eventos de crisis catastrófica</w:t>
            </w:r>
          </w:p>
        </w:tc>
        <w:tc>
          <w:tcPr>
            <w:tcW w:w="3248" w:type="dxa"/>
            <w:shd w:val="clear" w:color="auto" w:fill="FFFFFF"/>
          </w:tcPr>
          <w:p w14:paraId="773804B3" w14:textId="4AD47067" w:rsidR="00FA76B4" w:rsidRPr="00FA76B4" w:rsidRDefault="00FA76B4" w:rsidP="009D7CD0">
            <w:pPr>
              <w:jc w:val="center"/>
              <w:rPr>
                <w:rFonts w:asciiTheme="minorHAnsi" w:hAnsiTheme="minorHAnsi"/>
                <w:bCs/>
                <w:color w:val="000000"/>
                <w:szCs w:val="22"/>
                <w:lang w:val="es-VE"/>
              </w:rPr>
            </w:pPr>
            <w:r w:rsidRPr="00FA76B4">
              <w:rPr>
                <w:lang w:val="es-VE"/>
              </w:rPr>
              <w:t>Iniciar una respuesta de seguridad y crisis a gran escala</w:t>
            </w:r>
          </w:p>
        </w:tc>
      </w:tr>
    </w:tbl>
    <w:p w14:paraId="3A4020DC" w14:textId="77777777" w:rsidR="00083068" w:rsidRPr="00D21108" w:rsidRDefault="00083068" w:rsidP="009D7CD0">
      <w:pPr>
        <w:pStyle w:val="Heading3"/>
        <w:rPr>
          <w:lang w:val="es-VE"/>
        </w:rPr>
      </w:pPr>
      <w:bookmarkStart w:id="92" w:name="_Toc173548803"/>
      <w:bookmarkEnd w:id="90"/>
      <w:r w:rsidRPr="00D21108">
        <w:rPr>
          <w:lang w:val="es-VE"/>
        </w:rPr>
        <w:br w:type="page"/>
      </w:r>
    </w:p>
    <w:p w14:paraId="1EFBE33B" w14:textId="105AC03C" w:rsidR="00CC5094" w:rsidRPr="00D21108" w:rsidRDefault="004466F4" w:rsidP="009D7CD0">
      <w:pPr>
        <w:pStyle w:val="Heading3"/>
        <w:rPr>
          <w:rStyle w:val="Heading2Char"/>
          <w:lang w:val="es-VE"/>
        </w:rPr>
      </w:pPr>
      <w:bookmarkStart w:id="93" w:name="_Toc96085908"/>
      <w:bookmarkEnd w:id="92"/>
      <w:r w:rsidRPr="00D21108">
        <w:rPr>
          <w:lang w:val="es-VE"/>
        </w:rPr>
        <w:lastRenderedPageBreak/>
        <w:t>Planes de respuesta a la activación</w:t>
      </w:r>
      <w:bookmarkEnd w:id="93"/>
    </w:p>
    <w:p w14:paraId="7D37EC91" w14:textId="2F4F2C2D" w:rsidR="00B1136C" w:rsidRPr="00D21108" w:rsidRDefault="00FA76B4" w:rsidP="009D7CD0">
      <w:pPr>
        <w:rPr>
          <w:b/>
          <w:lang w:val="es-VE"/>
        </w:rPr>
      </w:pPr>
      <w:r w:rsidRPr="00FA76B4">
        <w:rPr>
          <w:lang w:val="es-VE"/>
        </w:rPr>
        <w:t>Es importante que los gestores entiendan cómo los estados de alerta de seguridad pueden desencadenar una respuesta organizativa. Los protocolos de respuesta activados garantizan que se tomen acciones definidas y coherentes cuando se emiten estados de alerta:</w:t>
      </w:r>
    </w:p>
    <w:tbl>
      <w:tblPr>
        <w:tblW w:w="9923" w:type="dxa"/>
        <w:tblCellSpacing w:w="20" w:type="dxa"/>
        <w:tblInd w:w="-289"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ayout w:type="fixed"/>
        <w:tblLook w:val="01E0" w:firstRow="1" w:lastRow="1" w:firstColumn="1" w:lastColumn="1" w:noHBand="0" w:noVBand="0"/>
      </w:tblPr>
      <w:tblGrid>
        <w:gridCol w:w="851"/>
        <w:gridCol w:w="2127"/>
        <w:gridCol w:w="2409"/>
        <w:gridCol w:w="2268"/>
        <w:gridCol w:w="2268"/>
      </w:tblGrid>
      <w:tr w:rsidR="00014A9A" w:rsidRPr="00D21108" w14:paraId="14AC55AF" w14:textId="77777777" w:rsidTr="00FA76B4">
        <w:trPr>
          <w:trHeight w:val="296"/>
          <w:tblHeader/>
          <w:tblCellSpacing w:w="20" w:type="dxa"/>
        </w:trPr>
        <w:tc>
          <w:tcPr>
            <w:tcW w:w="791" w:type="dxa"/>
            <w:shd w:val="clear" w:color="auto" w:fill="44546A" w:themeFill="text2"/>
            <w:vAlign w:val="center"/>
          </w:tcPr>
          <w:p w14:paraId="657B844A" w14:textId="17AED555" w:rsidR="00EE5AEC" w:rsidRPr="00FA76B4" w:rsidRDefault="00EE5AEC" w:rsidP="009D7CD0">
            <w:pPr>
              <w:pStyle w:val="BodyTextCharCharCharChar0"/>
              <w:keepNext/>
              <w:ind w:left="0" w:right="0"/>
              <w:jc w:val="center"/>
              <w:rPr>
                <w:rFonts w:asciiTheme="minorHAnsi" w:hAnsiTheme="minorHAnsi"/>
                <w:b/>
                <w:color w:val="FFFFFF"/>
                <w:spacing w:val="-4"/>
                <w:szCs w:val="22"/>
                <w:lang w:val="es-VE"/>
              </w:rPr>
            </w:pPr>
            <w:r w:rsidRPr="00FA76B4">
              <w:rPr>
                <w:rFonts w:asciiTheme="minorHAnsi" w:hAnsiTheme="minorHAnsi"/>
                <w:b/>
                <w:color w:val="FFFFFF"/>
                <w:spacing w:val="-4"/>
                <w:szCs w:val="22"/>
                <w:lang w:val="es-VE"/>
              </w:rPr>
              <w:t>Alert</w:t>
            </w:r>
            <w:r w:rsidR="00FA76B4" w:rsidRPr="00FA76B4">
              <w:rPr>
                <w:rFonts w:asciiTheme="minorHAnsi" w:hAnsiTheme="minorHAnsi"/>
                <w:b/>
                <w:color w:val="FFFFFF"/>
                <w:spacing w:val="-4"/>
                <w:szCs w:val="22"/>
                <w:lang w:val="es-VE"/>
              </w:rPr>
              <w:t>a</w:t>
            </w:r>
          </w:p>
        </w:tc>
        <w:tc>
          <w:tcPr>
            <w:tcW w:w="2087" w:type="dxa"/>
            <w:shd w:val="clear" w:color="auto" w:fill="44546A" w:themeFill="text2"/>
            <w:vAlign w:val="center"/>
          </w:tcPr>
          <w:p w14:paraId="4E8EF069" w14:textId="00919592" w:rsidR="00EE5AEC" w:rsidRPr="00D21108" w:rsidRDefault="00EE5AEC" w:rsidP="009D7CD0">
            <w:pPr>
              <w:pStyle w:val="BodyTextCharCharCharChar0"/>
              <w:keepNext/>
              <w:ind w:left="0"/>
              <w:jc w:val="center"/>
              <w:rPr>
                <w:rFonts w:asciiTheme="minorHAnsi" w:hAnsiTheme="minorHAnsi"/>
                <w:b/>
                <w:color w:val="FFFFFF"/>
                <w:szCs w:val="22"/>
                <w:lang w:val="es-VE"/>
              </w:rPr>
            </w:pPr>
            <w:r w:rsidRPr="00D21108">
              <w:rPr>
                <w:rFonts w:asciiTheme="minorHAnsi" w:hAnsiTheme="minorHAnsi"/>
                <w:b/>
                <w:color w:val="FFFFFF"/>
                <w:szCs w:val="22"/>
                <w:lang w:val="es-VE"/>
              </w:rPr>
              <w:t>Pol</w:t>
            </w:r>
            <w:r w:rsidR="00FA76B4">
              <w:rPr>
                <w:rFonts w:asciiTheme="minorHAnsi" w:hAnsiTheme="minorHAnsi"/>
                <w:b/>
                <w:color w:val="FFFFFF"/>
                <w:szCs w:val="22"/>
                <w:lang w:val="es-VE"/>
              </w:rPr>
              <w:t>ítico</w:t>
            </w:r>
          </w:p>
        </w:tc>
        <w:tc>
          <w:tcPr>
            <w:tcW w:w="2369" w:type="dxa"/>
            <w:shd w:val="clear" w:color="auto" w:fill="44546A" w:themeFill="text2"/>
            <w:vAlign w:val="center"/>
          </w:tcPr>
          <w:p w14:paraId="5CA9CAB4" w14:textId="77777777" w:rsidR="00EE5AEC" w:rsidRPr="00D21108" w:rsidRDefault="00EE5AEC" w:rsidP="009D7CD0">
            <w:pPr>
              <w:pStyle w:val="BodyTextCharCharCharChar0"/>
              <w:keepNext/>
              <w:ind w:left="0"/>
              <w:jc w:val="center"/>
              <w:rPr>
                <w:rFonts w:asciiTheme="minorHAnsi" w:hAnsiTheme="minorHAnsi"/>
                <w:b/>
                <w:color w:val="FFFFFF"/>
                <w:szCs w:val="22"/>
                <w:lang w:val="es-VE"/>
              </w:rPr>
            </w:pPr>
            <w:r w:rsidRPr="00D21108">
              <w:rPr>
                <w:rFonts w:asciiTheme="minorHAnsi" w:hAnsiTheme="minorHAnsi"/>
                <w:b/>
                <w:color w:val="FFFFFF"/>
                <w:szCs w:val="22"/>
                <w:lang w:val="es-VE"/>
              </w:rPr>
              <w:t>Social</w:t>
            </w:r>
          </w:p>
        </w:tc>
        <w:tc>
          <w:tcPr>
            <w:tcW w:w="2228" w:type="dxa"/>
            <w:shd w:val="clear" w:color="auto" w:fill="44546A" w:themeFill="text2"/>
            <w:vAlign w:val="center"/>
          </w:tcPr>
          <w:p w14:paraId="78D23E11" w14:textId="28FDCA4E" w:rsidR="00EE5AEC" w:rsidRPr="00D21108" w:rsidRDefault="00FA76B4" w:rsidP="009D7CD0">
            <w:pPr>
              <w:pStyle w:val="BodyTextCharCharCharChar0"/>
              <w:keepNext/>
              <w:ind w:left="0" w:right="0"/>
              <w:jc w:val="center"/>
              <w:rPr>
                <w:rFonts w:asciiTheme="minorHAnsi" w:hAnsiTheme="minorHAnsi"/>
                <w:b/>
                <w:color w:val="FFFFFF"/>
                <w:szCs w:val="22"/>
                <w:lang w:val="es-VE"/>
              </w:rPr>
            </w:pPr>
            <w:r>
              <w:rPr>
                <w:rFonts w:asciiTheme="minorHAnsi" w:hAnsiTheme="minorHAnsi"/>
                <w:b/>
                <w:color w:val="FFFFFF"/>
                <w:szCs w:val="22"/>
                <w:lang w:val="es-VE"/>
              </w:rPr>
              <w:t>Agencia de seguridad</w:t>
            </w:r>
          </w:p>
        </w:tc>
        <w:tc>
          <w:tcPr>
            <w:tcW w:w="2208" w:type="dxa"/>
            <w:shd w:val="clear" w:color="auto" w:fill="44546A" w:themeFill="text2"/>
            <w:vAlign w:val="center"/>
          </w:tcPr>
          <w:p w14:paraId="34A41AD9" w14:textId="58E133DA" w:rsidR="00EE5AEC" w:rsidRPr="00D21108" w:rsidRDefault="00FA76B4" w:rsidP="009D7CD0">
            <w:pPr>
              <w:pStyle w:val="BodyTextCharCharCharChar0"/>
              <w:keepNext/>
              <w:ind w:left="0" w:right="-18"/>
              <w:jc w:val="center"/>
              <w:rPr>
                <w:rFonts w:asciiTheme="minorHAnsi" w:hAnsiTheme="minorHAnsi"/>
                <w:b/>
                <w:color w:val="FFFFFF"/>
                <w:szCs w:val="22"/>
                <w:lang w:val="es-VE"/>
              </w:rPr>
            </w:pPr>
            <w:r>
              <w:rPr>
                <w:rFonts w:asciiTheme="minorHAnsi" w:hAnsiTheme="minorHAnsi"/>
                <w:b/>
                <w:color w:val="FFFFFF"/>
                <w:szCs w:val="22"/>
                <w:lang w:val="es-VE"/>
              </w:rPr>
              <w:t>Grupos hostiles</w:t>
            </w:r>
          </w:p>
        </w:tc>
      </w:tr>
      <w:tr w:rsidR="00FA76B4" w:rsidRPr="002E74B8" w14:paraId="4D1527C3" w14:textId="77777777" w:rsidTr="008B3F11">
        <w:trPr>
          <w:trHeight w:val="1255"/>
          <w:tblCellSpacing w:w="20" w:type="dxa"/>
        </w:trPr>
        <w:tc>
          <w:tcPr>
            <w:tcW w:w="791" w:type="dxa"/>
            <w:shd w:val="clear" w:color="auto" w:fill="CCFFCC"/>
            <w:vAlign w:val="center"/>
          </w:tcPr>
          <w:p w14:paraId="325FC669" w14:textId="77777777" w:rsidR="00FA76B4" w:rsidRPr="00D21108" w:rsidRDefault="00FA76B4" w:rsidP="009D7CD0">
            <w:pPr>
              <w:pStyle w:val="BodyTextCharCharCharChar0"/>
              <w:keepNext/>
              <w:ind w:left="0" w:right="72"/>
              <w:jc w:val="center"/>
              <w:rPr>
                <w:rFonts w:asciiTheme="minorHAnsi" w:hAnsiTheme="minorHAnsi"/>
                <w:b/>
                <w:color w:val="000000"/>
                <w:szCs w:val="22"/>
                <w:lang w:val="es-VE"/>
              </w:rPr>
            </w:pPr>
            <w:r w:rsidRPr="00D21108">
              <w:rPr>
                <w:rFonts w:asciiTheme="minorHAnsi" w:hAnsiTheme="minorHAnsi"/>
                <w:b/>
                <w:color w:val="000000"/>
                <w:szCs w:val="22"/>
                <w:lang w:val="es-VE"/>
              </w:rPr>
              <w:t>I</w:t>
            </w:r>
          </w:p>
        </w:tc>
        <w:tc>
          <w:tcPr>
            <w:tcW w:w="2087" w:type="dxa"/>
            <w:shd w:val="clear" w:color="auto" w:fill="auto"/>
            <w:vAlign w:val="center"/>
          </w:tcPr>
          <w:p w14:paraId="1F4B6797" w14:textId="494643E4" w:rsidR="00FA76B4" w:rsidRPr="00FA76B4" w:rsidRDefault="00FA76B4" w:rsidP="009D7CD0">
            <w:pPr>
              <w:pStyle w:val="BodyTextCharCharCharChar0"/>
              <w:ind w:left="0" w:right="0"/>
              <w:jc w:val="center"/>
              <w:rPr>
                <w:sz w:val="21"/>
                <w:szCs w:val="21"/>
                <w:lang w:val="es-VE"/>
              </w:rPr>
            </w:pPr>
            <w:r w:rsidRPr="00FA76B4">
              <w:rPr>
                <w:sz w:val="21"/>
                <w:szCs w:val="21"/>
                <w:lang w:val="es-VE"/>
              </w:rPr>
              <w:t>Estabilidad política normal en el país y en la región en general</w:t>
            </w:r>
          </w:p>
        </w:tc>
        <w:tc>
          <w:tcPr>
            <w:tcW w:w="2369" w:type="dxa"/>
            <w:shd w:val="clear" w:color="auto" w:fill="auto"/>
            <w:vAlign w:val="center"/>
          </w:tcPr>
          <w:p w14:paraId="2AD1BD3C" w14:textId="07AAC02D" w:rsidR="00FA76B4" w:rsidRPr="00FA76B4" w:rsidRDefault="00FA76B4" w:rsidP="009D7CD0">
            <w:pPr>
              <w:pStyle w:val="BodyTextCharCharCharChar0"/>
              <w:ind w:left="0" w:right="0"/>
              <w:jc w:val="center"/>
              <w:rPr>
                <w:sz w:val="21"/>
                <w:szCs w:val="21"/>
                <w:lang w:val="es-VE"/>
              </w:rPr>
            </w:pPr>
            <w:r w:rsidRPr="00FA76B4">
              <w:rPr>
                <w:sz w:val="21"/>
                <w:szCs w:val="21"/>
                <w:lang w:val="es-VE"/>
              </w:rPr>
              <w:t>La estabilidad social está en su lugar, sin concentraciones significativas ni desórdenes públicos</w:t>
            </w:r>
          </w:p>
        </w:tc>
        <w:tc>
          <w:tcPr>
            <w:tcW w:w="2228" w:type="dxa"/>
            <w:shd w:val="clear" w:color="auto" w:fill="auto"/>
          </w:tcPr>
          <w:p w14:paraId="4B55752C" w14:textId="5DE9B169" w:rsidR="00FA76B4" w:rsidRPr="00FA76B4" w:rsidRDefault="00FA76B4" w:rsidP="009D7CD0">
            <w:pPr>
              <w:pStyle w:val="BodyTextCharCharCharChar0"/>
              <w:ind w:left="0" w:right="0"/>
              <w:jc w:val="center"/>
              <w:rPr>
                <w:sz w:val="21"/>
                <w:szCs w:val="21"/>
                <w:lang w:val="es-VE"/>
              </w:rPr>
            </w:pPr>
            <w:r w:rsidRPr="00FA76B4">
              <w:rPr>
                <w:sz w:val="21"/>
                <w:szCs w:val="21"/>
                <w:lang w:val="es-VE"/>
              </w:rPr>
              <w:t>La ley y el orden del gobierno son eficaces con niveles manejables de delincuencia y riesgo</w:t>
            </w:r>
          </w:p>
        </w:tc>
        <w:tc>
          <w:tcPr>
            <w:tcW w:w="2208" w:type="dxa"/>
            <w:shd w:val="clear" w:color="auto" w:fill="auto"/>
          </w:tcPr>
          <w:p w14:paraId="287CF2AD" w14:textId="5C0BE20E" w:rsidR="00FA76B4" w:rsidRPr="00FA76B4" w:rsidRDefault="00FA76B4" w:rsidP="009D7CD0">
            <w:pPr>
              <w:pStyle w:val="BodyTextCharCharCharChar0"/>
              <w:ind w:left="0" w:right="0"/>
              <w:jc w:val="center"/>
              <w:rPr>
                <w:sz w:val="21"/>
                <w:szCs w:val="21"/>
                <w:lang w:val="es-VE"/>
              </w:rPr>
            </w:pPr>
            <w:r w:rsidRPr="00FA76B4">
              <w:rPr>
                <w:sz w:val="21"/>
                <w:szCs w:val="21"/>
                <w:lang w:val="es-VE"/>
              </w:rPr>
              <w:t>No hay ataques contra organizaciones similares o grupos extranjeros</w:t>
            </w:r>
          </w:p>
        </w:tc>
      </w:tr>
      <w:tr w:rsidR="00FA76B4" w:rsidRPr="002E74B8" w14:paraId="63ED547E" w14:textId="77777777" w:rsidTr="008B3F11">
        <w:trPr>
          <w:trHeight w:val="1237"/>
          <w:tblCellSpacing w:w="20" w:type="dxa"/>
        </w:trPr>
        <w:tc>
          <w:tcPr>
            <w:tcW w:w="791" w:type="dxa"/>
            <w:shd w:val="clear" w:color="auto" w:fill="FFFF99"/>
            <w:vAlign w:val="center"/>
          </w:tcPr>
          <w:p w14:paraId="3FA33151" w14:textId="77777777" w:rsidR="00FA76B4" w:rsidRPr="00D21108" w:rsidRDefault="00FA76B4" w:rsidP="009D7CD0">
            <w:pPr>
              <w:pStyle w:val="BodyTextCharCharCharChar0"/>
              <w:ind w:left="0" w:right="72"/>
              <w:jc w:val="center"/>
              <w:rPr>
                <w:rFonts w:asciiTheme="minorHAnsi" w:hAnsiTheme="minorHAnsi"/>
                <w:b/>
                <w:color w:val="000000"/>
                <w:szCs w:val="22"/>
                <w:lang w:val="es-VE"/>
              </w:rPr>
            </w:pPr>
            <w:r w:rsidRPr="00D21108">
              <w:rPr>
                <w:rFonts w:asciiTheme="minorHAnsi" w:hAnsiTheme="minorHAnsi"/>
                <w:b/>
                <w:color w:val="000000"/>
                <w:szCs w:val="22"/>
                <w:lang w:val="es-VE"/>
              </w:rPr>
              <w:t>II</w:t>
            </w:r>
          </w:p>
        </w:tc>
        <w:tc>
          <w:tcPr>
            <w:tcW w:w="2087" w:type="dxa"/>
            <w:shd w:val="clear" w:color="auto" w:fill="auto"/>
            <w:vAlign w:val="center"/>
          </w:tcPr>
          <w:p w14:paraId="72A7C338" w14:textId="5C1B0DC8" w:rsidR="00FA76B4" w:rsidRPr="00FA76B4" w:rsidRDefault="00FA76B4" w:rsidP="009D7CD0">
            <w:pPr>
              <w:pStyle w:val="BodyTextCharCharCharChar0"/>
              <w:ind w:left="0" w:right="0"/>
              <w:jc w:val="center"/>
              <w:rPr>
                <w:sz w:val="21"/>
                <w:szCs w:val="21"/>
                <w:lang w:val="es-VE"/>
              </w:rPr>
            </w:pPr>
            <w:r w:rsidRPr="00FA76B4">
              <w:rPr>
                <w:sz w:val="21"/>
                <w:szCs w:val="21"/>
                <w:lang w:val="es-VE"/>
              </w:rPr>
              <w:t>Tensiones en el ámbito político con posibles inestabilidades gubernamentales</w:t>
            </w:r>
          </w:p>
        </w:tc>
        <w:tc>
          <w:tcPr>
            <w:tcW w:w="2369" w:type="dxa"/>
            <w:shd w:val="clear" w:color="auto" w:fill="auto"/>
            <w:vAlign w:val="center"/>
          </w:tcPr>
          <w:p w14:paraId="28F93089" w14:textId="28C4DDF9" w:rsidR="00FA76B4" w:rsidRPr="00FA76B4" w:rsidRDefault="00FA76B4" w:rsidP="009D7CD0">
            <w:pPr>
              <w:pStyle w:val="BodyTextCharCharCharChar0"/>
              <w:ind w:left="0" w:right="0"/>
              <w:jc w:val="center"/>
              <w:rPr>
                <w:sz w:val="21"/>
                <w:szCs w:val="21"/>
                <w:lang w:val="es-VE"/>
              </w:rPr>
            </w:pPr>
            <w:r w:rsidRPr="00FA76B4">
              <w:rPr>
                <w:sz w:val="21"/>
                <w:szCs w:val="21"/>
                <w:lang w:val="es-VE"/>
              </w:rPr>
              <w:t>Reuniones públicas y desórdenes menores en algunas partes del país</w:t>
            </w:r>
          </w:p>
        </w:tc>
        <w:tc>
          <w:tcPr>
            <w:tcW w:w="2228" w:type="dxa"/>
            <w:shd w:val="clear" w:color="auto" w:fill="auto"/>
          </w:tcPr>
          <w:p w14:paraId="7AC7AE8A" w14:textId="086DF19B" w:rsidR="00FA76B4" w:rsidRPr="00FA76B4" w:rsidRDefault="00FA76B4" w:rsidP="009D7CD0">
            <w:pPr>
              <w:pStyle w:val="BodyTextCharCharCharChar0"/>
              <w:ind w:left="0" w:right="0"/>
              <w:jc w:val="center"/>
              <w:rPr>
                <w:sz w:val="21"/>
                <w:szCs w:val="21"/>
                <w:lang w:val="es-VE"/>
              </w:rPr>
            </w:pPr>
            <w:r w:rsidRPr="00FA76B4">
              <w:rPr>
                <w:sz w:val="21"/>
                <w:szCs w:val="21"/>
                <w:lang w:val="es-VE"/>
              </w:rPr>
              <w:t>Organismos de seguridad con dificultades para gestionar la delincuencia y los factores de riesgo</w:t>
            </w:r>
          </w:p>
        </w:tc>
        <w:tc>
          <w:tcPr>
            <w:tcW w:w="2208" w:type="dxa"/>
            <w:shd w:val="clear" w:color="auto" w:fill="auto"/>
          </w:tcPr>
          <w:p w14:paraId="597FDBDE" w14:textId="521761FE" w:rsidR="00FA76B4" w:rsidRPr="00FA76B4" w:rsidRDefault="00FA76B4" w:rsidP="009D7CD0">
            <w:pPr>
              <w:pStyle w:val="BodyTextCharCharCharChar0"/>
              <w:ind w:left="0" w:right="0"/>
              <w:jc w:val="center"/>
              <w:rPr>
                <w:sz w:val="21"/>
                <w:szCs w:val="21"/>
                <w:lang w:val="es-VE"/>
              </w:rPr>
            </w:pPr>
            <w:r w:rsidRPr="00FA76B4">
              <w:rPr>
                <w:sz w:val="21"/>
                <w:szCs w:val="21"/>
                <w:lang w:val="es-VE"/>
              </w:rPr>
              <w:t>Ataques ocasionales contra organizaciones similares y grupos extranjeros</w:t>
            </w:r>
          </w:p>
        </w:tc>
      </w:tr>
      <w:tr w:rsidR="00FA76B4" w:rsidRPr="002E74B8" w14:paraId="640A6C8A" w14:textId="77777777" w:rsidTr="008B3F11">
        <w:trPr>
          <w:trHeight w:val="1255"/>
          <w:tblCellSpacing w:w="20" w:type="dxa"/>
        </w:trPr>
        <w:tc>
          <w:tcPr>
            <w:tcW w:w="791" w:type="dxa"/>
            <w:shd w:val="clear" w:color="auto" w:fill="FF9900"/>
            <w:vAlign w:val="center"/>
          </w:tcPr>
          <w:p w14:paraId="22CF4E27" w14:textId="77777777" w:rsidR="00FA76B4" w:rsidRPr="00D21108" w:rsidRDefault="00FA76B4" w:rsidP="009D7CD0">
            <w:pPr>
              <w:pStyle w:val="BodyTextCharCharCharChar0"/>
              <w:ind w:left="0" w:right="72"/>
              <w:jc w:val="center"/>
              <w:rPr>
                <w:rFonts w:asciiTheme="minorHAnsi" w:hAnsiTheme="minorHAnsi"/>
                <w:b/>
                <w:color w:val="000000"/>
                <w:szCs w:val="22"/>
                <w:lang w:val="es-VE"/>
              </w:rPr>
            </w:pPr>
            <w:r w:rsidRPr="00D21108">
              <w:rPr>
                <w:rFonts w:asciiTheme="minorHAnsi" w:hAnsiTheme="minorHAnsi"/>
                <w:b/>
                <w:color w:val="FFFFFF" w:themeColor="background1"/>
                <w:szCs w:val="22"/>
                <w:lang w:val="es-VE"/>
              </w:rPr>
              <w:t>III</w:t>
            </w:r>
          </w:p>
        </w:tc>
        <w:tc>
          <w:tcPr>
            <w:tcW w:w="2087" w:type="dxa"/>
            <w:shd w:val="clear" w:color="auto" w:fill="auto"/>
            <w:vAlign w:val="center"/>
          </w:tcPr>
          <w:p w14:paraId="05F5E29F" w14:textId="52D2ABBF" w:rsidR="00FA76B4" w:rsidRPr="00FA76B4" w:rsidRDefault="00FA76B4" w:rsidP="009D7CD0">
            <w:pPr>
              <w:pStyle w:val="BodyTextCharCharCharChar0"/>
              <w:ind w:left="0" w:right="0"/>
              <w:jc w:val="center"/>
              <w:rPr>
                <w:sz w:val="21"/>
                <w:szCs w:val="21"/>
                <w:lang w:val="es-VE"/>
              </w:rPr>
            </w:pPr>
            <w:r w:rsidRPr="00FA76B4">
              <w:rPr>
                <w:sz w:val="21"/>
                <w:szCs w:val="21"/>
                <w:lang w:val="es-VE"/>
              </w:rPr>
              <w:t>Tensiones políticas evidentes con manifestaciones antigubernamentales</w:t>
            </w:r>
          </w:p>
        </w:tc>
        <w:tc>
          <w:tcPr>
            <w:tcW w:w="2369" w:type="dxa"/>
            <w:shd w:val="clear" w:color="auto" w:fill="auto"/>
            <w:vAlign w:val="center"/>
          </w:tcPr>
          <w:p w14:paraId="4503A6EF" w14:textId="288D7BB6" w:rsidR="00FA76B4" w:rsidRPr="00FA76B4" w:rsidRDefault="00FA76B4" w:rsidP="009D7CD0">
            <w:pPr>
              <w:pStyle w:val="BodyTextCharCharCharChar0"/>
              <w:ind w:left="0" w:right="0"/>
              <w:jc w:val="center"/>
              <w:rPr>
                <w:sz w:val="21"/>
                <w:szCs w:val="21"/>
                <w:lang w:val="es-VE"/>
              </w:rPr>
            </w:pPr>
            <w:r w:rsidRPr="00FA76B4">
              <w:rPr>
                <w:sz w:val="21"/>
                <w:szCs w:val="21"/>
                <w:lang w:val="es-VE"/>
              </w:rPr>
              <w:t>Violencia esporádica entre grupos étnicos y políticos, y concentraciones a gran escala</w:t>
            </w:r>
          </w:p>
        </w:tc>
        <w:tc>
          <w:tcPr>
            <w:tcW w:w="2228" w:type="dxa"/>
            <w:shd w:val="clear" w:color="auto" w:fill="auto"/>
          </w:tcPr>
          <w:p w14:paraId="3827E901" w14:textId="66E148F4" w:rsidR="00FA76B4" w:rsidRPr="00FA76B4" w:rsidRDefault="00FA76B4" w:rsidP="009D7CD0">
            <w:pPr>
              <w:pStyle w:val="BodyTextCharCharCharChar0"/>
              <w:ind w:left="0" w:right="288"/>
              <w:jc w:val="center"/>
              <w:rPr>
                <w:sz w:val="21"/>
                <w:szCs w:val="21"/>
                <w:lang w:val="es-VE"/>
              </w:rPr>
            </w:pPr>
            <w:r w:rsidRPr="00FA76B4">
              <w:rPr>
                <w:sz w:val="21"/>
                <w:szCs w:val="21"/>
                <w:lang w:val="es-VE"/>
              </w:rPr>
              <w:t>Organismos de seguridad con dificultades para hacer frente a incidentes aislados o con un uso excesivo de la fuerza</w:t>
            </w:r>
          </w:p>
        </w:tc>
        <w:tc>
          <w:tcPr>
            <w:tcW w:w="2208" w:type="dxa"/>
            <w:shd w:val="clear" w:color="auto" w:fill="auto"/>
          </w:tcPr>
          <w:p w14:paraId="6E229E75" w14:textId="2097DCF8" w:rsidR="00FA76B4" w:rsidRPr="00FA76B4" w:rsidRDefault="00FA76B4" w:rsidP="009D7CD0">
            <w:pPr>
              <w:pStyle w:val="BodyTextCharCharCharChar0"/>
              <w:ind w:left="0" w:right="288"/>
              <w:jc w:val="center"/>
              <w:rPr>
                <w:sz w:val="21"/>
                <w:szCs w:val="21"/>
                <w:lang w:val="es-VE"/>
              </w:rPr>
            </w:pPr>
            <w:r w:rsidRPr="00FA76B4">
              <w:rPr>
                <w:sz w:val="21"/>
                <w:szCs w:val="21"/>
                <w:lang w:val="es-VE"/>
              </w:rPr>
              <w:t>Operaciones extranjeras y actividades similares atacadas con frecuencia</w:t>
            </w:r>
          </w:p>
        </w:tc>
      </w:tr>
      <w:tr w:rsidR="00FA76B4" w:rsidRPr="002E74B8" w14:paraId="06B6D3A7" w14:textId="77777777" w:rsidTr="008B3F11">
        <w:trPr>
          <w:trHeight w:val="1551"/>
          <w:tblCellSpacing w:w="20" w:type="dxa"/>
        </w:trPr>
        <w:tc>
          <w:tcPr>
            <w:tcW w:w="791" w:type="dxa"/>
            <w:shd w:val="clear" w:color="auto" w:fill="FF0000"/>
            <w:vAlign w:val="center"/>
          </w:tcPr>
          <w:p w14:paraId="7EF2E35D" w14:textId="77777777" w:rsidR="00FA76B4" w:rsidRPr="00D21108" w:rsidRDefault="00FA76B4" w:rsidP="009D7CD0">
            <w:pPr>
              <w:pStyle w:val="BodyTextCharCharCharChar0"/>
              <w:ind w:left="0" w:right="72"/>
              <w:jc w:val="center"/>
              <w:rPr>
                <w:rFonts w:asciiTheme="minorHAnsi" w:hAnsiTheme="minorHAnsi"/>
                <w:b/>
                <w:color w:val="000000"/>
                <w:szCs w:val="22"/>
                <w:lang w:val="es-VE"/>
              </w:rPr>
            </w:pPr>
            <w:r w:rsidRPr="00D21108">
              <w:rPr>
                <w:rFonts w:asciiTheme="minorHAnsi" w:hAnsiTheme="minorHAnsi"/>
                <w:b/>
                <w:color w:val="FFFFFF" w:themeColor="background1"/>
                <w:szCs w:val="22"/>
                <w:lang w:val="es-VE"/>
              </w:rPr>
              <w:t>IV</w:t>
            </w:r>
          </w:p>
        </w:tc>
        <w:tc>
          <w:tcPr>
            <w:tcW w:w="2087" w:type="dxa"/>
            <w:shd w:val="clear" w:color="auto" w:fill="auto"/>
            <w:vAlign w:val="center"/>
          </w:tcPr>
          <w:p w14:paraId="470962F1" w14:textId="468FD18F" w:rsidR="00FA76B4" w:rsidRPr="00FA76B4" w:rsidRDefault="00FA76B4" w:rsidP="009D7CD0">
            <w:pPr>
              <w:pStyle w:val="BodyTextCharCharCharChar0"/>
              <w:ind w:left="0" w:right="0"/>
              <w:jc w:val="center"/>
              <w:rPr>
                <w:sz w:val="21"/>
                <w:szCs w:val="21"/>
                <w:lang w:val="es-VE"/>
              </w:rPr>
            </w:pPr>
            <w:r w:rsidRPr="00FA76B4">
              <w:rPr>
                <w:sz w:val="21"/>
                <w:szCs w:val="21"/>
                <w:lang w:val="es-VE"/>
              </w:rPr>
              <w:t>Oficinas políticas cerradas y servicios municipales suspendidos sin control político claro</w:t>
            </w:r>
          </w:p>
        </w:tc>
        <w:tc>
          <w:tcPr>
            <w:tcW w:w="2369" w:type="dxa"/>
            <w:shd w:val="clear" w:color="auto" w:fill="auto"/>
            <w:vAlign w:val="center"/>
          </w:tcPr>
          <w:p w14:paraId="4E2590A4" w14:textId="780ABACF" w:rsidR="00FA76B4" w:rsidRPr="00FA76B4" w:rsidRDefault="00FA76B4" w:rsidP="009D7CD0">
            <w:pPr>
              <w:pStyle w:val="BodyTextCharCharCharChar0"/>
              <w:ind w:left="0" w:right="0"/>
              <w:jc w:val="center"/>
              <w:rPr>
                <w:sz w:val="21"/>
                <w:szCs w:val="21"/>
                <w:lang w:val="es-VE"/>
              </w:rPr>
            </w:pPr>
            <w:r w:rsidRPr="00FA76B4">
              <w:rPr>
                <w:sz w:val="21"/>
                <w:szCs w:val="21"/>
                <w:lang w:val="es-VE"/>
              </w:rPr>
              <w:t>La violencia interétnica y de grupos políticos es habitual, con ataques frecuentes y manifestaciones a gran escala</w:t>
            </w:r>
          </w:p>
        </w:tc>
        <w:tc>
          <w:tcPr>
            <w:tcW w:w="2228" w:type="dxa"/>
            <w:shd w:val="clear" w:color="auto" w:fill="auto"/>
          </w:tcPr>
          <w:p w14:paraId="122ABC4C" w14:textId="265EE1C0" w:rsidR="00FA76B4" w:rsidRPr="00FA76B4" w:rsidRDefault="00FA76B4" w:rsidP="009D7CD0">
            <w:pPr>
              <w:pStyle w:val="BodyTextCharCharCharChar0"/>
              <w:ind w:left="0" w:right="0"/>
              <w:jc w:val="center"/>
              <w:rPr>
                <w:sz w:val="21"/>
                <w:szCs w:val="21"/>
                <w:lang w:val="es-VE"/>
              </w:rPr>
            </w:pPr>
            <w:r w:rsidRPr="00FA76B4">
              <w:rPr>
                <w:sz w:val="21"/>
                <w:szCs w:val="21"/>
                <w:lang w:val="es-VE"/>
              </w:rPr>
              <w:t>Organismos de seguridad incapaces de contener los desórdenes públicos y desbordados por las hostilidades. A veces cómplices de los problemas</w:t>
            </w:r>
          </w:p>
        </w:tc>
        <w:tc>
          <w:tcPr>
            <w:tcW w:w="2208" w:type="dxa"/>
            <w:shd w:val="clear" w:color="auto" w:fill="auto"/>
          </w:tcPr>
          <w:p w14:paraId="0C86657C" w14:textId="3E33DB00" w:rsidR="00FA76B4" w:rsidRPr="00FA76B4" w:rsidRDefault="00FA76B4" w:rsidP="009D7CD0">
            <w:pPr>
              <w:pStyle w:val="BodyTextCharCharCharChar0"/>
              <w:ind w:left="0" w:right="0"/>
              <w:jc w:val="center"/>
              <w:rPr>
                <w:sz w:val="21"/>
                <w:szCs w:val="21"/>
                <w:lang w:val="es-VE"/>
              </w:rPr>
            </w:pPr>
            <w:r w:rsidRPr="00FA76B4">
              <w:rPr>
                <w:sz w:val="21"/>
                <w:szCs w:val="21"/>
                <w:lang w:val="es-VE"/>
              </w:rPr>
              <w:t>Ataques directos lanzados contra las instalaciones o el personal del programa por parte de grupos hostiles</w:t>
            </w:r>
          </w:p>
        </w:tc>
      </w:tr>
      <w:tr w:rsidR="00FA76B4" w:rsidRPr="002E74B8" w14:paraId="0A7D55A2" w14:textId="77777777" w:rsidTr="008B3F11">
        <w:trPr>
          <w:trHeight w:val="1568"/>
          <w:tblCellSpacing w:w="20" w:type="dxa"/>
        </w:trPr>
        <w:tc>
          <w:tcPr>
            <w:tcW w:w="791" w:type="dxa"/>
            <w:shd w:val="clear" w:color="auto" w:fill="000000"/>
            <w:vAlign w:val="center"/>
          </w:tcPr>
          <w:p w14:paraId="2EE26185" w14:textId="77777777" w:rsidR="00FA76B4" w:rsidRPr="00D21108" w:rsidRDefault="00FA76B4" w:rsidP="009D7CD0">
            <w:pPr>
              <w:pStyle w:val="BodyTextCharCharCharChar0"/>
              <w:ind w:left="0" w:right="72"/>
              <w:jc w:val="center"/>
              <w:rPr>
                <w:rFonts w:asciiTheme="minorHAnsi" w:hAnsiTheme="minorHAnsi"/>
                <w:color w:val="FFFFFF"/>
                <w:szCs w:val="22"/>
                <w:lang w:val="es-VE"/>
              </w:rPr>
            </w:pPr>
            <w:r w:rsidRPr="00D21108">
              <w:rPr>
                <w:rFonts w:asciiTheme="minorHAnsi" w:hAnsiTheme="minorHAnsi"/>
                <w:color w:val="FFFFFF"/>
                <w:szCs w:val="22"/>
                <w:lang w:val="es-VE"/>
              </w:rPr>
              <w:t>V</w:t>
            </w:r>
          </w:p>
        </w:tc>
        <w:tc>
          <w:tcPr>
            <w:tcW w:w="2087" w:type="dxa"/>
            <w:shd w:val="clear" w:color="auto" w:fill="auto"/>
            <w:vAlign w:val="center"/>
          </w:tcPr>
          <w:p w14:paraId="3DC3F978" w14:textId="1277A301" w:rsidR="00FA76B4" w:rsidRPr="00FA76B4" w:rsidRDefault="00FA76B4" w:rsidP="009D7CD0">
            <w:pPr>
              <w:pStyle w:val="BodyTextCharCharCharChar0"/>
              <w:ind w:left="0" w:right="0"/>
              <w:jc w:val="center"/>
              <w:rPr>
                <w:sz w:val="21"/>
                <w:szCs w:val="21"/>
                <w:lang w:val="es-VE"/>
              </w:rPr>
            </w:pPr>
            <w:r w:rsidRPr="00FA76B4">
              <w:rPr>
                <w:sz w:val="21"/>
                <w:szCs w:val="21"/>
                <w:lang w:val="es-VE"/>
              </w:rPr>
              <w:t>Pérdida de gobernabilidad política con ausencia de liderazgo político en el país</w:t>
            </w:r>
          </w:p>
        </w:tc>
        <w:tc>
          <w:tcPr>
            <w:tcW w:w="2369" w:type="dxa"/>
            <w:shd w:val="clear" w:color="auto" w:fill="auto"/>
            <w:vAlign w:val="center"/>
          </w:tcPr>
          <w:p w14:paraId="22463561" w14:textId="743D0019" w:rsidR="00FA76B4" w:rsidRPr="00FA76B4" w:rsidRDefault="00FA76B4" w:rsidP="009D7CD0">
            <w:pPr>
              <w:pStyle w:val="BodyTextCharCharCharChar0"/>
              <w:ind w:left="0" w:right="0"/>
              <w:jc w:val="center"/>
              <w:rPr>
                <w:sz w:val="21"/>
                <w:szCs w:val="21"/>
                <w:lang w:val="es-VE"/>
              </w:rPr>
            </w:pPr>
            <w:r w:rsidRPr="00FA76B4">
              <w:rPr>
                <w:sz w:val="21"/>
                <w:szCs w:val="21"/>
                <w:lang w:val="es-VE"/>
              </w:rPr>
              <w:t>No existen mecanismos sociales para contener la limpieza étnica y se producen saqueos y asesinatos</w:t>
            </w:r>
          </w:p>
        </w:tc>
        <w:tc>
          <w:tcPr>
            <w:tcW w:w="2228" w:type="dxa"/>
            <w:shd w:val="clear" w:color="auto" w:fill="auto"/>
            <w:vAlign w:val="center"/>
          </w:tcPr>
          <w:p w14:paraId="7A7A9A55" w14:textId="1C6B884D" w:rsidR="00FA76B4" w:rsidRPr="00FA76B4" w:rsidRDefault="00FA76B4" w:rsidP="009D7CD0">
            <w:pPr>
              <w:pStyle w:val="BodyTextCharCharCharChar0"/>
              <w:ind w:left="0" w:right="0"/>
              <w:jc w:val="center"/>
              <w:rPr>
                <w:sz w:val="21"/>
                <w:szCs w:val="21"/>
                <w:lang w:val="es-VE"/>
              </w:rPr>
            </w:pPr>
            <w:r w:rsidRPr="00FA76B4">
              <w:rPr>
                <w:sz w:val="21"/>
                <w:szCs w:val="21"/>
                <w:lang w:val="es-VE"/>
              </w:rPr>
              <w:t>Agencias de seguridad ausentes o incapaces de contener las actividades delictivas. Las agencias de seguridad se complican con los problemas</w:t>
            </w:r>
          </w:p>
        </w:tc>
        <w:tc>
          <w:tcPr>
            <w:tcW w:w="2208" w:type="dxa"/>
            <w:shd w:val="clear" w:color="auto" w:fill="auto"/>
          </w:tcPr>
          <w:p w14:paraId="4C7FB5C0" w14:textId="5C42C877" w:rsidR="00FA76B4" w:rsidRPr="00FA76B4" w:rsidRDefault="00FA76B4" w:rsidP="009D7CD0">
            <w:pPr>
              <w:pStyle w:val="BodyTextCharCharCharChar0"/>
              <w:ind w:left="0" w:right="0"/>
              <w:jc w:val="center"/>
              <w:rPr>
                <w:sz w:val="21"/>
                <w:szCs w:val="21"/>
                <w:lang w:val="es-VE"/>
              </w:rPr>
            </w:pPr>
            <w:r w:rsidRPr="00FA76B4">
              <w:rPr>
                <w:sz w:val="21"/>
                <w:szCs w:val="21"/>
                <w:lang w:val="es-VE"/>
              </w:rPr>
              <w:t>Ataques frecuentes y selectivos contra la organización, su personal y sus contratistas</w:t>
            </w:r>
          </w:p>
        </w:tc>
      </w:tr>
    </w:tbl>
    <w:p w14:paraId="054AF10F" w14:textId="77777777" w:rsidR="007F32BA" w:rsidRPr="00D21108" w:rsidRDefault="007F32BA" w:rsidP="009D7CD0">
      <w:pPr>
        <w:jc w:val="both"/>
        <w:rPr>
          <w:color w:val="000000"/>
          <w:highlight w:val="yellow"/>
          <w:lang w:val="es-VE"/>
        </w:rPr>
        <w:sectPr w:rsidR="007F32BA" w:rsidRPr="00D21108" w:rsidSect="003C2736">
          <w:pgSz w:w="12240" w:h="15840"/>
          <w:pgMar w:top="1890" w:right="1710" w:bottom="1440" w:left="1620" w:header="720" w:footer="420" w:gutter="0"/>
          <w:cols w:space="720"/>
          <w:docGrid w:linePitch="360"/>
        </w:sectPr>
      </w:pPr>
    </w:p>
    <w:p w14:paraId="64891C87" w14:textId="6B2D9771" w:rsidR="002E7D45" w:rsidRPr="00D21108" w:rsidRDefault="004466F4" w:rsidP="009D7CD0">
      <w:pPr>
        <w:pStyle w:val="Heading2"/>
        <w:spacing w:before="0"/>
        <w:rPr>
          <w:lang w:val="es-VE"/>
        </w:rPr>
      </w:pPr>
      <w:bookmarkStart w:id="94" w:name="_Toc96085909"/>
      <w:bookmarkStart w:id="95" w:name="_Toc173548806"/>
      <w:r w:rsidRPr="00D21108">
        <w:rPr>
          <w:lang w:val="es-VE"/>
        </w:rPr>
        <w:lastRenderedPageBreak/>
        <w:t>Amenazas y extorsión</w:t>
      </w:r>
      <w:bookmarkEnd w:id="94"/>
    </w:p>
    <w:p w14:paraId="6A8F18C9" w14:textId="77777777" w:rsidR="00FA76B4" w:rsidRPr="00FA76B4" w:rsidRDefault="00FA76B4" w:rsidP="009D7CD0">
      <w:pPr>
        <w:spacing w:before="0"/>
        <w:rPr>
          <w:color w:val="000000"/>
          <w:lang w:val="es-VE"/>
        </w:rPr>
      </w:pPr>
      <w:r w:rsidRPr="00FA76B4">
        <w:rPr>
          <w:color w:val="000000"/>
          <w:lang w:val="es-VE"/>
        </w:rPr>
        <w:t xml:space="preserve">En muchos países se pueden transmitir amenazas para coaccionar o extorsionar a una organización o a su personal. Las amenazas suelen ser infundadas y resultan no ser reales. Sin embargo, las amenazas reales pueden provocar daños físicos y psicológicos. Este daño se refiere, evidentemente, a la víctima directa de la amenaza o la extorsión, pero, dado que la intención de las partes hostiles puede ser obtener acceso a los locales o a la información, el impacto del riesgo puede ser mucho más amplio: por ejemplo, que la información personal sensible se utilice para facilitar el ataque terrorista o delictivo a personas, o que el acceso a los locales permita el robo de activos y equipos de gran valor. </w:t>
      </w:r>
    </w:p>
    <w:p w14:paraId="6F04B2AC" w14:textId="0EB6B5F5" w:rsidR="002E7D45" w:rsidRPr="00D21108" w:rsidRDefault="00FA76B4" w:rsidP="009D7CD0">
      <w:pPr>
        <w:spacing w:before="0"/>
        <w:rPr>
          <w:color w:val="000000"/>
          <w:lang w:val="es-VE"/>
        </w:rPr>
      </w:pPr>
      <w:r w:rsidRPr="00FA76B4">
        <w:rPr>
          <w:color w:val="000000"/>
          <w:lang w:val="es-VE"/>
        </w:rPr>
        <w:t>Si las amenazas provienen de personas conocidas (especialmente si estas amenazas se hacen públicas), los gestores dispondrán de cierta información básica para tratar el asunto, ya que tendrán una mayor comprensión de la probabilidad y las posibles implicaciones de una amenaza. Si la amenaza la hace una persona o grupo desconocido, es importante determinar los siguientes factores:</w:t>
      </w:r>
    </w:p>
    <w:p w14:paraId="18A9C081"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¿Qué amenazas se están produciendo?</w:t>
      </w:r>
    </w:p>
    <w:p w14:paraId="434ACF3C"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¿Qué impactos podrían tener?</w:t>
      </w:r>
    </w:p>
    <w:p w14:paraId="27FCF762"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¿Cuál es la probabilidad de que la amenaza se lleve a cabo?</w:t>
      </w:r>
    </w:p>
    <w:p w14:paraId="2EAB2220" w14:textId="77777777" w:rsidR="00747148" w:rsidRPr="00747148" w:rsidRDefault="00747148" w:rsidP="009D7CD0">
      <w:pPr>
        <w:pStyle w:val="ListParagraph"/>
        <w:numPr>
          <w:ilvl w:val="0"/>
          <w:numId w:val="22"/>
        </w:numPr>
        <w:spacing w:line="240" w:lineRule="auto"/>
        <w:rPr>
          <w:color w:val="000000"/>
          <w:spacing w:val="-2"/>
          <w:lang w:val="es-VE"/>
        </w:rPr>
      </w:pPr>
      <w:r w:rsidRPr="00747148">
        <w:rPr>
          <w:color w:val="000000"/>
          <w:spacing w:val="-2"/>
          <w:lang w:val="es-VE"/>
        </w:rPr>
        <w:t>¿Quiénes podrían ser los autores de la amenaza? ¿Se puede hacer una lista de los posibles autores?</w:t>
      </w:r>
    </w:p>
    <w:p w14:paraId="7648EFF3" w14:textId="6AAB8EAC"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¿Pueden triangularse las llamadas telefónicas a través de los proveedores de servicios de telecomunicaciones?</w:t>
      </w:r>
    </w:p>
    <w:p w14:paraId="672A44AC"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¿Pueden rastrearse los correos electrónicos?</w:t>
      </w:r>
    </w:p>
    <w:p w14:paraId="5B995D04"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¿Quién contesta al teléfono y puede utilizarse una treta para obtener información?</w:t>
      </w:r>
    </w:p>
    <w:p w14:paraId="259236D3"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¿Existe una tendencia o patrón en la amenaza?</w:t>
      </w:r>
    </w:p>
    <w:p w14:paraId="754E045B"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¿Las amenazas pueden ser falsas o realizadas por miembros del personal como una artimaña para obtener un beneficio propio?</w:t>
      </w:r>
    </w:p>
    <w:p w14:paraId="4D0A10BE"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¿Cuáles son los riesgos para la seguridad?</w:t>
      </w:r>
    </w:p>
    <w:p w14:paraId="16312244"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¿Deben modificarse las prácticas laborales y personales?</w:t>
      </w:r>
    </w:p>
    <w:p w14:paraId="75FC4AFD" w14:textId="77777777" w:rsidR="00747148" w:rsidRPr="00747148" w:rsidRDefault="00747148" w:rsidP="009D7CD0">
      <w:pPr>
        <w:pStyle w:val="ListParagraph"/>
        <w:numPr>
          <w:ilvl w:val="0"/>
          <w:numId w:val="22"/>
        </w:numPr>
        <w:spacing w:line="240" w:lineRule="auto"/>
        <w:rPr>
          <w:color w:val="000000"/>
          <w:lang w:val="es-VE"/>
        </w:rPr>
      </w:pPr>
      <w:r w:rsidRPr="00747148">
        <w:rPr>
          <w:color w:val="000000"/>
          <w:lang w:val="es-VE"/>
        </w:rPr>
        <w:t>¿Qué capacitación o asesoría podría necesitarse para el personal afectado?</w:t>
      </w:r>
    </w:p>
    <w:p w14:paraId="5B6EB1B9" w14:textId="6AD5C644" w:rsidR="002E7D45" w:rsidRPr="00D21108" w:rsidRDefault="00747148" w:rsidP="009D7CD0">
      <w:pPr>
        <w:pStyle w:val="ListParagraph"/>
        <w:numPr>
          <w:ilvl w:val="0"/>
          <w:numId w:val="22"/>
        </w:numPr>
        <w:spacing w:line="240" w:lineRule="auto"/>
        <w:rPr>
          <w:color w:val="000000"/>
          <w:lang w:val="es-VE"/>
        </w:rPr>
      </w:pPr>
      <w:r w:rsidRPr="00747148">
        <w:rPr>
          <w:color w:val="000000"/>
          <w:lang w:val="es-VE"/>
        </w:rPr>
        <w:t>¿Qué recursos y apoyo de seguridad adicionales podrían necesitarse?</w:t>
      </w:r>
    </w:p>
    <w:p w14:paraId="7DDF945B" w14:textId="7FB322D9" w:rsidR="005D3295" w:rsidRPr="00D21108" w:rsidRDefault="004466F4" w:rsidP="009D7CD0">
      <w:pPr>
        <w:pStyle w:val="Heading2"/>
        <w:spacing w:before="0"/>
        <w:rPr>
          <w:lang w:val="es-VE"/>
        </w:rPr>
      </w:pPr>
      <w:bookmarkStart w:id="96" w:name="_Toc96085910"/>
      <w:bookmarkEnd w:id="95"/>
      <w:r w:rsidRPr="00D21108">
        <w:rPr>
          <w:lang w:val="es-VE"/>
        </w:rPr>
        <w:t>Consideraciones sobre la respuesta a la crisis</w:t>
      </w:r>
      <w:bookmarkEnd w:id="96"/>
    </w:p>
    <w:p w14:paraId="054B7461" w14:textId="7204BDDB" w:rsidR="005D3295" w:rsidRPr="00FC6C1E" w:rsidRDefault="00747148" w:rsidP="009D7CD0">
      <w:pPr>
        <w:rPr>
          <w:color w:val="000000"/>
          <w:spacing w:val="-4"/>
          <w:lang w:val="es-VE"/>
        </w:rPr>
      </w:pPr>
      <w:r w:rsidRPr="00FC6C1E">
        <w:rPr>
          <w:color w:val="000000"/>
          <w:spacing w:val="-4"/>
          <w:lang w:val="es-VE"/>
        </w:rPr>
        <w:t xml:space="preserve">La capacidad de responder rápida y eficazmente a una crisis de forma bien coordinada y </w:t>
      </w:r>
      <w:r w:rsidR="00FC6C1E" w:rsidRPr="00FC6C1E">
        <w:rPr>
          <w:color w:val="000000"/>
          <w:spacing w:val="-4"/>
          <w:lang w:val="es-VE"/>
        </w:rPr>
        <w:t xml:space="preserve">acordada previamente </w:t>
      </w:r>
      <w:r w:rsidRPr="00FC6C1E">
        <w:rPr>
          <w:color w:val="000000"/>
          <w:spacing w:val="-4"/>
          <w:lang w:val="es-VE"/>
        </w:rPr>
        <w:t>afectará significativamente al control de los riesgos iniciales y posteriores. Esto se logrará mediante:</w:t>
      </w:r>
    </w:p>
    <w:p w14:paraId="656A3A16" w14:textId="7346BA0D" w:rsidR="007A6102" w:rsidRPr="00747148" w:rsidRDefault="00747148" w:rsidP="009D7CD0">
      <w:pPr>
        <w:pStyle w:val="ListParagraph"/>
        <w:numPr>
          <w:ilvl w:val="0"/>
          <w:numId w:val="26"/>
        </w:numPr>
        <w:spacing w:before="120" w:after="120" w:line="240" w:lineRule="auto"/>
        <w:ind w:left="714" w:hanging="357"/>
        <w:rPr>
          <w:color w:val="000000"/>
          <w:spacing w:val="-2"/>
          <w:sz w:val="10"/>
          <w:szCs w:val="10"/>
          <w:lang w:val="es-VE"/>
        </w:rPr>
      </w:pPr>
      <w:r w:rsidRPr="00747148">
        <w:rPr>
          <w:b/>
          <w:color w:val="000000"/>
          <w:spacing w:val="-2"/>
          <w:lang w:val="es-VE"/>
        </w:rPr>
        <w:t>Comunicaciones de crisis:</w:t>
      </w:r>
      <w:r w:rsidR="005D3295" w:rsidRPr="00747148">
        <w:rPr>
          <w:b/>
          <w:color w:val="000000"/>
          <w:spacing w:val="-2"/>
          <w:lang w:val="es-VE"/>
        </w:rPr>
        <w:t xml:space="preserve"> </w:t>
      </w:r>
      <w:r w:rsidRPr="00747148">
        <w:rPr>
          <w:color w:val="000000"/>
          <w:spacing w:val="-2"/>
          <w:lang w:val="es-VE"/>
        </w:rPr>
        <w:t xml:space="preserve">debe existir un </w:t>
      </w:r>
      <w:r w:rsidRPr="00747148">
        <w:rPr>
          <w:i/>
          <w:iCs/>
          <w:color w:val="000000"/>
          <w:spacing w:val="-2"/>
          <w:lang w:val="es-VE"/>
        </w:rPr>
        <w:t>Plan formal de comunicaciones de crisis</w:t>
      </w:r>
      <w:r w:rsidRPr="00747148">
        <w:rPr>
          <w:color w:val="000000"/>
          <w:spacing w:val="-2"/>
          <w:lang w:val="es-VE"/>
        </w:rPr>
        <w:t xml:space="preserve"> </w:t>
      </w:r>
      <w:r w:rsidRPr="0040117C">
        <w:rPr>
          <w:i/>
          <w:iCs/>
          <w:color w:val="000000"/>
          <w:spacing w:val="-2"/>
          <w:lang w:val="es-VE"/>
        </w:rPr>
        <w:t xml:space="preserve">y </w:t>
      </w:r>
      <w:r w:rsidR="0040117C" w:rsidRPr="0040117C">
        <w:rPr>
          <w:i/>
          <w:iCs/>
          <w:color w:val="000000"/>
          <w:spacing w:val="-2"/>
          <w:lang w:val="es-VE"/>
        </w:rPr>
        <w:t xml:space="preserve">gestión </w:t>
      </w:r>
      <w:r w:rsidRPr="0040117C">
        <w:rPr>
          <w:i/>
          <w:iCs/>
          <w:color w:val="000000"/>
          <w:spacing w:val="-2"/>
          <w:lang w:val="es-VE"/>
        </w:rPr>
        <w:t>de las partes interesadas</w:t>
      </w:r>
      <w:r w:rsidRPr="00747148">
        <w:rPr>
          <w:color w:val="000000"/>
          <w:spacing w:val="-2"/>
          <w:lang w:val="es-VE"/>
        </w:rPr>
        <w:t xml:space="preserve"> que indique quién es responsable de las diferentes funciones. El Director de Seguridad o el Punto Focal de Seguridad se asegurará de que esté actualizado, sea preciso y se haya distribuido.</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AB1831" w:rsidRPr="002E74B8" w14:paraId="5A02813A" w14:textId="77777777" w:rsidTr="00747148">
        <w:tc>
          <w:tcPr>
            <w:tcW w:w="606" w:type="dxa"/>
          </w:tcPr>
          <w:p w14:paraId="65BA331B" w14:textId="77777777" w:rsidR="00AB1831" w:rsidRPr="00D21108" w:rsidRDefault="00AB1831" w:rsidP="009D7CD0">
            <w:pPr>
              <w:rPr>
                <w:lang w:val="es-VE"/>
              </w:rPr>
            </w:pPr>
            <w:r w:rsidRPr="00D21108">
              <w:rPr>
                <w:noProof/>
                <w:lang w:val="es-VE"/>
              </w:rPr>
              <w:drawing>
                <wp:inline distT="0" distB="0" distL="0" distR="0" wp14:anchorId="234FE064" wp14:editId="4A6019C5">
                  <wp:extent cx="238125" cy="238125"/>
                  <wp:effectExtent l="0" t="0" r="9525" b="9525"/>
                  <wp:docPr id="28" name="Picture 2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32" w:type="dxa"/>
            <w:shd w:val="clear" w:color="auto" w:fill="EDEDED" w:themeFill="accent3" w:themeFillTint="33"/>
            <w:vAlign w:val="center"/>
          </w:tcPr>
          <w:p w14:paraId="33478693" w14:textId="0DBB606D" w:rsidR="00AB1831" w:rsidRPr="00747148" w:rsidRDefault="00AB1831" w:rsidP="009D7CD0">
            <w:pPr>
              <w:rPr>
                <w:spacing w:val="-8"/>
                <w:szCs w:val="28"/>
                <w:lang w:val="es-VE"/>
              </w:rPr>
            </w:pPr>
            <w:r w:rsidRPr="00747148">
              <w:rPr>
                <w:b/>
                <w:bCs/>
                <w:color w:val="0070C0"/>
                <w:spacing w:val="-8"/>
                <w:sz w:val="22"/>
                <w:szCs w:val="28"/>
                <w:lang w:val="es-VE"/>
              </w:rPr>
              <w:t>SSEMP</w:t>
            </w:r>
            <w:r w:rsidR="00747148" w:rsidRPr="00747148">
              <w:rPr>
                <w:b/>
                <w:bCs/>
                <w:color w:val="0070C0"/>
                <w:spacing w:val="-8"/>
                <w:sz w:val="22"/>
                <w:szCs w:val="28"/>
                <w:lang w:val="es-VE"/>
              </w:rPr>
              <w:t xml:space="preserve"> del país</w:t>
            </w:r>
            <w:r w:rsidRPr="00747148">
              <w:rPr>
                <w:color w:val="000000"/>
                <w:spacing w:val="-8"/>
                <w:sz w:val="22"/>
                <w:szCs w:val="28"/>
                <w:lang w:val="es-VE"/>
              </w:rPr>
              <w:t xml:space="preserve">: </w:t>
            </w:r>
            <w:r w:rsidR="00747148" w:rsidRPr="00747148">
              <w:rPr>
                <w:color w:val="000000"/>
                <w:spacing w:val="-8"/>
                <w:sz w:val="22"/>
                <w:szCs w:val="28"/>
                <w:lang w:val="es-VE"/>
              </w:rPr>
              <w:t>Sección de comunicaciones de crisis y gestión de las partes interesadas</w:t>
            </w:r>
          </w:p>
        </w:tc>
      </w:tr>
    </w:tbl>
    <w:p w14:paraId="200E84B4" w14:textId="74551A0B" w:rsidR="00BC1B05" w:rsidRPr="00747148" w:rsidRDefault="00747148" w:rsidP="009D7CD0">
      <w:pPr>
        <w:pStyle w:val="ListParagraph"/>
        <w:numPr>
          <w:ilvl w:val="0"/>
          <w:numId w:val="26"/>
        </w:numPr>
        <w:tabs>
          <w:tab w:val="left" w:pos="1350"/>
        </w:tabs>
        <w:spacing w:before="120" w:after="120" w:line="240" w:lineRule="auto"/>
        <w:rPr>
          <w:color w:val="000000"/>
          <w:lang w:val="es-VE"/>
        </w:rPr>
      </w:pPr>
      <w:r w:rsidRPr="00747148">
        <w:rPr>
          <w:b/>
          <w:color w:val="000000"/>
          <w:lang w:val="es-VE"/>
        </w:rPr>
        <w:t>Gestión de la hibernación, reubicación y evacuación:</w:t>
      </w:r>
      <w:r w:rsidR="005D3295" w:rsidRPr="00747148">
        <w:rPr>
          <w:b/>
          <w:color w:val="000000"/>
          <w:lang w:val="es-VE"/>
        </w:rPr>
        <w:t xml:space="preserve"> </w:t>
      </w:r>
      <w:r w:rsidRPr="00747148">
        <w:rPr>
          <w:color w:val="000000"/>
          <w:lang w:val="es-VE"/>
        </w:rPr>
        <w:t>el personal apropiado debe ser informado sobre los planes de hibernación, reubicación y evacuación, el Director de Seguridad o el Punto Focal de Seguridad es responsable de garantizar que saben dónde encontrarlos, y que tienen acceso a las instrucciones que necesitan.</w:t>
      </w:r>
      <w:r w:rsidR="005D3295" w:rsidRPr="00747148">
        <w:rPr>
          <w:color w:val="000000"/>
          <w:lang w:val="es-VE"/>
        </w:rPr>
        <w:t xml:space="preserve">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AB1831" w:rsidRPr="002E74B8" w14:paraId="33E8A4E4" w14:textId="77777777" w:rsidTr="00AB1831">
        <w:tc>
          <w:tcPr>
            <w:tcW w:w="567" w:type="dxa"/>
          </w:tcPr>
          <w:p w14:paraId="54B52291" w14:textId="77777777" w:rsidR="00AB1831" w:rsidRPr="00D21108" w:rsidRDefault="00AB1831" w:rsidP="009D7CD0">
            <w:pPr>
              <w:rPr>
                <w:lang w:val="es-VE"/>
              </w:rPr>
            </w:pPr>
            <w:r w:rsidRPr="00D21108">
              <w:rPr>
                <w:noProof/>
                <w:lang w:val="es-VE"/>
              </w:rPr>
              <w:lastRenderedPageBreak/>
              <w:drawing>
                <wp:inline distT="0" distB="0" distL="0" distR="0" wp14:anchorId="7F0A9B70" wp14:editId="54FA0502">
                  <wp:extent cx="238125" cy="238125"/>
                  <wp:effectExtent l="0" t="0" r="9525" b="9525"/>
                  <wp:docPr id="32" name="Picture 3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43FBF4BC" w14:textId="7226209B" w:rsidR="00DC1031" w:rsidRPr="00D21108" w:rsidRDefault="00AB1831" w:rsidP="009D7CD0">
            <w:pPr>
              <w:rPr>
                <w:szCs w:val="28"/>
                <w:lang w:val="es-VE"/>
              </w:rPr>
            </w:pPr>
            <w:r w:rsidRPr="00D21108">
              <w:rPr>
                <w:b/>
                <w:bCs/>
                <w:color w:val="0070C0"/>
                <w:sz w:val="22"/>
                <w:szCs w:val="28"/>
                <w:lang w:val="es-VE"/>
              </w:rPr>
              <w:t>SSEMP</w:t>
            </w:r>
            <w:r w:rsidR="00747148">
              <w:rPr>
                <w:b/>
                <w:bCs/>
                <w:color w:val="0070C0"/>
                <w:sz w:val="22"/>
                <w:szCs w:val="28"/>
                <w:lang w:val="es-VE"/>
              </w:rPr>
              <w:t xml:space="preserve"> del país</w:t>
            </w:r>
            <w:r w:rsidRPr="00D21108">
              <w:rPr>
                <w:color w:val="000000"/>
                <w:sz w:val="22"/>
                <w:szCs w:val="28"/>
                <w:lang w:val="es-VE"/>
              </w:rPr>
              <w:t xml:space="preserve">: </w:t>
            </w:r>
            <w:r w:rsidR="00747148" w:rsidRPr="00747148">
              <w:rPr>
                <w:color w:val="000000"/>
                <w:sz w:val="22"/>
                <w:szCs w:val="28"/>
                <w:lang w:val="es-VE"/>
              </w:rPr>
              <w:t>Sección de hibernación, reubicación y evacuación</w:t>
            </w:r>
          </w:p>
        </w:tc>
      </w:tr>
    </w:tbl>
    <w:p w14:paraId="31E16EA2" w14:textId="0B673417" w:rsidR="007A6102" w:rsidRPr="00D21108" w:rsidRDefault="00747148" w:rsidP="009D7CD0">
      <w:pPr>
        <w:pStyle w:val="ListParagraph"/>
        <w:numPr>
          <w:ilvl w:val="0"/>
          <w:numId w:val="26"/>
        </w:numPr>
        <w:tabs>
          <w:tab w:val="left" w:pos="1350"/>
        </w:tabs>
        <w:spacing w:before="120" w:after="120" w:line="240" w:lineRule="auto"/>
        <w:rPr>
          <w:color w:val="000000"/>
          <w:sz w:val="10"/>
          <w:szCs w:val="10"/>
          <w:lang w:val="es-VE"/>
        </w:rPr>
      </w:pPr>
      <w:r>
        <w:rPr>
          <w:b/>
          <w:color w:val="000000"/>
          <w:lang w:val="es-VE"/>
        </w:rPr>
        <w:t>Emergencias médicas</w:t>
      </w:r>
      <w:r w:rsidR="005D3295" w:rsidRPr="00D21108">
        <w:rPr>
          <w:b/>
          <w:color w:val="000000"/>
          <w:lang w:val="es-VE"/>
        </w:rPr>
        <w:t xml:space="preserve">: </w:t>
      </w:r>
      <w:r w:rsidRPr="00747148">
        <w:rPr>
          <w:color w:val="000000"/>
          <w:lang w:val="es-VE"/>
        </w:rPr>
        <w:t>deben identificarse las instalaciones médicas o los servicios de apoyo adecuados para responder a las emergencias médicas; el Responsable de Seguridad o el Punto Focal de Seguridad debe asegurarse de que sean seguros y adecuados, y de que se contraten los servicios que sean necesarios.</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AB1831" w:rsidRPr="002E74B8" w14:paraId="4FEE0C04" w14:textId="77777777" w:rsidTr="00747148">
        <w:tc>
          <w:tcPr>
            <w:tcW w:w="606" w:type="dxa"/>
          </w:tcPr>
          <w:p w14:paraId="1421E49E" w14:textId="77777777" w:rsidR="00AB1831" w:rsidRPr="00D21108" w:rsidRDefault="00AB1831" w:rsidP="009D7CD0">
            <w:pPr>
              <w:rPr>
                <w:lang w:val="es-VE"/>
              </w:rPr>
            </w:pPr>
            <w:r w:rsidRPr="00D21108">
              <w:rPr>
                <w:noProof/>
                <w:lang w:val="es-VE"/>
              </w:rPr>
              <w:drawing>
                <wp:inline distT="0" distB="0" distL="0" distR="0" wp14:anchorId="7A4FE3F8" wp14:editId="65E99E39">
                  <wp:extent cx="238125" cy="238125"/>
                  <wp:effectExtent l="0" t="0" r="9525" b="9525"/>
                  <wp:docPr id="33" name="Picture 3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32" w:type="dxa"/>
            <w:shd w:val="clear" w:color="auto" w:fill="EDEDED" w:themeFill="accent3" w:themeFillTint="33"/>
            <w:vAlign w:val="center"/>
          </w:tcPr>
          <w:p w14:paraId="734C4488" w14:textId="3F15CD33" w:rsidR="00AB1831" w:rsidRPr="00D21108" w:rsidRDefault="00AB1831" w:rsidP="009D7CD0">
            <w:pPr>
              <w:rPr>
                <w:szCs w:val="28"/>
                <w:lang w:val="es-VE"/>
              </w:rPr>
            </w:pPr>
            <w:r w:rsidRPr="00D21108">
              <w:rPr>
                <w:b/>
                <w:bCs/>
                <w:color w:val="0070C0"/>
                <w:sz w:val="22"/>
                <w:szCs w:val="28"/>
                <w:lang w:val="es-VE"/>
              </w:rPr>
              <w:t>SSEMP</w:t>
            </w:r>
            <w:r w:rsidR="00747148">
              <w:rPr>
                <w:b/>
                <w:bCs/>
                <w:color w:val="0070C0"/>
                <w:sz w:val="22"/>
                <w:szCs w:val="28"/>
                <w:lang w:val="es-VE"/>
              </w:rPr>
              <w:t xml:space="preserve"> del país</w:t>
            </w:r>
            <w:r w:rsidRPr="00D21108">
              <w:rPr>
                <w:color w:val="000000"/>
                <w:sz w:val="22"/>
                <w:szCs w:val="28"/>
                <w:lang w:val="es-VE"/>
              </w:rPr>
              <w:t xml:space="preserve">: </w:t>
            </w:r>
            <w:r w:rsidR="00747148" w:rsidRPr="00747148">
              <w:rPr>
                <w:color w:val="000000"/>
                <w:sz w:val="22"/>
                <w:szCs w:val="28"/>
                <w:lang w:val="es-VE"/>
              </w:rPr>
              <w:t>Sección de tratamiento médico y gestión de emergencias</w:t>
            </w:r>
          </w:p>
        </w:tc>
      </w:tr>
    </w:tbl>
    <w:p w14:paraId="70987A35" w14:textId="1A1DF332" w:rsidR="001C77E4" w:rsidRPr="00747148" w:rsidRDefault="00747148" w:rsidP="009D7CD0">
      <w:pPr>
        <w:pStyle w:val="ListParagraph"/>
        <w:numPr>
          <w:ilvl w:val="0"/>
          <w:numId w:val="26"/>
        </w:numPr>
        <w:tabs>
          <w:tab w:val="left" w:pos="1350"/>
        </w:tabs>
        <w:spacing w:before="120" w:after="120" w:line="240" w:lineRule="auto"/>
        <w:rPr>
          <w:color w:val="000000"/>
          <w:sz w:val="10"/>
          <w:szCs w:val="10"/>
          <w:lang w:val="es-VE"/>
        </w:rPr>
      </w:pPr>
      <w:r w:rsidRPr="00747148">
        <w:rPr>
          <w:b/>
          <w:color w:val="000000"/>
          <w:lang w:val="es-VE"/>
        </w:rPr>
        <w:t>Gestión de la repatriación (víctimas mortales):</w:t>
      </w:r>
      <w:r w:rsidR="005D3295" w:rsidRPr="00747148">
        <w:rPr>
          <w:b/>
          <w:color w:val="000000"/>
          <w:lang w:val="es-VE"/>
        </w:rPr>
        <w:t xml:space="preserve"> </w:t>
      </w:r>
      <w:r w:rsidRPr="00747148">
        <w:rPr>
          <w:color w:val="000000"/>
          <w:lang w:val="es-VE"/>
        </w:rPr>
        <w:t>debe organizarse un sistema para la repatriación de los restos mortales, el equipo de gestión debe saber cómo procesar a una persona fallecida de vuelta a su lugar de origen.</w:t>
      </w:r>
      <w:r w:rsidR="00C94165" w:rsidRPr="00747148">
        <w:rPr>
          <w:color w:val="000000"/>
          <w:lang w:val="es-VE"/>
        </w:rPr>
        <w:t xml:space="preserve"> </w:t>
      </w:r>
    </w:p>
    <w:p w14:paraId="6D78CB20" w14:textId="77777777" w:rsidR="00DC1031" w:rsidRPr="00747148" w:rsidRDefault="00DC1031" w:rsidP="009D7CD0">
      <w:pPr>
        <w:pStyle w:val="ListParagraph"/>
        <w:tabs>
          <w:tab w:val="left" w:pos="1350"/>
        </w:tabs>
        <w:spacing w:before="120" w:after="120" w:line="240" w:lineRule="auto"/>
        <w:rPr>
          <w:color w:val="000000"/>
          <w:sz w:val="10"/>
          <w:szCs w:val="10"/>
          <w:lang w:val="es-VE"/>
        </w:rPr>
      </w:pPr>
    </w:p>
    <w:p w14:paraId="2A45CE5B" w14:textId="09CB071B" w:rsidR="001C77E4" w:rsidRPr="00D21108" w:rsidRDefault="00747148" w:rsidP="009D7CD0">
      <w:pPr>
        <w:pStyle w:val="ListParagraph"/>
        <w:numPr>
          <w:ilvl w:val="0"/>
          <w:numId w:val="26"/>
        </w:numPr>
        <w:tabs>
          <w:tab w:val="left" w:pos="1350"/>
        </w:tabs>
        <w:spacing w:before="120" w:after="120" w:line="240" w:lineRule="auto"/>
        <w:rPr>
          <w:color w:val="000000"/>
          <w:sz w:val="10"/>
          <w:szCs w:val="10"/>
          <w:lang w:val="es-VE"/>
        </w:rPr>
      </w:pPr>
      <w:r w:rsidRPr="00747148">
        <w:rPr>
          <w:b/>
          <w:color w:val="000000"/>
          <w:lang w:val="es-VE"/>
        </w:rPr>
        <w:t>Secuestro y rescate:</w:t>
      </w:r>
      <w:r w:rsidR="005D3295" w:rsidRPr="00D21108">
        <w:rPr>
          <w:b/>
          <w:color w:val="000000"/>
          <w:lang w:val="es-VE"/>
        </w:rPr>
        <w:t xml:space="preserve"> </w:t>
      </w:r>
      <w:r w:rsidRPr="00747148">
        <w:rPr>
          <w:color w:val="000000"/>
          <w:lang w:val="es-VE"/>
        </w:rPr>
        <w:t xml:space="preserve">el personal puede recibir capacitación sobre secuestros y rescates o información de asesoría cuando existan tales amenazas. El SSEMT/LIMT y el equipo directivo de la </w:t>
      </w:r>
      <w:r w:rsidR="00BF11E4">
        <w:rPr>
          <w:rFonts w:asciiTheme="minorHAnsi" w:hAnsiTheme="minorHAnsi" w:cs="Arial"/>
          <w:color w:val="000000"/>
          <w:szCs w:val="20"/>
          <w:lang w:val="es-VE"/>
        </w:rPr>
        <w:t>oficina central</w:t>
      </w:r>
      <w:r w:rsidRPr="00747148">
        <w:rPr>
          <w:color w:val="000000"/>
          <w:lang w:val="es-VE"/>
        </w:rPr>
        <w:t xml:space="preserve"> deben saber cómo gestionar una situación de secuestro y rescate.</w:t>
      </w:r>
    </w:p>
    <w:p w14:paraId="588BBFAB" w14:textId="77777777" w:rsidR="00DC1031" w:rsidRPr="00D21108" w:rsidRDefault="00DC1031" w:rsidP="009D7CD0">
      <w:pPr>
        <w:pStyle w:val="ListParagraph"/>
        <w:spacing w:line="240" w:lineRule="auto"/>
        <w:rPr>
          <w:color w:val="000000"/>
          <w:sz w:val="10"/>
          <w:szCs w:val="10"/>
          <w:lang w:val="es-VE"/>
        </w:rPr>
      </w:pPr>
    </w:p>
    <w:p w14:paraId="00225646" w14:textId="03D8E635" w:rsidR="001061FE" w:rsidRPr="00D21108" w:rsidRDefault="00747148" w:rsidP="009D7CD0">
      <w:pPr>
        <w:pStyle w:val="ListParagraph"/>
        <w:numPr>
          <w:ilvl w:val="0"/>
          <w:numId w:val="26"/>
        </w:numPr>
        <w:tabs>
          <w:tab w:val="left" w:pos="1350"/>
        </w:tabs>
        <w:spacing w:before="120" w:after="120" w:line="240" w:lineRule="auto"/>
        <w:rPr>
          <w:color w:val="000000"/>
          <w:sz w:val="10"/>
          <w:szCs w:val="10"/>
          <w:lang w:val="es-VE"/>
        </w:rPr>
      </w:pPr>
      <w:r w:rsidRPr="00747148">
        <w:rPr>
          <w:b/>
          <w:color w:val="000000"/>
          <w:lang w:val="es-VE"/>
        </w:rPr>
        <w:t>Fraude, corrupción y violaciones éticas:</w:t>
      </w:r>
      <w:r w:rsidR="005D3295" w:rsidRPr="00D21108">
        <w:rPr>
          <w:b/>
          <w:color w:val="000000"/>
          <w:lang w:val="es-VE"/>
        </w:rPr>
        <w:t xml:space="preserve"> </w:t>
      </w:r>
      <w:r w:rsidRPr="00747148">
        <w:rPr>
          <w:color w:val="000000"/>
          <w:lang w:val="es-VE"/>
        </w:rPr>
        <w:t>el personal y los directivos deben entender los peligros asociados con el fraude y la corrupción, así como las violaciones éticas, en términos de riesgos individuales y grupales, además de cómo informar y gestionar un evento de este tipo.</w:t>
      </w:r>
      <w:r w:rsidR="005D3295" w:rsidRPr="00D21108">
        <w:rPr>
          <w:color w:val="000000"/>
          <w:lang w:val="es-VE"/>
        </w:rPr>
        <w:t xml:space="preserve"> </w:t>
      </w:r>
      <w:r w:rsidR="00C94165" w:rsidRPr="00D21108">
        <w:rPr>
          <w:color w:val="000000"/>
          <w:lang w:val="es-VE"/>
        </w:rPr>
        <w:t xml:space="preserve"> </w:t>
      </w:r>
    </w:p>
    <w:p w14:paraId="23B6D65C" w14:textId="77777777" w:rsidR="00DC1031" w:rsidRPr="00D21108" w:rsidRDefault="00DC1031" w:rsidP="009D7CD0">
      <w:pPr>
        <w:pStyle w:val="ListParagraph"/>
        <w:spacing w:line="240" w:lineRule="auto"/>
        <w:rPr>
          <w:color w:val="000000"/>
          <w:sz w:val="10"/>
          <w:szCs w:val="10"/>
          <w:lang w:val="es-VE"/>
        </w:rPr>
      </w:pPr>
    </w:p>
    <w:p w14:paraId="18D251EF" w14:textId="410DE306" w:rsidR="001C77E4" w:rsidRPr="00D21108" w:rsidRDefault="00747148" w:rsidP="009D7CD0">
      <w:pPr>
        <w:pStyle w:val="ListParagraph"/>
        <w:numPr>
          <w:ilvl w:val="0"/>
          <w:numId w:val="26"/>
        </w:numPr>
        <w:tabs>
          <w:tab w:val="left" w:pos="1350"/>
        </w:tabs>
        <w:spacing w:before="120" w:after="120" w:line="240" w:lineRule="auto"/>
        <w:rPr>
          <w:color w:val="000000"/>
          <w:sz w:val="10"/>
          <w:szCs w:val="10"/>
          <w:lang w:val="es-VE"/>
        </w:rPr>
      </w:pPr>
      <w:r w:rsidRPr="00747148">
        <w:rPr>
          <w:b/>
          <w:color w:val="000000"/>
          <w:lang w:val="es-VE"/>
        </w:rPr>
        <w:t xml:space="preserve">Extorsión e intimidación: </w:t>
      </w:r>
      <w:r w:rsidRPr="00747148">
        <w:rPr>
          <w:bCs/>
          <w:color w:val="000000"/>
          <w:lang w:val="es-VE"/>
        </w:rPr>
        <w:t>el personal y los directivos deben comprender los peligros asociados a la extorsión y la intimidación en términos de riesgos individuales y grupales, además de cómo informar y gestionar un evento de este tipo.</w:t>
      </w:r>
    </w:p>
    <w:p w14:paraId="604EEEBE" w14:textId="77777777" w:rsidR="00DC1031" w:rsidRPr="00D21108" w:rsidRDefault="00DC1031" w:rsidP="009D7CD0">
      <w:pPr>
        <w:pStyle w:val="ListParagraph"/>
        <w:spacing w:line="240" w:lineRule="auto"/>
        <w:rPr>
          <w:color w:val="000000"/>
          <w:sz w:val="10"/>
          <w:szCs w:val="10"/>
          <w:lang w:val="es-VE"/>
        </w:rPr>
      </w:pPr>
    </w:p>
    <w:p w14:paraId="0558D7DA" w14:textId="4B7A0947" w:rsidR="007A6102" w:rsidRPr="00D21108" w:rsidRDefault="00747148" w:rsidP="009D7CD0">
      <w:pPr>
        <w:pStyle w:val="ListParagraph"/>
        <w:numPr>
          <w:ilvl w:val="0"/>
          <w:numId w:val="26"/>
        </w:numPr>
        <w:tabs>
          <w:tab w:val="left" w:pos="1350"/>
        </w:tabs>
        <w:spacing w:before="120" w:after="120" w:line="240" w:lineRule="auto"/>
        <w:rPr>
          <w:color w:val="000000"/>
          <w:sz w:val="10"/>
          <w:szCs w:val="10"/>
          <w:lang w:val="es-VE"/>
        </w:rPr>
      </w:pPr>
      <w:r w:rsidRPr="00747148">
        <w:rPr>
          <w:b/>
          <w:color w:val="000000"/>
          <w:lang w:val="es-VE"/>
        </w:rPr>
        <w:t xml:space="preserve">Gestión de los medios de comunicación: </w:t>
      </w:r>
      <w:r w:rsidRPr="00D61200">
        <w:rPr>
          <w:bCs/>
          <w:color w:val="000000"/>
          <w:lang w:val="es-VE"/>
        </w:rPr>
        <w:t>el personal y la dirección deben conocer los medios típicos por los que los grupos de medios de comunicación recopilan información y cómo responder a las distintas formas de interacción con los medios.</w:t>
      </w:r>
      <w:r w:rsidR="00C94165" w:rsidRPr="00D21108">
        <w:rPr>
          <w:color w:val="000000"/>
          <w:lang w:val="es-VE"/>
        </w:rPr>
        <w:t xml:space="preserve"> </w:t>
      </w:r>
    </w:p>
    <w:p w14:paraId="36918E3D" w14:textId="77777777" w:rsidR="00DC1031" w:rsidRPr="00D21108" w:rsidRDefault="00DC1031" w:rsidP="009D7CD0">
      <w:pPr>
        <w:pStyle w:val="ListParagraph"/>
        <w:spacing w:line="240" w:lineRule="auto"/>
        <w:rPr>
          <w:color w:val="000000"/>
          <w:sz w:val="10"/>
          <w:szCs w:val="10"/>
          <w:lang w:val="es-VE"/>
        </w:rPr>
      </w:pPr>
    </w:p>
    <w:p w14:paraId="681D3826" w14:textId="6E00A481" w:rsidR="001061FE" w:rsidRPr="00D21108" w:rsidRDefault="00D61200" w:rsidP="009D7CD0">
      <w:pPr>
        <w:pStyle w:val="ListParagraph"/>
        <w:numPr>
          <w:ilvl w:val="0"/>
          <w:numId w:val="26"/>
        </w:numPr>
        <w:tabs>
          <w:tab w:val="left" w:pos="1350"/>
        </w:tabs>
        <w:spacing w:before="120" w:after="120" w:line="240" w:lineRule="auto"/>
        <w:rPr>
          <w:color w:val="000000"/>
          <w:sz w:val="10"/>
          <w:szCs w:val="10"/>
          <w:lang w:val="es-VE"/>
        </w:rPr>
      </w:pPr>
      <w:r w:rsidRPr="00D61200">
        <w:rPr>
          <w:b/>
          <w:color w:val="000000"/>
          <w:lang w:val="es-VE"/>
        </w:rPr>
        <w:t xml:space="preserve">Terremotos e inundaciones: </w:t>
      </w:r>
      <w:r w:rsidRPr="00D61200">
        <w:rPr>
          <w:bCs/>
          <w:color w:val="000000"/>
          <w:lang w:val="es-VE"/>
        </w:rPr>
        <w:t>el personal y la dirección deben saber cómo responder a terremotos o inundaciones localizados o generalizados, tanto en términos de respuesta inmediata como de gestión posterior al incidente.</w:t>
      </w:r>
      <w:r w:rsidR="005D3295" w:rsidRPr="00D21108">
        <w:rPr>
          <w:color w:val="000000"/>
          <w:lang w:val="es-VE"/>
        </w:rPr>
        <w:t xml:space="preserve"> </w:t>
      </w:r>
    </w:p>
    <w:p w14:paraId="06997288" w14:textId="77777777" w:rsidR="00DC1031" w:rsidRPr="00D21108" w:rsidRDefault="00DC1031" w:rsidP="009D7CD0">
      <w:pPr>
        <w:pStyle w:val="ListParagraph"/>
        <w:spacing w:line="240" w:lineRule="auto"/>
        <w:rPr>
          <w:color w:val="000000"/>
          <w:sz w:val="10"/>
          <w:szCs w:val="10"/>
          <w:lang w:val="es-VE"/>
        </w:rPr>
      </w:pPr>
    </w:p>
    <w:p w14:paraId="4B7C5AB9" w14:textId="3D37C4D1" w:rsidR="007A6102" w:rsidRPr="00D21108" w:rsidRDefault="00D61200" w:rsidP="009D7CD0">
      <w:pPr>
        <w:pStyle w:val="ListParagraph"/>
        <w:numPr>
          <w:ilvl w:val="0"/>
          <w:numId w:val="26"/>
        </w:numPr>
        <w:tabs>
          <w:tab w:val="left" w:pos="1350"/>
        </w:tabs>
        <w:spacing w:before="120" w:after="120" w:line="240" w:lineRule="auto"/>
        <w:rPr>
          <w:color w:val="000000"/>
          <w:sz w:val="10"/>
          <w:szCs w:val="10"/>
          <w:lang w:val="es-VE"/>
        </w:rPr>
      </w:pPr>
      <w:r w:rsidRPr="00D61200">
        <w:rPr>
          <w:b/>
          <w:color w:val="000000"/>
          <w:lang w:val="es-VE"/>
        </w:rPr>
        <w:t xml:space="preserve">Brotes de enfermedades infecciosas graves (pandemias): </w:t>
      </w:r>
      <w:r w:rsidRPr="00D61200">
        <w:rPr>
          <w:bCs/>
          <w:color w:val="000000"/>
          <w:lang w:val="es-VE"/>
        </w:rPr>
        <w:t>los directivos y el personal deben saber cómo prepararse y gestionar las alertas y los eventos de enfermedades infecciosas graves (hasta las pandemias) en términos de políticas de trabajo desde casa, estrategias de distanciamiento social/aislamiento y disposiciones de higiene.</w:t>
      </w:r>
      <w:r w:rsidR="00C94165" w:rsidRPr="00D21108">
        <w:rPr>
          <w:color w:val="000000"/>
          <w:lang w:val="es-VE"/>
        </w:rPr>
        <w:t xml:space="preserve"> </w:t>
      </w:r>
    </w:p>
    <w:p w14:paraId="1F3BC678" w14:textId="77777777" w:rsidR="00DC1031" w:rsidRPr="00D21108" w:rsidRDefault="00DC1031" w:rsidP="009D7CD0">
      <w:pPr>
        <w:pStyle w:val="ListParagraph"/>
        <w:tabs>
          <w:tab w:val="left" w:pos="1350"/>
        </w:tabs>
        <w:spacing w:before="120" w:after="120" w:line="240" w:lineRule="auto"/>
        <w:rPr>
          <w:color w:val="000000"/>
          <w:sz w:val="10"/>
          <w:szCs w:val="10"/>
          <w:lang w:val="es-VE"/>
        </w:rPr>
      </w:pPr>
    </w:p>
    <w:p w14:paraId="0192E305" w14:textId="77777777" w:rsidR="00AB1831" w:rsidRPr="00D21108" w:rsidRDefault="00AB1831" w:rsidP="009D7CD0">
      <w:pPr>
        <w:pStyle w:val="ListParagraph"/>
        <w:numPr>
          <w:ilvl w:val="0"/>
          <w:numId w:val="26"/>
        </w:numPr>
        <w:tabs>
          <w:tab w:val="left" w:pos="1350"/>
        </w:tabs>
        <w:spacing w:before="120" w:after="120" w:line="240" w:lineRule="auto"/>
        <w:rPr>
          <w:vanish/>
          <w:color w:val="000000"/>
          <w:lang w:val="es-VE"/>
        </w:rPr>
      </w:pPr>
    </w:p>
    <w:p w14:paraId="7914CF9F" w14:textId="77777777" w:rsidR="00AB1831" w:rsidRPr="00D21108" w:rsidRDefault="00AB1831" w:rsidP="009D7CD0">
      <w:pPr>
        <w:pStyle w:val="ListParagraph"/>
        <w:numPr>
          <w:ilvl w:val="0"/>
          <w:numId w:val="26"/>
        </w:numPr>
        <w:tabs>
          <w:tab w:val="left" w:pos="1350"/>
        </w:tabs>
        <w:spacing w:before="120" w:after="120" w:line="240" w:lineRule="auto"/>
        <w:rPr>
          <w:vanish/>
          <w:color w:val="000000"/>
          <w:lang w:val="es-VE"/>
        </w:rPr>
      </w:pPr>
    </w:p>
    <w:p w14:paraId="7E07B529" w14:textId="77777777" w:rsidR="00BC1B05" w:rsidRPr="00D21108" w:rsidRDefault="00BC1B05" w:rsidP="009D7CD0">
      <w:pPr>
        <w:pStyle w:val="ListParagraph"/>
        <w:numPr>
          <w:ilvl w:val="0"/>
          <w:numId w:val="26"/>
        </w:numPr>
        <w:tabs>
          <w:tab w:val="left" w:pos="1350"/>
        </w:tabs>
        <w:spacing w:before="120" w:after="120" w:line="240" w:lineRule="auto"/>
        <w:rPr>
          <w:vanish/>
          <w:color w:val="000000"/>
          <w:lang w:val="es-VE"/>
        </w:rPr>
      </w:pPr>
    </w:p>
    <w:p w14:paraId="3585CE9A" w14:textId="77777777" w:rsidR="00BC1B05" w:rsidRPr="00D21108" w:rsidRDefault="00BC1B05" w:rsidP="009D7CD0">
      <w:pPr>
        <w:pStyle w:val="ListParagraph"/>
        <w:numPr>
          <w:ilvl w:val="0"/>
          <w:numId w:val="26"/>
        </w:numPr>
        <w:tabs>
          <w:tab w:val="left" w:pos="1350"/>
        </w:tabs>
        <w:spacing w:before="120" w:after="120" w:line="240" w:lineRule="auto"/>
        <w:rPr>
          <w:vanish/>
          <w:color w:val="000000"/>
          <w:lang w:val="es-VE"/>
        </w:rPr>
      </w:pPr>
    </w:p>
    <w:p w14:paraId="4D120D1F" w14:textId="77777777" w:rsidR="00BC1B05" w:rsidRPr="00D21108" w:rsidRDefault="00BC1B05" w:rsidP="009D7CD0">
      <w:pPr>
        <w:pStyle w:val="ListParagraph"/>
        <w:numPr>
          <w:ilvl w:val="0"/>
          <w:numId w:val="26"/>
        </w:numPr>
        <w:tabs>
          <w:tab w:val="left" w:pos="1350"/>
        </w:tabs>
        <w:spacing w:before="120" w:after="120" w:line="240" w:lineRule="auto"/>
        <w:rPr>
          <w:vanish/>
          <w:color w:val="000000"/>
          <w:lang w:val="es-VE"/>
        </w:rPr>
      </w:pPr>
    </w:p>
    <w:p w14:paraId="15EAEE03" w14:textId="77777777" w:rsidR="00BC1B05" w:rsidRPr="00D21108" w:rsidRDefault="00BC1B05" w:rsidP="009D7CD0">
      <w:pPr>
        <w:pStyle w:val="ListParagraph"/>
        <w:numPr>
          <w:ilvl w:val="0"/>
          <w:numId w:val="26"/>
        </w:numPr>
        <w:tabs>
          <w:tab w:val="left" w:pos="1350"/>
        </w:tabs>
        <w:spacing w:before="120" w:after="120" w:line="240" w:lineRule="auto"/>
        <w:rPr>
          <w:vanish/>
          <w:color w:val="000000"/>
          <w:lang w:val="es-VE"/>
        </w:rPr>
      </w:pPr>
    </w:p>
    <w:p w14:paraId="1E86D805" w14:textId="77777777" w:rsidR="00BC1B05" w:rsidRPr="00D21108" w:rsidRDefault="00BC1B05" w:rsidP="009D7CD0">
      <w:pPr>
        <w:pStyle w:val="ListParagraph"/>
        <w:numPr>
          <w:ilvl w:val="0"/>
          <w:numId w:val="26"/>
        </w:numPr>
        <w:tabs>
          <w:tab w:val="left" w:pos="1350"/>
        </w:tabs>
        <w:spacing w:before="120" w:after="120" w:line="240" w:lineRule="auto"/>
        <w:rPr>
          <w:vanish/>
          <w:color w:val="000000"/>
          <w:lang w:val="es-VE"/>
        </w:rPr>
      </w:pPr>
    </w:p>
    <w:p w14:paraId="26236174" w14:textId="77777777" w:rsidR="009B06BA" w:rsidRPr="00D21108" w:rsidRDefault="009B06BA" w:rsidP="009D7CD0">
      <w:pPr>
        <w:pStyle w:val="ListParagraph"/>
        <w:numPr>
          <w:ilvl w:val="0"/>
          <w:numId w:val="26"/>
        </w:numPr>
        <w:tabs>
          <w:tab w:val="left" w:pos="1350"/>
        </w:tabs>
        <w:spacing w:before="120" w:after="120" w:line="240" w:lineRule="auto"/>
        <w:rPr>
          <w:vanish/>
          <w:color w:val="000000"/>
          <w:lang w:val="es-VE"/>
        </w:rPr>
      </w:pPr>
    </w:p>
    <w:p w14:paraId="5EC1C478" w14:textId="77777777" w:rsidR="009B06BA" w:rsidRPr="00D21108" w:rsidRDefault="009B06BA" w:rsidP="009D7CD0">
      <w:pPr>
        <w:pStyle w:val="ListParagraph"/>
        <w:numPr>
          <w:ilvl w:val="0"/>
          <w:numId w:val="26"/>
        </w:numPr>
        <w:tabs>
          <w:tab w:val="left" w:pos="1350"/>
        </w:tabs>
        <w:spacing w:before="120" w:after="120" w:line="240" w:lineRule="auto"/>
        <w:rPr>
          <w:vanish/>
          <w:color w:val="000000"/>
          <w:lang w:val="es-VE"/>
        </w:rPr>
      </w:pPr>
    </w:p>
    <w:p w14:paraId="3C26F212" w14:textId="77777777" w:rsidR="009B06BA" w:rsidRPr="00D21108" w:rsidRDefault="009B06BA" w:rsidP="009D7CD0">
      <w:pPr>
        <w:pStyle w:val="ListParagraph"/>
        <w:numPr>
          <w:ilvl w:val="0"/>
          <w:numId w:val="26"/>
        </w:numPr>
        <w:tabs>
          <w:tab w:val="left" w:pos="1350"/>
        </w:tabs>
        <w:spacing w:before="120" w:after="120" w:line="240" w:lineRule="auto"/>
        <w:rPr>
          <w:vanish/>
          <w:color w:val="000000"/>
          <w:lang w:val="es-VE"/>
        </w:rPr>
      </w:pPr>
    </w:p>
    <w:p w14:paraId="0E2CC03C" w14:textId="31743A50" w:rsidR="005D3295" w:rsidRPr="00D61200" w:rsidRDefault="00D61200" w:rsidP="009D7CD0">
      <w:pPr>
        <w:pStyle w:val="ListParagraph"/>
        <w:numPr>
          <w:ilvl w:val="0"/>
          <w:numId w:val="26"/>
        </w:numPr>
        <w:spacing w:before="120" w:after="120" w:line="240" w:lineRule="auto"/>
        <w:rPr>
          <w:bCs/>
          <w:color w:val="000000"/>
          <w:lang w:val="es-VE"/>
        </w:rPr>
      </w:pPr>
      <w:r w:rsidRPr="00D61200">
        <w:rPr>
          <w:b/>
          <w:color w:val="000000"/>
          <w:lang w:val="es-VE"/>
        </w:rPr>
        <w:t xml:space="preserve">Gestión de los traumas por estrés: </w:t>
      </w:r>
      <w:r w:rsidRPr="00D61200">
        <w:rPr>
          <w:bCs/>
          <w:color w:val="000000"/>
          <w:lang w:val="es-VE"/>
        </w:rPr>
        <w:t>la dirección local debe conocer los signos, síntomas y primeras respuestas al trauma por estrés, tanto para los individuos como para los grupos. En caso de que la situación de seguridad se deteriore o de que se produzca un acontecimiento de emergencia, contar con desencadenantes preestablecidos y respuestas de seguridad y protección permitirá al equipo de gestión aplicar rápidamente medidas proactivas para reducir los riesgos antes de que se produzcan. Los directivos deben planificar con antelación las posibles situaciones de seguridad, protección y emergencia, así como determinar las mejores líneas de acción para hacer frente a estos posibles peligros antes de que se produzcan. Los requisitos de la TEPT deben coordinarse con el equipo de dirección de la oficina central.</w:t>
      </w:r>
    </w:p>
    <w:p w14:paraId="6695F2D4" w14:textId="77777777" w:rsidR="00DC1031" w:rsidRPr="00D21108" w:rsidRDefault="00DC1031" w:rsidP="009D7CD0">
      <w:pPr>
        <w:pStyle w:val="ListParagraph"/>
        <w:spacing w:before="120" w:after="120" w:line="240" w:lineRule="auto"/>
        <w:rPr>
          <w:color w:val="000000"/>
          <w:sz w:val="8"/>
          <w:szCs w:val="8"/>
          <w:lang w:val="es-VE"/>
        </w:rPr>
      </w:pPr>
    </w:p>
    <w:p w14:paraId="6CE9BFA6" w14:textId="726B0F48" w:rsidR="00AB1831" w:rsidRPr="00D21108" w:rsidRDefault="00D61200" w:rsidP="009D7CD0">
      <w:pPr>
        <w:pStyle w:val="ListParagraph"/>
        <w:numPr>
          <w:ilvl w:val="0"/>
          <w:numId w:val="26"/>
        </w:numPr>
        <w:spacing w:line="240" w:lineRule="auto"/>
        <w:rPr>
          <w:color w:val="000000"/>
          <w:lang w:val="es-VE"/>
        </w:rPr>
      </w:pPr>
      <w:r w:rsidRPr="00D61200">
        <w:rPr>
          <w:b/>
          <w:color w:val="000000"/>
          <w:lang w:val="es-VE"/>
        </w:rPr>
        <w:t xml:space="preserve">Violencia en el lugar de trabajo: </w:t>
      </w:r>
      <w:r w:rsidRPr="00D61200">
        <w:rPr>
          <w:bCs/>
          <w:color w:val="000000"/>
          <w:lang w:val="es-VE"/>
        </w:rPr>
        <w:t xml:space="preserve">deben establecerse sistemas y protocolos para hacer frente a la violencia en el lugar de trabajo cuando se opere a distancia o en regiones con dificultades en las </w:t>
      </w:r>
      <w:r w:rsidRPr="00D61200">
        <w:rPr>
          <w:bCs/>
          <w:color w:val="000000"/>
          <w:lang w:val="es-VE"/>
        </w:rPr>
        <w:lastRenderedPageBreak/>
        <w:t>que no existan estructuras de apoyo típicas. La seguridad participará en cualquier problema de violencia en el lugar de trabajo.</w:t>
      </w:r>
    </w:p>
    <w:p w14:paraId="029FEF20" w14:textId="51558007" w:rsidR="00356E49" w:rsidRPr="00D21108" w:rsidRDefault="004466F4" w:rsidP="009D7CD0">
      <w:pPr>
        <w:pStyle w:val="Heading5"/>
        <w:ind w:firstLine="0"/>
        <w:rPr>
          <w:lang w:val="es-VE"/>
        </w:rPr>
      </w:pPr>
      <w:r w:rsidRPr="00D21108">
        <w:rPr>
          <w:lang w:val="es-VE"/>
        </w:rPr>
        <w:t>Protocolo de activación del LIMT</w:t>
      </w:r>
    </w:p>
    <w:p w14:paraId="4CA549B5" w14:textId="2180D2AF" w:rsidR="00356E49" w:rsidRPr="00D21108" w:rsidRDefault="00D61200" w:rsidP="009D7CD0">
      <w:pPr>
        <w:rPr>
          <w:lang w:val="es-VE"/>
        </w:rPr>
      </w:pPr>
      <w:r w:rsidRPr="00D61200">
        <w:rPr>
          <w:lang w:val="es-VE"/>
        </w:rPr>
        <w:t xml:space="preserve">La secuencia de activación y respuesta del LIMT consta de 5 etapas (que se utilizan junto con los documentos del SSEMP y en colaboración con el Equipo de Liderazgo de Gestión de Crisis de la </w:t>
      </w:r>
      <w:r w:rsidR="00BF11E4">
        <w:rPr>
          <w:rFonts w:asciiTheme="minorHAnsi" w:hAnsiTheme="minorHAnsi" w:cs="Arial"/>
          <w:color w:val="000000"/>
          <w:szCs w:val="20"/>
          <w:lang w:val="es-VE"/>
        </w:rPr>
        <w:t>oficina central</w:t>
      </w:r>
      <w:r w:rsidRPr="00D61200">
        <w:rPr>
          <w:lang w:val="es-VE"/>
        </w:rPr>
        <w:t xml:space="preserve"> en caso de sucesos graves).</w:t>
      </w:r>
    </w:p>
    <w:p w14:paraId="7C098F9A" w14:textId="4D811A50" w:rsidR="00356E49" w:rsidRPr="00D21108" w:rsidRDefault="00D61200" w:rsidP="009D7CD0">
      <w:pPr>
        <w:rPr>
          <w:b/>
          <w:lang w:val="es-VE"/>
        </w:rPr>
      </w:pPr>
      <w:r w:rsidRPr="00D61200">
        <w:rPr>
          <w:b/>
          <w:lang w:val="es-VE"/>
        </w:rPr>
        <w:t>Etapa 1: Notificaciones</w:t>
      </w:r>
    </w:p>
    <w:p w14:paraId="1DC90399" w14:textId="77777777" w:rsidR="00D61200" w:rsidRPr="00D61200" w:rsidRDefault="00D61200" w:rsidP="009D7CD0">
      <w:pPr>
        <w:pStyle w:val="ListParagraph"/>
        <w:numPr>
          <w:ilvl w:val="0"/>
          <w:numId w:val="30"/>
        </w:numPr>
        <w:tabs>
          <w:tab w:val="left" w:pos="630"/>
        </w:tabs>
        <w:spacing w:line="240" w:lineRule="auto"/>
        <w:ind w:left="540"/>
        <w:jc w:val="both"/>
        <w:rPr>
          <w:lang w:val="es-VE"/>
        </w:rPr>
      </w:pPr>
      <w:r w:rsidRPr="00D61200">
        <w:rPr>
          <w:lang w:val="es-VE"/>
        </w:rPr>
        <w:t>La notificación inicial del suceso se recibe desde el punto de crisis (personal o Seguridad).</w:t>
      </w:r>
    </w:p>
    <w:p w14:paraId="439BD2BB" w14:textId="77777777" w:rsidR="00D61200" w:rsidRPr="00FF3ED3" w:rsidRDefault="00D61200" w:rsidP="009D7CD0">
      <w:pPr>
        <w:pStyle w:val="ListParagraph"/>
        <w:numPr>
          <w:ilvl w:val="0"/>
          <w:numId w:val="30"/>
        </w:numPr>
        <w:tabs>
          <w:tab w:val="left" w:pos="630"/>
        </w:tabs>
        <w:spacing w:line="240" w:lineRule="auto"/>
        <w:ind w:left="540"/>
        <w:jc w:val="both"/>
        <w:rPr>
          <w:lang w:val="es-VE"/>
        </w:rPr>
      </w:pPr>
      <w:r w:rsidRPr="00FF3ED3">
        <w:rPr>
          <w:lang w:val="es-VE"/>
        </w:rPr>
        <w:t>Se confirman los datos del remitente y se recogen los hechos del incidente (y se vuelven a confirmar).</w:t>
      </w:r>
    </w:p>
    <w:p w14:paraId="4BF03B15" w14:textId="77777777" w:rsidR="00D61200" w:rsidRPr="00FF3ED3" w:rsidRDefault="00D61200" w:rsidP="009D7CD0">
      <w:pPr>
        <w:pStyle w:val="ListParagraph"/>
        <w:numPr>
          <w:ilvl w:val="0"/>
          <w:numId w:val="30"/>
        </w:numPr>
        <w:tabs>
          <w:tab w:val="left" w:pos="630"/>
        </w:tabs>
        <w:spacing w:line="240" w:lineRule="auto"/>
        <w:ind w:left="540"/>
        <w:jc w:val="both"/>
        <w:rPr>
          <w:lang w:val="es-VE"/>
        </w:rPr>
      </w:pPr>
      <w:r w:rsidRPr="00FF3ED3">
        <w:rPr>
          <w:lang w:val="es-VE"/>
        </w:rPr>
        <w:t>El LIMT se activa a través del Sistema de Notificación de Incidentes (notificación verbal y SITREP).</w:t>
      </w:r>
    </w:p>
    <w:p w14:paraId="6A26F7F3" w14:textId="5A1764BA" w:rsidR="00356E49" w:rsidRPr="00FF3ED3" w:rsidRDefault="00D61200" w:rsidP="009D7CD0">
      <w:pPr>
        <w:pStyle w:val="ListParagraph"/>
        <w:numPr>
          <w:ilvl w:val="0"/>
          <w:numId w:val="30"/>
        </w:numPr>
        <w:tabs>
          <w:tab w:val="left" w:pos="630"/>
        </w:tabs>
        <w:spacing w:line="240" w:lineRule="auto"/>
        <w:ind w:left="540"/>
        <w:jc w:val="both"/>
        <w:rPr>
          <w:lang w:val="es-VE"/>
        </w:rPr>
      </w:pPr>
      <w:r w:rsidRPr="00FF3ED3">
        <w:rPr>
          <w:lang w:val="es-VE"/>
        </w:rPr>
        <w:t>Se identifican y comprometen otras partes interesadas (internas y externas).</w:t>
      </w:r>
    </w:p>
    <w:p w14:paraId="74032181" w14:textId="14C08633" w:rsidR="00356E49" w:rsidRPr="00D21108" w:rsidRDefault="00D61200" w:rsidP="009D7CD0">
      <w:pPr>
        <w:rPr>
          <w:b/>
          <w:lang w:val="es-VE"/>
        </w:rPr>
      </w:pPr>
      <w:r w:rsidRPr="00D61200">
        <w:rPr>
          <w:b/>
          <w:lang w:val="es-VE"/>
        </w:rPr>
        <w:t>Etapa 2: Movilización</w:t>
      </w:r>
    </w:p>
    <w:p w14:paraId="513ACD68" w14:textId="77777777" w:rsidR="00D61200" w:rsidRPr="00D61200" w:rsidRDefault="00D61200" w:rsidP="009D7CD0">
      <w:pPr>
        <w:pStyle w:val="ListParagraph"/>
        <w:numPr>
          <w:ilvl w:val="0"/>
          <w:numId w:val="31"/>
        </w:numPr>
        <w:spacing w:line="240" w:lineRule="auto"/>
        <w:ind w:left="540"/>
        <w:jc w:val="both"/>
        <w:rPr>
          <w:lang w:val="es-VE"/>
        </w:rPr>
      </w:pPr>
      <w:r w:rsidRPr="00D61200">
        <w:rPr>
          <w:lang w:val="es-VE"/>
        </w:rPr>
        <w:t>Se convoca al LIMT y al jefe del equipo asume el control.</w:t>
      </w:r>
    </w:p>
    <w:p w14:paraId="57E6EC37" w14:textId="77777777" w:rsidR="00D61200" w:rsidRPr="00D61200" w:rsidRDefault="00D61200" w:rsidP="009D7CD0">
      <w:pPr>
        <w:pStyle w:val="ListParagraph"/>
        <w:numPr>
          <w:ilvl w:val="0"/>
          <w:numId w:val="31"/>
        </w:numPr>
        <w:spacing w:line="240" w:lineRule="auto"/>
        <w:ind w:left="540"/>
        <w:jc w:val="both"/>
        <w:rPr>
          <w:lang w:val="es-VE"/>
        </w:rPr>
      </w:pPr>
      <w:r w:rsidRPr="00D61200">
        <w:rPr>
          <w:lang w:val="es-VE"/>
        </w:rPr>
        <w:t>Se notifica al CMLT de la oficina central en caso de incidentes graves (especialmente de Nivel 1 o 2).</w:t>
      </w:r>
    </w:p>
    <w:p w14:paraId="5100E73A" w14:textId="77777777" w:rsidR="00D61200" w:rsidRPr="00D61200" w:rsidRDefault="00D61200" w:rsidP="009D7CD0">
      <w:pPr>
        <w:pStyle w:val="ListParagraph"/>
        <w:numPr>
          <w:ilvl w:val="0"/>
          <w:numId w:val="31"/>
        </w:numPr>
        <w:spacing w:line="240" w:lineRule="auto"/>
        <w:ind w:left="540"/>
        <w:jc w:val="both"/>
        <w:rPr>
          <w:lang w:val="es-VE"/>
        </w:rPr>
      </w:pPr>
      <w:r w:rsidRPr="00D61200">
        <w:rPr>
          <w:lang w:val="es-VE"/>
        </w:rPr>
        <w:t>Los miembros del LIMT revisan (refrescan) sus funciones y responsabilidades.</w:t>
      </w:r>
    </w:p>
    <w:p w14:paraId="1ED43874" w14:textId="2AB36F78" w:rsidR="00356E49" w:rsidRPr="00D21108" w:rsidRDefault="00D61200" w:rsidP="009D7CD0">
      <w:pPr>
        <w:pStyle w:val="ListParagraph"/>
        <w:numPr>
          <w:ilvl w:val="0"/>
          <w:numId w:val="31"/>
        </w:numPr>
        <w:spacing w:line="240" w:lineRule="auto"/>
        <w:ind w:left="540"/>
        <w:jc w:val="both"/>
        <w:rPr>
          <w:lang w:val="es-VE"/>
        </w:rPr>
      </w:pPr>
      <w:r w:rsidRPr="00D61200">
        <w:rPr>
          <w:lang w:val="es-VE"/>
        </w:rPr>
        <w:t>Se notifica la situación a otras oficinas centrales y a los subdirectores de Seguridad o Puntos Focales.</w:t>
      </w:r>
    </w:p>
    <w:p w14:paraId="4E867209" w14:textId="31C2B50D" w:rsidR="00356E49" w:rsidRPr="00D21108" w:rsidRDefault="00D61200" w:rsidP="009D7CD0">
      <w:pPr>
        <w:rPr>
          <w:b/>
          <w:lang w:val="es-VE"/>
        </w:rPr>
      </w:pPr>
      <w:r w:rsidRPr="00D61200">
        <w:rPr>
          <w:b/>
          <w:lang w:val="es-VE"/>
        </w:rPr>
        <w:t>Etapa 3: Responder</w:t>
      </w:r>
    </w:p>
    <w:p w14:paraId="20DD078D" w14:textId="77777777"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El Jefe de Equipo proporciona actualizaciones continuas, permisos y solicitudes de apoyo al CMLT.</w:t>
      </w:r>
    </w:p>
    <w:p w14:paraId="5A777128" w14:textId="77777777"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La Seguridad (y los designados) apoyan al Jefe de Equipo del LIMT con los protocolos de respuesta.</w:t>
      </w:r>
    </w:p>
    <w:p w14:paraId="333CE991" w14:textId="77777777"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Se identifican las políticas, los planes y los procedimientos necesarios; el LIMT recibe información actualizada sobre ellos.</w:t>
      </w:r>
    </w:p>
    <w:p w14:paraId="42D937F1" w14:textId="408BEA99"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 xml:space="preserve">Se identifican las necesidades de capacitación </w:t>
      </w:r>
      <w:r w:rsidR="00FF3ED3">
        <w:rPr>
          <w:lang w:val="es-VE"/>
        </w:rPr>
        <w:t>“</w:t>
      </w:r>
      <w:r w:rsidRPr="00D61200">
        <w:rPr>
          <w:lang w:val="es-VE"/>
        </w:rPr>
        <w:t>justo a tiempo</w:t>
      </w:r>
      <w:r w:rsidR="00FF3ED3">
        <w:rPr>
          <w:lang w:val="es-VE"/>
        </w:rPr>
        <w:t>”</w:t>
      </w:r>
      <w:r w:rsidRPr="00D61200">
        <w:rPr>
          <w:lang w:val="es-VE"/>
        </w:rPr>
        <w:t xml:space="preserve"> para el LIMT.</w:t>
      </w:r>
    </w:p>
    <w:p w14:paraId="2243F158" w14:textId="77777777"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Se inician los archivos de eventos.</w:t>
      </w:r>
    </w:p>
    <w:p w14:paraId="238E79D0" w14:textId="77777777"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Se confirman y gestionan las amenazas inmediatas y las líneas de actuación asociadas.</w:t>
      </w:r>
    </w:p>
    <w:p w14:paraId="2BE3E6EC" w14:textId="4C4854C0"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 xml:space="preserve">Se consolida el </w:t>
      </w:r>
      <w:r w:rsidRPr="00D61200">
        <w:rPr>
          <w:i/>
          <w:iCs/>
          <w:lang w:val="es-VE"/>
        </w:rPr>
        <w:t xml:space="preserve">Plan de comunicación de crisis y </w:t>
      </w:r>
      <w:r w:rsidR="0040117C">
        <w:rPr>
          <w:i/>
          <w:iCs/>
          <w:lang w:val="es-VE"/>
        </w:rPr>
        <w:t xml:space="preserve">gestión </w:t>
      </w:r>
      <w:r w:rsidRPr="00D61200">
        <w:rPr>
          <w:i/>
          <w:iCs/>
          <w:lang w:val="es-VE"/>
        </w:rPr>
        <w:t>de las partes interesadas</w:t>
      </w:r>
      <w:r w:rsidRPr="00D61200">
        <w:rPr>
          <w:lang w:val="es-VE"/>
        </w:rPr>
        <w:t>, y se involucra a las partes interesadas.</w:t>
      </w:r>
    </w:p>
    <w:p w14:paraId="611EB4B6" w14:textId="77777777" w:rsidR="00D61200" w:rsidRPr="00D61200" w:rsidRDefault="00D61200" w:rsidP="009D7CD0">
      <w:pPr>
        <w:pStyle w:val="ListParagraph"/>
        <w:numPr>
          <w:ilvl w:val="0"/>
          <w:numId w:val="32"/>
        </w:numPr>
        <w:tabs>
          <w:tab w:val="left" w:pos="630"/>
        </w:tabs>
        <w:spacing w:line="240" w:lineRule="auto"/>
        <w:ind w:left="540"/>
        <w:jc w:val="both"/>
        <w:rPr>
          <w:lang w:val="es-VE"/>
        </w:rPr>
      </w:pPr>
      <w:r w:rsidRPr="00D61200">
        <w:rPr>
          <w:lang w:val="es-VE"/>
        </w:rPr>
        <w:t>Se identifican y contratan las necesidades inmediatas de apoyo y recursos.</w:t>
      </w:r>
    </w:p>
    <w:p w14:paraId="1B79E763" w14:textId="7207A72B" w:rsidR="00D61200" w:rsidRPr="00D21108" w:rsidRDefault="00D61200" w:rsidP="009D7CD0">
      <w:pPr>
        <w:pStyle w:val="ListParagraph"/>
        <w:numPr>
          <w:ilvl w:val="0"/>
          <w:numId w:val="32"/>
        </w:numPr>
        <w:tabs>
          <w:tab w:val="left" w:pos="630"/>
        </w:tabs>
        <w:spacing w:line="240" w:lineRule="auto"/>
        <w:ind w:left="540"/>
        <w:jc w:val="both"/>
        <w:rPr>
          <w:lang w:val="es-VE"/>
        </w:rPr>
      </w:pPr>
      <w:r w:rsidRPr="00D61200">
        <w:rPr>
          <w:lang w:val="es-VE"/>
        </w:rPr>
        <w:t xml:space="preserve">Se activan el </w:t>
      </w:r>
      <w:r w:rsidRPr="00D61200">
        <w:rPr>
          <w:i/>
          <w:iCs/>
          <w:lang w:val="es-VE"/>
        </w:rPr>
        <w:t>Plan de Acción de Emergencia</w:t>
      </w:r>
      <w:r w:rsidRPr="00D61200">
        <w:rPr>
          <w:lang w:val="es-VE"/>
        </w:rPr>
        <w:t xml:space="preserve"> y las respuestas preparadas de antemano y otros planes de respuesta.</w:t>
      </w:r>
    </w:p>
    <w:p w14:paraId="3C78BE01" w14:textId="699C1954" w:rsidR="00356E49" w:rsidRPr="00D21108" w:rsidRDefault="00D61200" w:rsidP="009D7CD0">
      <w:pPr>
        <w:rPr>
          <w:b/>
          <w:lang w:val="es-VE"/>
        </w:rPr>
      </w:pPr>
      <w:r w:rsidRPr="00D61200">
        <w:rPr>
          <w:b/>
          <w:lang w:val="es-VE"/>
        </w:rPr>
        <w:t>Etapa 4: Gestión</w:t>
      </w:r>
    </w:p>
    <w:p w14:paraId="0871DC61"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Se supervisan y ajustan las amenazas y los cursos de acción asociados.</w:t>
      </w:r>
    </w:p>
    <w:p w14:paraId="13203109"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Se contratan y gestionan el apoyo y los recursos.</w:t>
      </w:r>
    </w:p>
    <w:p w14:paraId="5505D7CC"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Se confirman e implementan los canales de información y los sistemas de notificación.</w:t>
      </w:r>
    </w:p>
    <w:p w14:paraId="5C34896B"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Se establece un centro de costos y se implementan los controles financieros.</w:t>
      </w:r>
    </w:p>
    <w:p w14:paraId="6688C5AE"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Se inicia la planificación de la transición y la recuperación.</w:t>
      </w:r>
    </w:p>
    <w:p w14:paraId="28148F0F"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El Jefe del Equipo del LIMT delega funciones, responsabilidades, tareas y plazos.</w:t>
      </w:r>
    </w:p>
    <w:p w14:paraId="37C10D0A" w14:textId="77777777" w:rsidR="00D61200" w:rsidRPr="00D61200" w:rsidRDefault="00D61200" w:rsidP="009D7CD0">
      <w:pPr>
        <w:pStyle w:val="ListParagraph"/>
        <w:numPr>
          <w:ilvl w:val="0"/>
          <w:numId w:val="33"/>
        </w:numPr>
        <w:spacing w:line="240" w:lineRule="auto"/>
        <w:ind w:left="450" w:hanging="270"/>
        <w:jc w:val="both"/>
        <w:rPr>
          <w:lang w:val="es-VE"/>
        </w:rPr>
      </w:pPr>
      <w:r w:rsidRPr="00D61200">
        <w:rPr>
          <w:lang w:val="es-VE"/>
        </w:rPr>
        <w:t>Los Archivos de Eventos los mantiene Seguridad y se envían al Registrador CMLT.</w:t>
      </w:r>
    </w:p>
    <w:p w14:paraId="2A09E904" w14:textId="041E0344" w:rsidR="00356E49" w:rsidRPr="00D21108" w:rsidRDefault="00D61200" w:rsidP="009D7CD0">
      <w:pPr>
        <w:pStyle w:val="ListParagraph"/>
        <w:numPr>
          <w:ilvl w:val="0"/>
          <w:numId w:val="33"/>
        </w:numPr>
        <w:spacing w:line="240" w:lineRule="auto"/>
        <w:ind w:left="450" w:hanging="270"/>
        <w:jc w:val="both"/>
        <w:rPr>
          <w:lang w:val="es-VE"/>
        </w:rPr>
      </w:pPr>
      <w:r w:rsidRPr="00D61200">
        <w:rPr>
          <w:lang w:val="es-VE"/>
        </w:rPr>
        <w:t>Se implementa la gestión de las partes interesadas: se realizan reuniones informativas programadas y orientadas a los eventos.</w:t>
      </w:r>
    </w:p>
    <w:p w14:paraId="593D0EDA" w14:textId="0FE45A32" w:rsidR="00356E49" w:rsidRPr="00D21108" w:rsidRDefault="00D61200" w:rsidP="009D7CD0">
      <w:pPr>
        <w:rPr>
          <w:b/>
          <w:lang w:val="es-VE"/>
        </w:rPr>
      </w:pPr>
      <w:r w:rsidRPr="00D61200">
        <w:rPr>
          <w:b/>
          <w:lang w:val="es-VE"/>
        </w:rPr>
        <w:t>Etapa 5: Transición</w:t>
      </w:r>
    </w:p>
    <w:p w14:paraId="6B09DCE0" w14:textId="018617EA" w:rsidR="00D61200" w:rsidRPr="00D61200" w:rsidRDefault="00D61200" w:rsidP="009D7CD0">
      <w:pPr>
        <w:pStyle w:val="ListParagraph"/>
        <w:numPr>
          <w:ilvl w:val="0"/>
          <w:numId w:val="34"/>
        </w:numPr>
        <w:spacing w:line="240" w:lineRule="auto"/>
        <w:ind w:left="450" w:hanging="270"/>
        <w:jc w:val="both"/>
        <w:rPr>
          <w:lang w:val="es-VE"/>
        </w:rPr>
      </w:pPr>
      <w:r w:rsidRPr="00D61200">
        <w:rPr>
          <w:lang w:val="es-VE"/>
        </w:rPr>
        <w:lastRenderedPageBreak/>
        <w:t xml:space="preserve">Se confirma el punto final y las tareas residuales se recogen en un </w:t>
      </w:r>
      <w:r w:rsidRPr="00D61200">
        <w:rPr>
          <w:i/>
          <w:iCs/>
          <w:lang w:val="es-VE"/>
        </w:rPr>
        <w:t>Plan de transición</w:t>
      </w:r>
      <w:r w:rsidRPr="00D61200">
        <w:rPr>
          <w:lang w:val="es-VE"/>
        </w:rPr>
        <w:t>.</w:t>
      </w:r>
    </w:p>
    <w:p w14:paraId="746B78DB" w14:textId="77777777" w:rsidR="00D61200" w:rsidRPr="00D61200" w:rsidRDefault="00D61200" w:rsidP="009D7CD0">
      <w:pPr>
        <w:pStyle w:val="ListParagraph"/>
        <w:numPr>
          <w:ilvl w:val="0"/>
          <w:numId w:val="34"/>
        </w:numPr>
        <w:spacing w:line="240" w:lineRule="auto"/>
        <w:ind w:left="450" w:hanging="270"/>
        <w:jc w:val="both"/>
        <w:rPr>
          <w:lang w:val="es-VE"/>
        </w:rPr>
      </w:pPr>
      <w:r w:rsidRPr="00D61200">
        <w:rPr>
          <w:lang w:val="es-VE"/>
        </w:rPr>
        <w:t>Los recursos se desmovilizan una vez estabilizada la situación.</w:t>
      </w:r>
    </w:p>
    <w:p w14:paraId="399AD384" w14:textId="5A085095" w:rsidR="00356E49" w:rsidRPr="00D21108" w:rsidRDefault="00D61200" w:rsidP="009D7CD0">
      <w:pPr>
        <w:pStyle w:val="ListParagraph"/>
        <w:numPr>
          <w:ilvl w:val="0"/>
          <w:numId w:val="34"/>
        </w:numPr>
        <w:spacing w:line="240" w:lineRule="auto"/>
        <w:ind w:left="450" w:hanging="270"/>
        <w:jc w:val="both"/>
        <w:rPr>
          <w:lang w:val="es-VE"/>
        </w:rPr>
      </w:pPr>
      <w:r w:rsidRPr="00D61200">
        <w:rPr>
          <w:lang w:val="es-VE"/>
        </w:rPr>
        <w:t>Todos los archivos se consolidan en el Dossier de Eventos.</w:t>
      </w:r>
    </w:p>
    <w:p w14:paraId="4DEC612E" w14:textId="77777777" w:rsidR="00ED71D7" w:rsidRPr="00D21108" w:rsidRDefault="00ED71D7" w:rsidP="009D7CD0">
      <w:pPr>
        <w:pStyle w:val="ListParagraph"/>
        <w:spacing w:line="240" w:lineRule="auto"/>
        <w:ind w:left="450"/>
        <w:jc w:val="both"/>
        <w:rPr>
          <w:lang w:val="es-VE"/>
        </w:rPr>
      </w:pPr>
    </w:p>
    <w:p w14:paraId="6FE2EDA8" w14:textId="2D070E44" w:rsidR="00ED71D7" w:rsidRPr="00D21108" w:rsidRDefault="00D61200" w:rsidP="009D7CD0">
      <w:pPr>
        <w:pStyle w:val="ListParagraph"/>
        <w:spacing w:line="240" w:lineRule="auto"/>
        <w:ind w:left="450"/>
        <w:jc w:val="both"/>
        <w:rPr>
          <w:lang w:val="es-VE"/>
        </w:rPr>
      </w:pPr>
      <w:r w:rsidRPr="00D61200">
        <w:rPr>
          <w:lang w:val="es-VE"/>
        </w:rPr>
        <w:t>Nota: cuando la situación se estabilice, debe emitirse un Informe de Incidente Grave (SIR, por sus siglas en inglés) por escrito. La nueva información de este informe debe añadirse en AZUL y el texto de la información antigua debe cambiarse a negro (lo nuevo es azul) para ayudar a los gestores a identificar el nuevo contenido durante un incidente prolongado.</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ED71D7" w:rsidRPr="00D61200" w14:paraId="24CF6D50" w14:textId="77777777" w:rsidTr="002840B3">
        <w:tc>
          <w:tcPr>
            <w:tcW w:w="567" w:type="dxa"/>
          </w:tcPr>
          <w:p w14:paraId="5086A867" w14:textId="77777777" w:rsidR="00ED71D7" w:rsidRPr="00D21108" w:rsidRDefault="00ED71D7" w:rsidP="009D7CD0">
            <w:pPr>
              <w:rPr>
                <w:lang w:val="es-VE"/>
              </w:rPr>
            </w:pPr>
            <w:r w:rsidRPr="00D21108">
              <w:rPr>
                <w:noProof/>
                <w:lang w:val="es-VE"/>
              </w:rPr>
              <w:drawing>
                <wp:inline distT="0" distB="0" distL="0" distR="0" wp14:anchorId="44A153A7" wp14:editId="7C131358">
                  <wp:extent cx="238125" cy="238125"/>
                  <wp:effectExtent l="0" t="0" r="9525" b="9525"/>
                  <wp:docPr id="38" name="Picture 3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58F75D9E" w14:textId="09A0FD8C" w:rsidR="00ED71D7" w:rsidRPr="00D61200" w:rsidRDefault="00D61200" w:rsidP="009D7CD0">
            <w:pPr>
              <w:rPr>
                <w:szCs w:val="28"/>
              </w:rPr>
            </w:pPr>
            <w:r w:rsidRPr="00D61200">
              <w:rPr>
                <w:color w:val="000000"/>
                <w:sz w:val="22"/>
                <w:szCs w:val="28"/>
              </w:rPr>
              <w:t>Vea el</w:t>
            </w:r>
            <w:r w:rsidR="00ED71D7" w:rsidRPr="00D61200">
              <w:rPr>
                <w:color w:val="000000"/>
                <w:sz w:val="22"/>
                <w:szCs w:val="28"/>
              </w:rPr>
              <w:t xml:space="preserve"> </w:t>
            </w:r>
            <w:r w:rsidRPr="00D61200">
              <w:rPr>
                <w:b/>
                <w:bCs/>
                <w:color w:val="0070C0"/>
                <w:sz w:val="22"/>
                <w:szCs w:val="28"/>
              </w:rPr>
              <w:t>Formulario de informe de incidentes graves</w:t>
            </w:r>
          </w:p>
        </w:tc>
      </w:tr>
    </w:tbl>
    <w:p w14:paraId="3458DF98" w14:textId="77777777" w:rsidR="00ED71D7" w:rsidRPr="00D61200" w:rsidRDefault="00ED71D7" w:rsidP="009D7CD0">
      <w:pPr>
        <w:pStyle w:val="ListParagraph"/>
        <w:spacing w:line="240" w:lineRule="auto"/>
        <w:ind w:left="450"/>
        <w:jc w:val="both"/>
      </w:pPr>
    </w:p>
    <w:p w14:paraId="65D77026" w14:textId="12A09484" w:rsidR="005D3295" w:rsidRPr="00D21108" w:rsidRDefault="004466F4" w:rsidP="009D7CD0">
      <w:pPr>
        <w:pStyle w:val="Heading3"/>
        <w:spacing w:before="0"/>
        <w:rPr>
          <w:lang w:val="es-VE"/>
        </w:rPr>
      </w:pPr>
      <w:bookmarkStart w:id="97" w:name="_Toc96085911"/>
      <w:r w:rsidRPr="00D21108">
        <w:rPr>
          <w:lang w:val="es-VE"/>
        </w:rPr>
        <w:t>Gestión de la hibernación, reubicación y evacuación</w:t>
      </w:r>
      <w:bookmarkEnd w:id="97"/>
      <w:r w:rsidR="005D3295" w:rsidRPr="00D21108">
        <w:rPr>
          <w:lang w:val="es-VE"/>
        </w:rPr>
        <w:t xml:space="preserve"> </w:t>
      </w:r>
    </w:p>
    <w:p w14:paraId="3AFF5A67" w14:textId="77777777" w:rsidR="0040117C" w:rsidRPr="0040117C" w:rsidRDefault="0040117C" w:rsidP="009D7CD0">
      <w:pPr>
        <w:tabs>
          <w:tab w:val="left" w:pos="990"/>
        </w:tabs>
        <w:rPr>
          <w:color w:val="000000"/>
          <w:lang w:val="es-VE"/>
        </w:rPr>
      </w:pPr>
      <w:r w:rsidRPr="0040117C">
        <w:rPr>
          <w:color w:val="000000"/>
          <w:lang w:val="es-VE"/>
        </w:rPr>
        <w:t>La gestión de la hibernación, reubicación y la evacuación es un aspecto importante de la preparación para emergencias. Dependiendo de la naturaleza del lugar, la actividad y las condiciones de amenaza imperantes, puede necesitarse una serie de documentos de apoyo para garantizar los niveles correctos de planificación para una hibernación o evacuación. Aunque no es habitual, la necesidad de evacuación de individuos (o incluso de todo el grupo) de un país puede requerir una hibernación o evacuación a nivel nacional. A este nivel, el equipo de dirección de la oficina central participará en la toma de decisiones con el equipo de dirección del país.</w:t>
      </w:r>
    </w:p>
    <w:p w14:paraId="713C06DE" w14:textId="77777777" w:rsidR="0040117C" w:rsidRPr="0040117C" w:rsidRDefault="0040117C" w:rsidP="009D7CD0">
      <w:pPr>
        <w:tabs>
          <w:tab w:val="left" w:pos="990"/>
        </w:tabs>
        <w:rPr>
          <w:color w:val="000000"/>
          <w:lang w:val="es-VE"/>
        </w:rPr>
      </w:pPr>
      <w:r w:rsidRPr="0040117C">
        <w:rPr>
          <w:color w:val="000000"/>
          <w:lang w:val="es-VE"/>
        </w:rPr>
        <w:t xml:space="preserve">El Director de Seguridad o el Punto Focal de Seguridad es responsable de identificar los factores desencadenantes que podrían dar lugar a una situación de hibernación, reubicación o evacuación, tanto para el personal expatriado como para el local. Si se activan los indicadores de alerta, se darán instrucciones a los directivos y al personal. Se celebrarán reuniones informativas a medida que la situación se deteriore y cuando se tome la decisión de hibernar o evacuar, dirigidas por el Responsable de Seguridad, cuando sea posible, o por un suplente previamente designado en ausencia del Responsable de Seguridad o del Punto Focal de Seguridad. </w:t>
      </w:r>
    </w:p>
    <w:p w14:paraId="28B4D2D3" w14:textId="093D31D3" w:rsidR="005D3295" w:rsidRPr="00D21108" w:rsidRDefault="0040117C" w:rsidP="009D7CD0">
      <w:pPr>
        <w:tabs>
          <w:tab w:val="left" w:pos="990"/>
        </w:tabs>
        <w:rPr>
          <w:bCs/>
          <w:color w:val="000000"/>
          <w:lang w:val="es-VE"/>
        </w:rPr>
      </w:pPr>
      <w:r w:rsidRPr="0040117C">
        <w:rPr>
          <w:color w:val="000000"/>
          <w:lang w:val="es-VE"/>
        </w:rPr>
        <w:t xml:space="preserve">El equipo directivo de la </w:t>
      </w:r>
      <w:r w:rsidR="00BF11E4">
        <w:rPr>
          <w:rFonts w:asciiTheme="minorHAnsi" w:hAnsiTheme="minorHAnsi" w:cs="Arial"/>
          <w:color w:val="000000"/>
          <w:szCs w:val="20"/>
          <w:lang w:val="es-VE"/>
        </w:rPr>
        <w:t>oficina central</w:t>
      </w:r>
      <w:r w:rsidRPr="0040117C">
        <w:rPr>
          <w:color w:val="000000"/>
          <w:lang w:val="es-VE"/>
        </w:rPr>
        <w:t xml:space="preserve"> se mantendrá informado diariamente de la situación de seguridad y de las posibles necesidades de hibernación, reubicación o evacuación, o cuando la situación cambie, por el Director de Seguridad o el Coordinador de Seguridad. Se realizarán llamadas programadas y en función de los acontecimientos entre el equipo de dirección de la </w:t>
      </w:r>
      <w:r w:rsidR="00BF11E4">
        <w:rPr>
          <w:rFonts w:asciiTheme="minorHAnsi" w:hAnsiTheme="minorHAnsi" w:cs="Arial"/>
          <w:color w:val="000000"/>
          <w:szCs w:val="20"/>
          <w:lang w:val="es-VE"/>
        </w:rPr>
        <w:t>oficina central</w:t>
      </w:r>
      <w:r w:rsidRPr="0040117C">
        <w:rPr>
          <w:color w:val="000000"/>
          <w:lang w:val="es-VE"/>
        </w:rPr>
        <w:t xml:space="preserve"> y del terreno. El equipo de dirección de la </w:t>
      </w:r>
      <w:r w:rsidR="00BF11E4">
        <w:rPr>
          <w:rFonts w:asciiTheme="minorHAnsi" w:hAnsiTheme="minorHAnsi" w:cs="Arial"/>
          <w:color w:val="000000"/>
          <w:szCs w:val="20"/>
          <w:lang w:val="es-VE"/>
        </w:rPr>
        <w:t>oficina central</w:t>
      </w:r>
      <w:r w:rsidRPr="0040117C">
        <w:rPr>
          <w:color w:val="000000"/>
          <w:lang w:val="es-VE"/>
        </w:rPr>
        <w:t xml:space="preserve"> estará en contacto y coordinará las medidas de seguro de evacuación política internacional según sea necesario, notificando al LIMT.</w:t>
      </w:r>
      <w:r w:rsidR="005D3295" w:rsidRPr="00D21108">
        <w:rPr>
          <w:bCs/>
          <w:color w:val="000000"/>
          <w:lang w:val="es-VE"/>
        </w:rPr>
        <w:t xml:space="preserve">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DC1031" w:rsidRPr="002E74B8" w14:paraId="7CD4FD61" w14:textId="77777777" w:rsidTr="004466F4">
        <w:tc>
          <w:tcPr>
            <w:tcW w:w="606" w:type="dxa"/>
          </w:tcPr>
          <w:p w14:paraId="45D246E0" w14:textId="77777777" w:rsidR="00DC1031" w:rsidRPr="00D21108" w:rsidRDefault="00DC1031" w:rsidP="009D7CD0">
            <w:pPr>
              <w:rPr>
                <w:lang w:val="es-VE"/>
              </w:rPr>
            </w:pPr>
            <w:r w:rsidRPr="00D21108">
              <w:rPr>
                <w:noProof/>
                <w:lang w:val="es-VE"/>
              </w:rPr>
              <w:drawing>
                <wp:inline distT="0" distB="0" distL="0" distR="0" wp14:anchorId="12097418" wp14:editId="0FB767F5">
                  <wp:extent cx="238125" cy="238125"/>
                  <wp:effectExtent l="0" t="0" r="9525" b="9525"/>
                  <wp:docPr id="34" name="Picture 3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32" w:type="dxa"/>
            <w:shd w:val="clear" w:color="auto" w:fill="EDEDED" w:themeFill="accent3" w:themeFillTint="33"/>
            <w:vAlign w:val="center"/>
          </w:tcPr>
          <w:p w14:paraId="27DA4D52" w14:textId="20A28F44" w:rsidR="00DC1031" w:rsidRPr="00D61200" w:rsidRDefault="00DC1031" w:rsidP="009D7CD0">
            <w:pPr>
              <w:rPr>
                <w:szCs w:val="28"/>
                <w:lang w:val="es-VE"/>
              </w:rPr>
            </w:pPr>
            <w:r w:rsidRPr="00D61200">
              <w:rPr>
                <w:b/>
                <w:bCs/>
                <w:color w:val="0070C0"/>
                <w:sz w:val="22"/>
                <w:szCs w:val="28"/>
                <w:lang w:val="es-VE"/>
              </w:rPr>
              <w:t>SSEMP</w:t>
            </w:r>
            <w:r w:rsidR="00D61200" w:rsidRPr="00D61200">
              <w:rPr>
                <w:b/>
                <w:bCs/>
                <w:color w:val="0070C0"/>
                <w:sz w:val="22"/>
                <w:szCs w:val="28"/>
                <w:lang w:val="es-VE"/>
              </w:rPr>
              <w:t xml:space="preserve"> del país</w:t>
            </w:r>
            <w:r w:rsidRPr="00D61200">
              <w:rPr>
                <w:color w:val="000000"/>
                <w:sz w:val="22"/>
                <w:szCs w:val="28"/>
                <w:lang w:val="es-VE"/>
              </w:rPr>
              <w:t xml:space="preserve">: </w:t>
            </w:r>
            <w:r w:rsidR="00D61200" w:rsidRPr="00D61200">
              <w:rPr>
                <w:color w:val="000000"/>
                <w:sz w:val="22"/>
                <w:szCs w:val="28"/>
                <w:lang w:val="es-VE"/>
              </w:rPr>
              <w:t xml:space="preserve">Sección de hibernación, </w:t>
            </w:r>
            <w:r w:rsidR="00D61200">
              <w:rPr>
                <w:color w:val="000000"/>
                <w:sz w:val="22"/>
                <w:szCs w:val="28"/>
                <w:lang w:val="es-VE"/>
              </w:rPr>
              <w:t>reubicación y evacuación</w:t>
            </w:r>
          </w:p>
        </w:tc>
      </w:tr>
      <w:tr w:rsidR="00E43F1D" w:rsidRPr="002E74B8" w14:paraId="47598AE1" w14:textId="77777777" w:rsidTr="004466F4">
        <w:tc>
          <w:tcPr>
            <w:tcW w:w="606" w:type="dxa"/>
          </w:tcPr>
          <w:p w14:paraId="0BC9B764" w14:textId="13D86B28" w:rsidR="00E43F1D" w:rsidRPr="00D21108" w:rsidRDefault="00E43F1D" w:rsidP="009D7CD0">
            <w:pPr>
              <w:rPr>
                <w:noProof/>
                <w:lang w:val="es-VE"/>
              </w:rPr>
            </w:pPr>
            <w:r w:rsidRPr="00D21108">
              <w:rPr>
                <w:noProof/>
                <w:lang w:val="es-VE"/>
              </w:rPr>
              <w:drawing>
                <wp:inline distT="0" distB="0" distL="0" distR="0" wp14:anchorId="70938C49" wp14:editId="6779B38B">
                  <wp:extent cx="238125" cy="238125"/>
                  <wp:effectExtent l="0" t="0" r="9525" b="9525"/>
                  <wp:docPr id="31" name="Picture 3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32" w:type="dxa"/>
            <w:shd w:val="clear" w:color="auto" w:fill="EDEDED" w:themeFill="accent3" w:themeFillTint="33"/>
            <w:vAlign w:val="center"/>
          </w:tcPr>
          <w:p w14:paraId="548D2F39" w14:textId="6EFEB28A" w:rsidR="00E43F1D" w:rsidRPr="0040117C" w:rsidRDefault="00D61200" w:rsidP="009D7CD0">
            <w:pPr>
              <w:rPr>
                <w:b/>
                <w:bCs/>
                <w:color w:val="0070C0"/>
                <w:szCs w:val="28"/>
                <w:lang w:val="es-VE"/>
              </w:rPr>
            </w:pPr>
            <w:r w:rsidRPr="0040117C">
              <w:rPr>
                <w:sz w:val="22"/>
                <w:szCs w:val="32"/>
                <w:lang w:val="es-VE"/>
              </w:rPr>
              <w:t>Vea la</w:t>
            </w:r>
            <w:r w:rsidR="00E43F1D" w:rsidRPr="0040117C">
              <w:rPr>
                <w:b/>
                <w:bCs/>
                <w:sz w:val="22"/>
                <w:szCs w:val="32"/>
                <w:lang w:val="es-VE"/>
              </w:rPr>
              <w:t xml:space="preserve"> </w:t>
            </w:r>
            <w:r w:rsidR="0040117C" w:rsidRPr="0040117C">
              <w:rPr>
                <w:b/>
                <w:bCs/>
                <w:color w:val="0070C0"/>
                <w:sz w:val="22"/>
                <w:szCs w:val="32"/>
                <w:lang w:val="es-VE"/>
              </w:rPr>
              <w:t>Guía del personal sobre hibernación, reubicación y evacuación</w:t>
            </w:r>
          </w:p>
        </w:tc>
      </w:tr>
      <w:tr w:rsidR="00E43F1D" w:rsidRPr="002E74B8" w14:paraId="67DFBE65" w14:textId="77777777" w:rsidTr="004466F4">
        <w:tc>
          <w:tcPr>
            <w:tcW w:w="606" w:type="dxa"/>
          </w:tcPr>
          <w:p w14:paraId="5FD5121A" w14:textId="63379F37" w:rsidR="00E43F1D" w:rsidRPr="00D21108" w:rsidRDefault="00E43F1D" w:rsidP="009D7CD0">
            <w:pPr>
              <w:rPr>
                <w:noProof/>
                <w:lang w:val="es-VE"/>
              </w:rPr>
            </w:pPr>
            <w:r w:rsidRPr="00D21108">
              <w:rPr>
                <w:noProof/>
                <w:lang w:val="es-VE"/>
              </w:rPr>
              <w:drawing>
                <wp:inline distT="0" distB="0" distL="0" distR="0" wp14:anchorId="67E3F08C" wp14:editId="2E901675">
                  <wp:extent cx="238125" cy="238125"/>
                  <wp:effectExtent l="0" t="0" r="9525" b="9525"/>
                  <wp:docPr id="30" name="Picture 3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32" w:type="dxa"/>
            <w:shd w:val="clear" w:color="auto" w:fill="EDEDED" w:themeFill="accent3" w:themeFillTint="33"/>
            <w:vAlign w:val="center"/>
          </w:tcPr>
          <w:p w14:paraId="0C244E62" w14:textId="1D0C6EE1" w:rsidR="00E43F1D" w:rsidRPr="0040117C" w:rsidRDefault="00D61200" w:rsidP="009D7CD0">
            <w:pPr>
              <w:rPr>
                <w:b/>
                <w:bCs/>
                <w:color w:val="0070C0"/>
                <w:szCs w:val="28"/>
                <w:lang w:val="es-VE"/>
              </w:rPr>
            </w:pPr>
            <w:r w:rsidRPr="0040117C">
              <w:rPr>
                <w:sz w:val="22"/>
                <w:szCs w:val="32"/>
                <w:lang w:val="es-VE"/>
              </w:rPr>
              <w:t>Vea la</w:t>
            </w:r>
            <w:r w:rsidR="00CC64DB" w:rsidRPr="0040117C">
              <w:rPr>
                <w:b/>
                <w:bCs/>
                <w:sz w:val="22"/>
                <w:szCs w:val="32"/>
                <w:lang w:val="es-VE"/>
              </w:rPr>
              <w:t xml:space="preserve"> </w:t>
            </w:r>
            <w:r w:rsidR="0040117C" w:rsidRPr="0040117C">
              <w:rPr>
                <w:b/>
                <w:bCs/>
                <w:color w:val="0070C0"/>
                <w:sz w:val="22"/>
                <w:szCs w:val="32"/>
                <w:lang w:val="es-VE"/>
              </w:rPr>
              <w:t>Guía del personal sobre hibernación, reubicación y evacuación</w:t>
            </w:r>
          </w:p>
        </w:tc>
      </w:tr>
    </w:tbl>
    <w:p w14:paraId="37454B82" w14:textId="7A90B1A1" w:rsidR="004C0889" w:rsidRPr="00D21108" w:rsidRDefault="004466F4" w:rsidP="009D7CD0">
      <w:pPr>
        <w:pStyle w:val="Heading3"/>
        <w:rPr>
          <w:rStyle w:val="Strong"/>
          <w:b/>
          <w:bCs/>
          <w:color w:val="auto"/>
          <w:lang w:val="es-VE"/>
        </w:rPr>
      </w:pPr>
      <w:bookmarkStart w:id="98" w:name="_Toc96085912"/>
      <w:r w:rsidRPr="00D21108">
        <w:rPr>
          <w:rStyle w:val="Strong"/>
          <w:b/>
          <w:bCs/>
          <w:lang w:val="es-VE"/>
        </w:rPr>
        <w:t>Copias de seguridad de datos y protección de activos e información</w:t>
      </w:r>
      <w:bookmarkEnd w:id="98"/>
    </w:p>
    <w:p w14:paraId="419E2B1A" w14:textId="05FDB9DA" w:rsidR="00520C2D" w:rsidRPr="00D21108" w:rsidRDefault="0040117C" w:rsidP="009D7CD0">
      <w:pPr>
        <w:rPr>
          <w:rFonts w:asciiTheme="minorHAnsi" w:hAnsiTheme="minorHAnsi" w:cs="Arial"/>
          <w:color w:val="000000"/>
          <w:szCs w:val="20"/>
          <w:lang w:val="es-VE"/>
        </w:rPr>
      </w:pPr>
      <w:r w:rsidRPr="0040117C">
        <w:rPr>
          <w:rFonts w:asciiTheme="minorHAnsi" w:hAnsiTheme="minorHAnsi" w:cs="Arial"/>
          <w:color w:val="000000"/>
          <w:szCs w:val="20"/>
          <w:lang w:val="es-VE"/>
        </w:rPr>
        <w:t xml:space="preserve">Durante una situación de emergencia, especialmente cuando el personal está siendo evacuado, reubicado dentro del país o de las zonas de operación, o está hibernando, debe prestarse especial atención a </w:t>
      </w:r>
      <w:r w:rsidRPr="0040117C">
        <w:rPr>
          <w:rFonts w:asciiTheme="minorHAnsi" w:hAnsiTheme="minorHAnsi" w:cs="Arial"/>
          <w:color w:val="000000"/>
          <w:szCs w:val="20"/>
          <w:lang w:val="es-VE"/>
        </w:rPr>
        <w:lastRenderedPageBreak/>
        <w:t>garantizar que la información y los activos críticos estén protegidos, se destruyan o se saquen de circulación. En el caso de la información electrónica, se pueden realizar copias de seguridad de los datos o se pueden limpiar los discos duros y luego destruirlos quemándolos. Del mismo modo, la información en papel puede cotejarse para su transporte o seguridad/destruida in situ. El equipo del país se comunicará con el departamento de TI de la oficina central para la protección de los datos.</w:t>
      </w:r>
    </w:p>
    <w:p w14:paraId="4DF1571F" w14:textId="1893A6BA" w:rsidR="005D3295" w:rsidRPr="00D21108" w:rsidRDefault="004466F4" w:rsidP="009D7CD0">
      <w:pPr>
        <w:pStyle w:val="Heading3"/>
        <w:rPr>
          <w:lang w:val="es-VE"/>
        </w:rPr>
      </w:pPr>
      <w:bookmarkStart w:id="99" w:name="_Toc96085913"/>
      <w:r w:rsidRPr="00D21108">
        <w:rPr>
          <w:lang w:val="es-VE"/>
        </w:rPr>
        <w:t>Apalancamiento de los recursos</w:t>
      </w:r>
      <w:bookmarkEnd w:id="99"/>
    </w:p>
    <w:p w14:paraId="3EA812E8" w14:textId="5393A953" w:rsidR="005D3295" w:rsidRPr="00D21108" w:rsidRDefault="0040117C" w:rsidP="009D7CD0">
      <w:pPr>
        <w:rPr>
          <w:color w:val="000000"/>
          <w:lang w:val="es-VE"/>
        </w:rPr>
      </w:pPr>
      <w:r w:rsidRPr="0040117C">
        <w:rPr>
          <w:color w:val="000000"/>
          <w:lang w:val="es-VE"/>
        </w:rPr>
        <w:t>Muchos equipos no logran mapear o aprovechar los conocimientos, recursos y capacidades disponibles, tanto internos como externos. Comprender y documentar las posibles fuentes de apoyo aumentará exponencialmente la inteligencia y la capacidad de respuesta del proyecto. Esto incluye:</w:t>
      </w:r>
    </w:p>
    <w:p w14:paraId="50EA3588" w14:textId="6E1D56E2" w:rsidR="00671343" w:rsidRPr="00D21108" w:rsidRDefault="0040117C" w:rsidP="009D7CD0">
      <w:pPr>
        <w:pStyle w:val="ListParagraph"/>
        <w:numPr>
          <w:ilvl w:val="0"/>
          <w:numId w:val="27"/>
        </w:numPr>
        <w:spacing w:before="120" w:after="120" w:line="240" w:lineRule="auto"/>
        <w:rPr>
          <w:color w:val="000000"/>
          <w:lang w:val="es-VE"/>
        </w:rPr>
      </w:pPr>
      <w:r w:rsidRPr="0040117C">
        <w:rPr>
          <w:b/>
          <w:color w:val="000000"/>
          <w:lang w:val="es-VE"/>
        </w:rPr>
        <w:t xml:space="preserve">Aprovechar las capacidades internas y externas: </w:t>
      </w:r>
      <w:r w:rsidRPr="0040117C">
        <w:rPr>
          <w:bCs/>
          <w:color w:val="000000"/>
          <w:lang w:val="es-VE"/>
        </w:rPr>
        <w:t>conocer los recursos internos que pueden utilizarse para apoyar el proyecto, así como los organismos y grupos externos.</w:t>
      </w:r>
    </w:p>
    <w:p w14:paraId="7ED7EFD5" w14:textId="77777777" w:rsidR="00CA66BF" w:rsidRPr="00D21108" w:rsidRDefault="00CA66BF" w:rsidP="009D7CD0">
      <w:pPr>
        <w:pStyle w:val="ListParagraph"/>
        <w:spacing w:before="120" w:after="120" w:line="240" w:lineRule="auto"/>
        <w:rPr>
          <w:color w:val="000000"/>
          <w:sz w:val="10"/>
          <w:szCs w:val="10"/>
          <w:lang w:val="es-VE"/>
        </w:rPr>
      </w:pPr>
    </w:p>
    <w:p w14:paraId="441487C9" w14:textId="71FDEDD5" w:rsidR="00671343" w:rsidRPr="00D21108" w:rsidRDefault="0040117C" w:rsidP="009D7CD0">
      <w:pPr>
        <w:pStyle w:val="ListParagraph"/>
        <w:numPr>
          <w:ilvl w:val="0"/>
          <w:numId w:val="27"/>
        </w:numPr>
        <w:spacing w:before="120" w:after="120" w:line="240" w:lineRule="auto"/>
        <w:rPr>
          <w:color w:val="000000"/>
          <w:lang w:val="es-VE"/>
        </w:rPr>
      </w:pPr>
      <w:r w:rsidRPr="0040117C">
        <w:rPr>
          <w:b/>
          <w:color w:val="000000"/>
          <w:lang w:val="es-VE"/>
        </w:rPr>
        <w:t xml:space="preserve">Relacionarse con otros grupos: </w:t>
      </w:r>
      <w:r w:rsidRPr="0040117C">
        <w:rPr>
          <w:bCs/>
          <w:color w:val="000000"/>
          <w:lang w:val="es-VE"/>
        </w:rPr>
        <w:t>participar en foros, grupos de trabajo y comunidades que comparten información y apoyo.</w:t>
      </w:r>
    </w:p>
    <w:p w14:paraId="7837989A" w14:textId="77777777" w:rsidR="00CA66BF" w:rsidRPr="00D21108" w:rsidRDefault="00CA66BF" w:rsidP="009D7CD0">
      <w:pPr>
        <w:pStyle w:val="ListParagraph"/>
        <w:spacing w:before="120" w:after="120" w:line="240" w:lineRule="auto"/>
        <w:rPr>
          <w:color w:val="000000"/>
          <w:sz w:val="10"/>
          <w:szCs w:val="10"/>
          <w:lang w:val="es-VE"/>
        </w:rPr>
      </w:pPr>
    </w:p>
    <w:p w14:paraId="62A9FAA4" w14:textId="1E7578C1" w:rsidR="00671343" w:rsidRPr="00D21108" w:rsidRDefault="0040117C" w:rsidP="009D7CD0">
      <w:pPr>
        <w:pStyle w:val="ListParagraph"/>
        <w:numPr>
          <w:ilvl w:val="0"/>
          <w:numId w:val="27"/>
        </w:numPr>
        <w:spacing w:before="120" w:after="120" w:line="240" w:lineRule="auto"/>
        <w:rPr>
          <w:color w:val="000000"/>
          <w:lang w:val="es-VE"/>
        </w:rPr>
      </w:pPr>
      <w:r w:rsidRPr="0040117C">
        <w:rPr>
          <w:b/>
          <w:color w:val="000000"/>
          <w:lang w:val="es-VE"/>
        </w:rPr>
        <w:t xml:space="preserve">Servicios médicos y de repatriación: </w:t>
      </w:r>
      <w:r w:rsidRPr="0040117C">
        <w:rPr>
          <w:bCs/>
          <w:color w:val="000000"/>
          <w:lang w:val="es-VE"/>
        </w:rPr>
        <w:t>entender cómo aprovechar los grupos gubernamentales para los servicios y el apoyo médico y de repatriación.</w:t>
      </w:r>
    </w:p>
    <w:p w14:paraId="577AD64E" w14:textId="7F1C6B18" w:rsidR="0040117C" w:rsidRPr="00D21108" w:rsidRDefault="0040117C" w:rsidP="009D7CD0">
      <w:pPr>
        <w:tabs>
          <w:tab w:val="left" w:pos="990"/>
        </w:tabs>
        <w:rPr>
          <w:bCs/>
          <w:color w:val="000000"/>
          <w:lang w:val="es-VE"/>
        </w:rPr>
      </w:pPr>
      <w:r w:rsidRPr="0040117C">
        <w:rPr>
          <w:bCs/>
          <w:color w:val="000000"/>
          <w:lang w:val="es-VE"/>
        </w:rPr>
        <w:t xml:space="preserve">El Director de Seguridad o el Punto Focal de Seguridad es responsable de reunir todos los puntos de contacto y relaciones útiles del programa e incluirlos, con observaciones, en el </w:t>
      </w:r>
      <w:r w:rsidRPr="0040117C">
        <w:rPr>
          <w:bCs/>
          <w:i/>
          <w:iCs/>
          <w:color w:val="000000"/>
          <w:lang w:val="es-VE"/>
        </w:rPr>
        <w:t xml:space="preserve">Plan de </w:t>
      </w:r>
      <w:r>
        <w:rPr>
          <w:bCs/>
          <w:i/>
          <w:iCs/>
          <w:color w:val="000000"/>
          <w:lang w:val="es-VE"/>
        </w:rPr>
        <w:t>c</w:t>
      </w:r>
      <w:r w:rsidRPr="0040117C">
        <w:rPr>
          <w:bCs/>
          <w:i/>
          <w:iCs/>
          <w:color w:val="000000"/>
          <w:lang w:val="es-VE"/>
        </w:rPr>
        <w:t xml:space="preserve">omunicaciones de </w:t>
      </w:r>
      <w:r>
        <w:rPr>
          <w:bCs/>
          <w:i/>
          <w:iCs/>
          <w:color w:val="000000"/>
          <w:lang w:val="es-VE"/>
        </w:rPr>
        <w:t>c</w:t>
      </w:r>
      <w:r w:rsidRPr="0040117C">
        <w:rPr>
          <w:bCs/>
          <w:i/>
          <w:iCs/>
          <w:color w:val="000000"/>
          <w:lang w:val="es-VE"/>
        </w:rPr>
        <w:t xml:space="preserve">risis y </w:t>
      </w:r>
      <w:r>
        <w:rPr>
          <w:bCs/>
          <w:i/>
          <w:iCs/>
          <w:color w:val="000000"/>
          <w:lang w:val="es-VE"/>
        </w:rPr>
        <w:t xml:space="preserve">gestión de las </w:t>
      </w:r>
      <w:r w:rsidRPr="0040117C">
        <w:rPr>
          <w:bCs/>
          <w:i/>
          <w:iCs/>
          <w:color w:val="000000"/>
          <w:lang w:val="es-VE"/>
        </w:rPr>
        <w:t>partes interesadas</w:t>
      </w:r>
      <w:r w:rsidRPr="0040117C">
        <w:rPr>
          <w:bCs/>
          <w:color w:val="000000"/>
          <w:lang w:val="es-VE"/>
        </w:rPr>
        <w:t xml:space="preserve">. Esto sirve como un repositorio vivo de conocimientos y relaciones del </w:t>
      </w:r>
      <w:r w:rsidR="00FF3ED3">
        <w:rPr>
          <w:bCs/>
          <w:color w:val="000000"/>
          <w:lang w:val="es-VE"/>
        </w:rPr>
        <w:t>“</w:t>
      </w:r>
      <w:r w:rsidRPr="0040117C">
        <w:rPr>
          <w:bCs/>
          <w:color w:val="000000"/>
          <w:lang w:val="es-VE"/>
        </w:rPr>
        <w:t>grupo</w:t>
      </w:r>
      <w:r w:rsidR="00FF3ED3">
        <w:rPr>
          <w:bCs/>
          <w:color w:val="000000"/>
          <w:lang w:val="es-VE"/>
        </w:rPr>
        <w:t>”</w:t>
      </w:r>
      <w:r w:rsidRPr="0040117C">
        <w:rPr>
          <w:bCs/>
          <w:color w:val="000000"/>
          <w:lang w:val="es-VE"/>
        </w:rPr>
        <w:t xml:space="preserve"> y debería ser la base de una revisión trimestral por parte de todos los gestores.</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DC1031" w:rsidRPr="002E74B8" w14:paraId="3CBA772F" w14:textId="77777777" w:rsidTr="004466F4">
        <w:tc>
          <w:tcPr>
            <w:tcW w:w="606" w:type="dxa"/>
          </w:tcPr>
          <w:p w14:paraId="1F85F20A" w14:textId="77777777" w:rsidR="00DC1031" w:rsidRPr="00D21108" w:rsidRDefault="00DC1031" w:rsidP="009D7CD0">
            <w:pPr>
              <w:rPr>
                <w:lang w:val="es-VE"/>
              </w:rPr>
            </w:pPr>
            <w:r w:rsidRPr="00D21108">
              <w:rPr>
                <w:noProof/>
                <w:lang w:val="es-VE"/>
              </w:rPr>
              <w:drawing>
                <wp:inline distT="0" distB="0" distL="0" distR="0" wp14:anchorId="587B0922" wp14:editId="031A4D00">
                  <wp:extent cx="238125" cy="238125"/>
                  <wp:effectExtent l="0" t="0" r="9525" b="9525"/>
                  <wp:docPr id="35" name="Picture 3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32" w:type="dxa"/>
            <w:shd w:val="clear" w:color="auto" w:fill="EDEDED" w:themeFill="accent3" w:themeFillTint="33"/>
            <w:vAlign w:val="center"/>
          </w:tcPr>
          <w:p w14:paraId="70A31DC8" w14:textId="2864D3E8" w:rsidR="00DC1031" w:rsidRPr="0040117C" w:rsidRDefault="00B0680C" w:rsidP="009D7CD0">
            <w:pPr>
              <w:rPr>
                <w:spacing w:val="-10"/>
                <w:szCs w:val="28"/>
                <w:lang w:val="es-VE"/>
              </w:rPr>
            </w:pPr>
            <w:r w:rsidRPr="0040117C">
              <w:rPr>
                <w:b/>
                <w:bCs/>
                <w:color w:val="0070C0"/>
                <w:spacing w:val="-10"/>
                <w:sz w:val="22"/>
                <w:szCs w:val="28"/>
                <w:lang w:val="es-VE"/>
              </w:rPr>
              <w:t>SSEMP del país:</w:t>
            </w:r>
            <w:r w:rsidR="00DC1031" w:rsidRPr="0040117C">
              <w:rPr>
                <w:color w:val="000000"/>
                <w:spacing w:val="-10"/>
                <w:sz w:val="22"/>
                <w:szCs w:val="28"/>
                <w:lang w:val="es-VE"/>
              </w:rPr>
              <w:t xml:space="preserve"> </w:t>
            </w:r>
            <w:r w:rsidR="0040117C" w:rsidRPr="0040117C">
              <w:rPr>
                <w:color w:val="000000"/>
                <w:spacing w:val="-10"/>
                <w:sz w:val="22"/>
                <w:szCs w:val="28"/>
                <w:lang w:val="es-VE"/>
              </w:rPr>
              <w:t>Sección de comunicaciones de crisis y gestión de las partes interesadas</w:t>
            </w:r>
          </w:p>
        </w:tc>
      </w:tr>
    </w:tbl>
    <w:p w14:paraId="06628A2B" w14:textId="6AC06D7A" w:rsidR="009C3465" w:rsidRPr="00D21108" w:rsidRDefault="004466F4" w:rsidP="009D7CD0">
      <w:pPr>
        <w:pStyle w:val="Heading3"/>
        <w:rPr>
          <w:lang w:val="es-VE"/>
        </w:rPr>
      </w:pPr>
      <w:bookmarkStart w:id="100" w:name="_Toc96085914"/>
      <w:r w:rsidRPr="00D21108">
        <w:rPr>
          <w:lang w:val="es-VE"/>
        </w:rPr>
        <w:t>Pagos de emergencia de dinero y salarios</w:t>
      </w:r>
      <w:bookmarkEnd w:id="100"/>
    </w:p>
    <w:p w14:paraId="0D5B54AA" w14:textId="548B66E9" w:rsidR="009C3465" w:rsidRPr="00D21108" w:rsidRDefault="0040117C" w:rsidP="009D7CD0">
      <w:pPr>
        <w:rPr>
          <w:lang w:val="es-VE"/>
        </w:rPr>
      </w:pPr>
      <w:r w:rsidRPr="0040117C">
        <w:rPr>
          <w:lang w:val="es-VE"/>
        </w:rPr>
        <w:t>En el caso de que las instituciones bancarias se vean afectadas por una situación de emergencia, o que el riesgo de acudir a los bancos para retirar los pagos de salarios y actividades del personal o de los emplazamientos represente un alto riesgo, puede necesitarse transferir electrónicamente, o físicamente, los fondos de emergencia al equipo de gestión, pagando los salarios del personal por adelantado para garantizar que no se produzcan interrupciones en los pagos. Se aplican las siguientes consideraciones:</w:t>
      </w:r>
    </w:p>
    <w:p w14:paraId="7AB8453E" w14:textId="77777777" w:rsidR="0040117C" w:rsidRPr="0040117C" w:rsidRDefault="0040117C" w:rsidP="009D7CD0">
      <w:pPr>
        <w:pStyle w:val="ListParagraph"/>
        <w:numPr>
          <w:ilvl w:val="0"/>
          <w:numId w:val="28"/>
        </w:numPr>
        <w:spacing w:line="240" w:lineRule="auto"/>
        <w:rPr>
          <w:lang w:val="es-VE"/>
        </w:rPr>
      </w:pPr>
      <w:r w:rsidRPr="0040117C">
        <w:rPr>
          <w:lang w:val="es-VE"/>
        </w:rPr>
        <w:t>La autoridad necesaria para solicitar transferencias bancarias adicionales.</w:t>
      </w:r>
    </w:p>
    <w:p w14:paraId="0A454879" w14:textId="77777777" w:rsidR="0040117C" w:rsidRPr="0040117C" w:rsidRDefault="0040117C" w:rsidP="009D7CD0">
      <w:pPr>
        <w:pStyle w:val="ListParagraph"/>
        <w:numPr>
          <w:ilvl w:val="0"/>
          <w:numId w:val="28"/>
        </w:numPr>
        <w:spacing w:line="240" w:lineRule="auto"/>
        <w:rPr>
          <w:lang w:val="es-VE"/>
        </w:rPr>
      </w:pPr>
      <w:r w:rsidRPr="0040117C">
        <w:rPr>
          <w:lang w:val="es-VE"/>
        </w:rPr>
        <w:t>La autoridad necesaria para realizar pagos anticipados al personal y a los subcontratistas.</w:t>
      </w:r>
    </w:p>
    <w:p w14:paraId="1EFA01A2" w14:textId="77777777" w:rsidR="0040117C" w:rsidRPr="0040117C" w:rsidRDefault="0040117C" w:rsidP="009D7CD0">
      <w:pPr>
        <w:pStyle w:val="ListParagraph"/>
        <w:numPr>
          <w:ilvl w:val="0"/>
          <w:numId w:val="28"/>
        </w:numPr>
        <w:spacing w:line="240" w:lineRule="auto"/>
        <w:rPr>
          <w:lang w:val="es-VE"/>
        </w:rPr>
      </w:pPr>
      <w:r w:rsidRPr="0040117C">
        <w:rPr>
          <w:lang w:val="es-VE"/>
        </w:rPr>
        <w:t>Las consideraciones de seguridad asociadas a la recepción, el traslado, el almacenamiento y la distribución del efectivo.</w:t>
      </w:r>
    </w:p>
    <w:p w14:paraId="781D55C0" w14:textId="77777777" w:rsidR="0040117C" w:rsidRPr="0040117C" w:rsidRDefault="0040117C" w:rsidP="009D7CD0">
      <w:pPr>
        <w:pStyle w:val="ListParagraph"/>
        <w:numPr>
          <w:ilvl w:val="0"/>
          <w:numId w:val="28"/>
        </w:numPr>
        <w:spacing w:line="240" w:lineRule="auto"/>
        <w:rPr>
          <w:lang w:val="es-VE"/>
        </w:rPr>
      </w:pPr>
      <w:r w:rsidRPr="0040117C">
        <w:rPr>
          <w:lang w:val="es-VE"/>
        </w:rPr>
        <w:t>Las consideraciones sobre el almacenamiento seguro del efectivo.</w:t>
      </w:r>
    </w:p>
    <w:p w14:paraId="186FA5E8" w14:textId="77777777" w:rsidR="0040117C" w:rsidRPr="0040117C" w:rsidRDefault="0040117C" w:rsidP="009D7CD0">
      <w:pPr>
        <w:pStyle w:val="ListParagraph"/>
        <w:numPr>
          <w:ilvl w:val="0"/>
          <w:numId w:val="28"/>
        </w:numPr>
        <w:spacing w:line="240" w:lineRule="auto"/>
        <w:rPr>
          <w:lang w:val="es-VE"/>
        </w:rPr>
      </w:pPr>
      <w:r w:rsidRPr="0040117C">
        <w:rPr>
          <w:lang w:val="es-VE"/>
        </w:rPr>
        <w:t>Los asuntos de control de la exportación de efectivo (para los movimientos físicos).</w:t>
      </w:r>
    </w:p>
    <w:p w14:paraId="734E6858" w14:textId="0E3C7234" w:rsidR="0090183B" w:rsidRPr="00D21108" w:rsidRDefault="0040117C" w:rsidP="009D7CD0">
      <w:pPr>
        <w:pStyle w:val="ListParagraph"/>
        <w:numPr>
          <w:ilvl w:val="0"/>
          <w:numId w:val="28"/>
        </w:numPr>
        <w:spacing w:line="240" w:lineRule="auto"/>
        <w:rPr>
          <w:lang w:val="es-VE"/>
        </w:rPr>
      </w:pPr>
      <w:r w:rsidRPr="0040117C">
        <w:rPr>
          <w:lang w:val="es-VE"/>
        </w:rPr>
        <w:t>Las restricciones de seguridad de la información relativas a los movimientos y el almacenamiento de efectivo.</w:t>
      </w:r>
    </w:p>
    <w:p w14:paraId="1E81C7EC" w14:textId="094B60CA" w:rsidR="002E7D45" w:rsidRPr="00D21108" w:rsidRDefault="0040117C" w:rsidP="009D7CD0">
      <w:pPr>
        <w:rPr>
          <w:lang w:val="es-VE"/>
        </w:rPr>
      </w:pPr>
      <w:r w:rsidRPr="0040117C">
        <w:rPr>
          <w:lang w:val="es-VE"/>
        </w:rPr>
        <w:t xml:space="preserve">El equipo de gestión trabajará con el departamento de finanzas de la </w:t>
      </w:r>
      <w:r w:rsidR="00BF11E4">
        <w:rPr>
          <w:rFonts w:asciiTheme="minorHAnsi" w:hAnsiTheme="minorHAnsi" w:cs="Arial"/>
          <w:color w:val="000000"/>
          <w:szCs w:val="20"/>
          <w:lang w:val="es-VE"/>
        </w:rPr>
        <w:t>oficina central</w:t>
      </w:r>
      <w:r w:rsidRPr="0040117C">
        <w:rPr>
          <w:lang w:val="es-VE"/>
        </w:rPr>
        <w:t xml:space="preserve"> en asuntos financieros y para el seguimiento de los costos asociados específicamente a una crisis.</w:t>
      </w:r>
    </w:p>
    <w:p w14:paraId="602D5FAA" w14:textId="51611736" w:rsidR="0035329B" w:rsidRPr="00D21108" w:rsidRDefault="004466F4" w:rsidP="009D7CD0">
      <w:pPr>
        <w:pStyle w:val="Heading2"/>
        <w:rPr>
          <w:lang w:val="es-VE"/>
        </w:rPr>
      </w:pPr>
      <w:bookmarkStart w:id="101" w:name="_Toc96085915"/>
      <w:bookmarkStart w:id="102" w:name="_Toc418314574"/>
      <w:bookmarkStart w:id="103" w:name="_Toc418314750"/>
      <w:bookmarkStart w:id="104" w:name="_Toc418314923"/>
      <w:bookmarkStart w:id="105" w:name="_Toc173548808"/>
      <w:r w:rsidRPr="00D21108">
        <w:rPr>
          <w:lang w:val="es-VE"/>
        </w:rPr>
        <w:lastRenderedPageBreak/>
        <w:t>Desarrollo de la concienciación y la competencia</w:t>
      </w:r>
      <w:bookmarkEnd w:id="101"/>
    </w:p>
    <w:bookmarkEnd w:id="102"/>
    <w:bookmarkEnd w:id="103"/>
    <w:bookmarkEnd w:id="104"/>
    <w:p w14:paraId="103ACE2F" w14:textId="5B68BE31" w:rsidR="005D3295" w:rsidRPr="00D21108" w:rsidRDefault="00FC6C1E" w:rsidP="009D7CD0">
      <w:pPr>
        <w:rPr>
          <w:lang w:val="es-VE"/>
        </w:rPr>
      </w:pPr>
      <w:r w:rsidRPr="00FC6C1E">
        <w:rPr>
          <w:lang w:val="es-VE"/>
        </w:rPr>
        <w:t>La concienciación y la competencia, ya sea en el seno de los directivos, del personal o del personal de apoyo, hacen operativa la gestión de la seguridad, la protección y la emergencia. Es responsabilidad del SSEMT garantizar que todos los empleados tengan la oportunidad de conocer nuestras políticas y procedimientos de seguridad y protección. Además, el SSEMT debe exhortar a su personal a solicitar recursos de aprendizaje cuando se sientan mal preparados para afrontar asuntos de seguridad, protección o emergencia. El Director de Seguridad o el Punto Focal de Seguridad es responsable de definir los requisitos y objetivos de aprendizaje sobre temas relacionados con la seguridad y la protección.</w:t>
      </w:r>
    </w:p>
    <w:p w14:paraId="28584AED" w14:textId="63754681" w:rsidR="00374B62" w:rsidRPr="00D21108" w:rsidRDefault="004466F4" w:rsidP="009D7CD0">
      <w:pPr>
        <w:pStyle w:val="Heading3"/>
        <w:rPr>
          <w:lang w:val="es-VE"/>
        </w:rPr>
      </w:pPr>
      <w:bookmarkStart w:id="106" w:name="_Toc96085916"/>
      <w:bookmarkStart w:id="107" w:name="OLE_LINK1"/>
      <w:bookmarkStart w:id="108" w:name="OLE_LINK2"/>
      <w:bookmarkEnd w:id="105"/>
      <w:r w:rsidRPr="00D21108">
        <w:rPr>
          <w:lang w:val="es-VE"/>
        </w:rPr>
        <w:t>Recursos de capacitación</w:t>
      </w:r>
      <w:bookmarkEnd w:id="106"/>
    </w:p>
    <w:p w14:paraId="3B5BDEF8" w14:textId="64D9EE6D" w:rsidR="001061FE" w:rsidRPr="00D21108" w:rsidRDefault="00FC6C1E" w:rsidP="009D7CD0">
      <w:pPr>
        <w:rPr>
          <w:lang w:val="es-VE"/>
        </w:rPr>
      </w:pPr>
      <w:bookmarkStart w:id="109" w:name="_Toc419656996"/>
      <w:bookmarkStart w:id="110" w:name="_Toc419695344"/>
      <w:bookmarkStart w:id="111" w:name="_Toc430022897"/>
      <w:bookmarkStart w:id="112" w:name="_Toc435172558"/>
      <w:bookmarkStart w:id="113" w:name="_Toc435421119"/>
      <w:bookmarkStart w:id="114" w:name="_Toc441729249"/>
      <w:bookmarkStart w:id="115" w:name="_Toc441737649"/>
      <w:bookmarkStart w:id="116" w:name="_Toc442536911"/>
      <w:bookmarkStart w:id="117" w:name="_Toc443134721"/>
      <w:bookmarkStart w:id="118" w:name="_Toc444419135"/>
      <w:r w:rsidRPr="00FC6C1E">
        <w:rPr>
          <w:lang w:val="es-VE"/>
        </w:rPr>
        <w:t>La capacitación y los ejercicios aumentan los niveles de concienciación y competencia de múltiples grupos de alumnos, al tiempo que demuestran el deber de cuidado de la organización. Los recursos de capacitación pueden proporcionarse a múltiples grupos de aprendices, incluyendo: (1) Dirección, (2) Directores de Seguridad y Puntos Focales de Seguridad, (3) Viajeros internacionales y expatriados, (4) Todo el personal, (5) Personal vulnerable, (6) Conductores y (7) Guardias. La capacitación y los ejercicios pueden impartirse a través de (1) Capacitación en clase, (2) Aprendizaje inmersivo, (3) Aprendizaje e</w:t>
      </w:r>
      <w:r w:rsidR="002E74B8">
        <w:rPr>
          <w:lang w:val="es-VE"/>
        </w:rPr>
        <w:t>n línea</w:t>
      </w:r>
      <w:r w:rsidRPr="00FC6C1E">
        <w:rPr>
          <w:lang w:val="es-VE"/>
        </w:rPr>
        <w:t>, (4) Videojuegos y (5) Ejercicios de mesa o inmersivos. Los siguientes recursos están disponibles a nivel de organización:</w:t>
      </w:r>
    </w:p>
    <w:tbl>
      <w:tblPr>
        <w:tblStyle w:val="TableGrid"/>
        <w:tblW w:w="0" w:type="auto"/>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475"/>
        <w:gridCol w:w="1930"/>
        <w:gridCol w:w="2194"/>
        <w:gridCol w:w="3406"/>
        <w:gridCol w:w="1521"/>
      </w:tblGrid>
      <w:tr w:rsidR="005C2581" w:rsidRPr="00D21108" w14:paraId="7E981157" w14:textId="77777777" w:rsidTr="004466F4">
        <w:tc>
          <w:tcPr>
            <w:tcW w:w="475" w:type="dxa"/>
            <w:shd w:val="clear" w:color="auto" w:fill="44546A" w:themeFill="text2"/>
          </w:tcPr>
          <w:p w14:paraId="7D1A0A1C" w14:textId="03DE82F6" w:rsidR="005C2581" w:rsidRPr="00D21108" w:rsidRDefault="005C2581" w:rsidP="009D7CD0">
            <w:pPr>
              <w:jc w:val="center"/>
              <w:rPr>
                <w:color w:val="FFFFFF" w:themeColor="background1"/>
                <w:sz w:val="22"/>
                <w:szCs w:val="28"/>
                <w:lang w:val="es-VE"/>
              </w:rPr>
            </w:pPr>
            <w:r w:rsidRPr="00D21108">
              <w:rPr>
                <w:color w:val="FFFFFF" w:themeColor="background1"/>
                <w:sz w:val="22"/>
                <w:szCs w:val="28"/>
                <w:lang w:val="es-VE"/>
              </w:rPr>
              <w:t>N</w:t>
            </w:r>
            <w:r w:rsidR="004466F4" w:rsidRPr="00D21108">
              <w:rPr>
                <w:color w:val="FFFFFF" w:themeColor="background1"/>
                <w:sz w:val="22"/>
                <w:szCs w:val="28"/>
                <w:lang w:val="es-VE"/>
              </w:rPr>
              <w:t>°</w:t>
            </w:r>
          </w:p>
        </w:tc>
        <w:tc>
          <w:tcPr>
            <w:tcW w:w="1930" w:type="dxa"/>
            <w:shd w:val="clear" w:color="auto" w:fill="44546A" w:themeFill="text2"/>
          </w:tcPr>
          <w:p w14:paraId="6B02C383" w14:textId="130B260A" w:rsidR="005C2581" w:rsidRPr="00D21108" w:rsidRDefault="004466F4" w:rsidP="009D7CD0">
            <w:pPr>
              <w:jc w:val="center"/>
              <w:rPr>
                <w:color w:val="FFFFFF" w:themeColor="background1"/>
                <w:sz w:val="22"/>
                <w:szCs w:val="28"/>
                <w:lang w:val="es-VE"/>
              </w:rPr>
            </w:pPr>
            <w:r w:rsidRPr="00D21108">
              <w:rPr>
                <w:color w:val="FFFFFF" w:themeColor="background1"/>
                <w:sz w:val="22"/>
                <w:szCs w:val="28"/>
                <w:lang w:val="es-VE"/>
              </w:rPr>
              <w:t>Grupo de alumnos</w:t>
            </w:r>
          </w:p>
        </w:tc>
        <w:tc>
          <w:tcPr>
            <w:tcW w:w="2194" w:type="dxa"/>
            <w:shd w:val="clear" w:color="auto" w:fill="44546A" w:themeFill="text2"/>
          </w:tcPr>
          <w:p w14:paraId="641375CB" w14:textId="248F683F" w:rsidR="005C2581" w:rsidRPr="00D21108" w:rsidRDefault="005C2581" w:rsidP="009D7CD0">
            <w:pPr>
              <w:jc w:val="center"/>
              <w:rPr>
                <w:color w:val="FFFFFF" w:themeColor="background1"/>
                <w:sz w:val="22"/>
                <w:szCs w:val="28"/>
                <w:lang w:val="es-VE"/>
              </w:rPr>
            </w:pPr>
            <w:r w:rsidRPr="00D21108">
              <w:rPr>
                <w:color w:val="FFFFFF" w:themeColor="background1"/>
                <w:sz w:val="22"/>
                <w:szCs w:val="28"/>
                <w:lang w:val="es-VE"/>
              </w:rPr>
              <w:t>T</w:t>
            </w:r>
            <w:r w:rsidR="004466F4" w:rsidRPr="00D21108">
              <w:rPr>
                <w:color w:val="FFFFFF" w:themeColor="background1"/>
                <w:sz w:val="22"/>
                <w:szCs w:val="28"/>
                <w:lang w:val="es-VE"/>
              </w:rPr>
              <w:t>ítulo</w:t>
            </w:r>
          </w:p>
        </w:tc>
        <w:tc>
          <w:tcPr>
            <w:tcW w:w="3406" w:type="dxa"/>
            <w:shd w:val="clear" w:color="auto" w:fill="44546A" w:themeFill="text2"/>
          </w:tcPr>
          <w:p w14:paraId="599ADAAA" w14:textId="650C798B" w:rsidR="005C2581" w:rsidRPr="00D21108" w:rsidRDefault="004466F4" w:rsidP="009D7CD0">
            <w:pPr>
              <w:jc w:val="center"/>
              <w:rPr>
                <w:color w:val="FFFFFF" w:themeColor="background1"/>
                <w:sz w:val="22"/>
                <w:szCs w:val="28"/>
                <w:lang w:val="es-VE"/>
              </w:rPr>
            </w:pPr>
            <w:r w:rsidRPr="00D21108">
              <w:rPr>
                <w:color w:val="FFFFFF" w:themeColor="background1"/>
                <w:sz w:val="22"/>
                <w:szCs w:val="28"/>
                <w:lang w:val="es-VE"/>
              </w:rPr>
              <w:t>Mecanismo de entrega</w:t>
            </w:r>
          </w:p>
        </w:tc>
        <w:tc>
          <w:tcPr>
            <w:tcW w:w="1521" w:type="dxa"/>
            <w:shd w:val="clear" w:color="auto" w:fill="44546A" w:themeFill="text2"/>
          </w:tcPr>
          <w:p w14:paraId="24C39782" w14:textId="3FBF9872" w:rsidR="005C2581" w:rsidRPr="00D21108" w:rsidRDefault="005C2581" w:rsidP="009D7CD0">
            <w:pPr>
              <w:jc w:val="center"/>
              <w:rPr>
                <w:color w:val="FFFFFF" w:themeColor="background1"/>
                <w:sz w:val="22"/>
                <w:szCs w:val="28"/>
                <w:lang w:val="es-VE"/>
              </w:rPr>
            </w:pPr>
            <w:r w:rsidRPr="00D21108">
              <w:rPr>
                <w:color w:val="FFFFFF" w:themeColor="background1"/>
                <w:sz w:val="22"/>
                <w:szCs w:val="28"/>
                <w:lang w:val="es-VE"/>
              </w:rPr>
              <w:t>Prov</w:t>
            </w:r>
            <w:r w:rsidR="004466F4" w:rsidRPr="00D21108">
              <w:rPr>
                <w:color w:val="FFFFFF" w:themeColor="background1"/>
                <w:sz w:val="22"/>
                <w:szCs w:val="28"/>
                <w:lang w:val="es-VE"/>
              </w:rPr>
              <w:t>eedor</w:t>
            </w:r>
          </w:p>
        </w:tc>
      </w:tr>
      <w:tr w:rsidR="0024366E" w:rsidRPr="00D21108" w14:paraId="1556CA95" w14:textId="77777777" w:rsidTr="004466F4">
        <w:tc>
          <w:tcPr>
            <w:tcW w:w="475" w:type="dxa"/>
          </w:tcPr>
          <w:p w14:paraId="2ADE42DF" w14:textId="13C4CE4E" w:rsidR="0024366E" w:rsidRPr="00D21108" w:rsidRDefault="0024366E" w:rsidP="009D7CD0">
            <w:pPr>
              <w:jc w:val="center"/>
              <w:rPr>
                <w:sz w:val="22"/>
                <w:szCs w:val="28"/>
                <w:lang w:val="es-VE"/>
              </w:rPr>
            </w:pPr>
            <w:r w:rsidRPr="00D21108">
              <w:rPr>
                <w:sz w:val="22"/>
                <w:szCs w:val="28"/>
                <w:lang w:val="es-VE"/>
              </w:rPr>
              <w:t>1</w:t>
            </w:r>
          </w:p>
        </w:tc>
        <w:tc>
          <w:tcPr>
            <w:tcW w:w="1930" w:type="dxa"/>
          </w:tcPr>
          <w:p w14:paraId="2BB8400D" w14:textId="306EA90F" w:rsidR="0024366E" w:rsidRPr="00D21108" w:rsidRDefault="0024366E" w:rsidP="009D7CD0">
            <w:pPr>
              <w:rPr>
                <w:sz w:val="22"/>
                <w:szCs w:val="28"/>
                <w:highlight w:val="green"/>
                <w:lang w:val="es-VE"/>
              </w:rPr>
            </w:pPr>
            <w:r w:rsidRPr="00D21108">
              <w:rPr>
                <w:sz w:val="22"/>
                <w:szCs w:val="28"/>
                <w:highlight w:val="green"/>
                <w:lang w:val="es-VE"/>
              </w:rPr>
              <w:t>Insertar</w:t>
            </w:r>
          </w:p>
        </w:tc>
        <w:tc>
          <w:tcPr>
            <w:tcW w:w="2194" w:type="dxa"/>
          </w:tcPr>
          <w:p w14:paraId="567E00CC" w14:textId="3EB93527" w:rsidR="0024366E" w:rsidRPr="00D21108" w:rsidRDefault="0024366E" w:rsidP="009D7CD0">
            <w:pPr>
              <w:rPr>
                <w:sz w:val="22"/>
                <w:szCs w:val="28"/>
                <w:highlight w:val="green"/>
                <w:lang w:val="es-VE"/>
              </w:rPr>
            </w:pPr>
            <w:r w:rsidRPr="00D21108">
              <w:rPr>
                <w:sz w:val="22"/>
                <w:szCs w:val="28"/>
                <w:highlight w:val="green"/>
                <w:lang w:val="es-VE"/>
              </w:rPr>
              <w:t>Insertar</w:t>
            </w:r>
          </w:p>
        </w:tc>
        <w:tc>
          <w:tcPr>
            <w:tcW w:w="3406" w:type="dxa"/>
          </w:tcPr>
          <w:p w14:paraId="3AF1764A" w14:textId="1207E331" w:rsidR="0024366E" w:rsidRPr="00D21108" w:rsidRDefault="0024366E" w:rsidP="009D7CD0">
            <w:pPr>
              <w:rPr>
                <w:sz w:val="22"/>
                <w:szCs w:val="28"/>
                <w:highlight w:val="green"/>
                <w:lang w:val="es-VE"/>
              </w:rPr>
            </w:pPr>
            <w:r w:rsidRPr="00D21108">
              <w:rPr>
                <w:sz w:val="22"/>
                <w:szCs w:val="28"/>
                <w:highlight w:val="green"/>
                <w:lang w:val="es-VE"/>
              </w:rPr>
              <w:t>Insertar</w:t>
            </w:r>
          </w:p>
        </w:tc>
        <w:tc>
          <w:tcPr>
            <w:tcW w:w="1521" w:type="dxa"/>
          </w:tcPr>
          <w:p w14:paraId="5C53C91A" w14:textId="312F494C" w:rsidR="0024366E" w:rsidRPr="00D21108" w:rsidRDefault="0024366E" w:rsidP="009D7CD0">
            <w:pPr>
              <w:rPr>
                <w:sz w:val="22"/>
                <w:szCs w:val="28"/>
                <w:highlight w:val="green"/>
                <w:lang w:val="es-VE"/>
              </w:rPr>
            </w:pPr>
            <w:r w:rsidRPr="00D21108">
              <w:rPr>
                <w:sz w:val="22"/>
                <w:szCs w:val="28"/>
                <w:highlight w:val="green"/>
                <w:lang w:val="es-VE"/>
              </w:rPr>
              <w:t>Insertar</w:t>
            </w:r>
          </w:p>
        </w:tc>
      </w:tr>
      <w:tr w:rsidR="0024366E" w:rsidRPr="00D21108" w14:paraId="49839059" w14:textId="77777777" w:rsidTr="004466F4">
        <w:tc>
          <w:tcPr>
            <w:tcW w:w="475" w:type="dxa"/>
          </w:tcPr>
          <w:p w14:paraId="3DA66B54" w14:textId="002B4009" w:rsidR="0024366E" w:rsidRPr="00D21108" w:rsidRDefault="0024366E" w:rsidP="009D7CD0">
            <w:pPr>
              <w:jc w:val="center"/>
              <w:rPr>
                <w:sz w:val="22"/>
                <w:szCs w:val="28"/>
                <w:lang w:val="es-VE"/>
              </w:rPr>
            </w:pPr>
            <w:r w:rsidRPr="00D21108">
              <w:rPr>
                <w:sz w:val="22"/>
                <w:szCs w:val="28"/>
                <w:lang w:val="es-VE"/>
              </w:rPr>
              <w:t>2</w:t>
            </w:r>
          </w:p>
        </w:tc>
        <w:tc>
          <w:tcPr>
            <w:tcW w:w="1930" w:type="dxa"/>
          </w:tcPr>
          <w:p w14:paraId="34704E02" w14:textId="4EB8DF86" w:rsidR="0024366E" w:rsidRPr="00D21108" w:rsidRDefault="0024366E" w:rsidP="009D7CD0">
            <w:pPr>
              <w:rPr>
                <w:sz w:val="22"/>
                <w:szCs w:val="28"/>
                <w:lang w:val="es-VE"/>
              </w:rPr>
            </w:pPr>
            <w:r w:rsidRPr="00D21108">
              <w:rPr>
                <w:sz w:val="22"/>
                <w:szCs w:val="28"/>
                <w:highlight w:val="green"/>
                <w:lang w:val="es-VE"/>
              </w:rPr>
              <w:t>Insertar</w:t>
            </w:r>
          </w:p>
        </w:tc>
        <w:tc>
          <w:tcPr>
            <w:tcW w:w="2194" w:type="dxa"/>
          </w:tcPr>
          <w:p w14:paraId="536D6A0F" w14:textId="3FAF6FCD" w:rsidR="0024366E" w:rsidRPr="00D21108" w:rsidRDefault="0024366E" w:rsidP="009D7CD0">
            <w:pPr>
              <w:rPr>
                <w:sz w:val="22"/>
                <w:szCs w:val="28"/>
                <w:lang w:val="es-VE"/>
              </w:rPr>
            </w:pPr>
            <w:r w:rsidRPr="00D21108">
              <w:rPr>
                <w:sz w:val="22"/>
                <w:szCs w:val="28"/>
                <w:highlight w:val="green"/>
                <w:lang w:val="es-VE"/>
              </w:rPr>
              <w:t>Insertar</w:t>
            </w:r>
          </w:p>
        </w:tc>
        <w:tc>
          <w:tcPr>
            <w:tcW w:w="3406" w:type="dxa"/>
          </w:tcPr>
          <w:p w14:paraId="278A984B" w14:textId="43E362CA" w:rsidR="0024366E" w:rsidRPr="00D21108" w:rsidRDefault="0024366E" w:rsidP="009D7CD0">
            <w:pPr>
              <w:rPr>
                <w:sz w:val="22"/>
                <w:szCs w:val="28"/>
                <w:lang w:val="es-VE"/>
              </w:rPr>
            </w:pPr>
            <w:r w:rsidRPr="00D21108">
              <w:rPr>
                <w:sz w:val="22"/>
                <w:szCs w:val="28"/>
                <w:highlight w:val="green"/>
                <w:lang w:val="es-VE"/>
              </w:rPr>
              <w:t>Insertar</w:t>
            </w:r>
          </w:p>
        </w:tc>
        <w:tc>
          <w:tcPr>
            <w:tcW w:w="1521" w:type="dxa"/>
          </w:tcPr>
          <w:p w14:paraId="0B013CBB" w14:textId="09E2C8BF" w:rsidR="0024366E" w:rsidRPr="00D21108" w:rsidRDefault="0024366E" w:rsidP="009D7CD0">
            <w:pPr>
              <w:rPr>
                <w:sz w:val="22"/>
                <w:szCs w:val="28"/>
                <w:lang w:val="es-VE"/>
              </w:rPr>
            </w:pPr>
            <w:r w:rsidRPr="00D21108">
              <w:rPr>
                <w:sz w:val="22"/>
                <w:szCs w:val="28"/>
                <w:highlight w:val="green"/>
                <w:lang w:val="es-VE"/>
              </w:rPr>
              <w:t>Insertar</w:t>
            </w:r>
          </w:p>
        </w:tc>
      </w:tr>
      <w:tr w:rsidR="0024366E" w:rsidRPr="00D21108" w14:paraId="6372F60C" w14:textId="77777777" w:rsidTr="004466F4">
        <w:tc>
          <w:tcPr>
            <w:tcW w:w="475" w:type="dxa"/>
          </w:tcPr>
          <w:p w14:paraId="57458BEF" w14:textId="16444781" w:rsidR="0024366E" w:rsidRPr="00D21108" w:rsidRDefault="0024366E" w:rsidP="009D7CD0">
            <w:pPr>
              <w:jc w:val="center"/>
              <w:rPr>
                <w:sz w:val="22"/>
                <w:szCs w:val="28"/>
                <w:lang w:val="es-VE"/>
              </w:rPr>
            </w:pPr>
            <w:r w:rsidRPr="00D21108">
              <w:rPr>
                <w:sz w:val="22"/>
                <w:szCs w:val="28"/>
                <w:lang w:val="es-VE"/>
              </w:rPr>
              <w:t>3</w:t>
            </w:r>
          </w:p>
        </w:tc>
        <w:tc>
          <w:tcPr>
            <w:tcW w:w="1930" w:type="dxa"/>
          </w:tcPr>
          <w:p w14:paraId="2216355B" w14:textId="05049AB3" w:rsidR="0024366E" w:rsidRPr="00D21108" w:rsidRDefault="0024366E" w:rsidP="009D7CD0">
            <w:pPr>
              <w:rPr>
                <w:sz w:val="22"/>
                <w:szCs w:val="28"/>
                <w:lang w:val="es-VE"/>
              </w:rPr>
            </w:pPr>
            <w:r w:rsidRPr="00D21108">
              <w:rPr>
                <w:sz w:val="22"/>
                <w:szCs w:val="28"/>
                <w:highlight w:val="green"/>
                <w:lang w:val="es-VE"/>
              </w:rPr>
              <w:t>Insertar</w:t>
            </w:r>
          </w:p>
        </w:tc>
        <w:tc>
          <w:tcPr>
            <w:tcW w:w="2194" w:type="dxa"/>
          </w:tcPr>
          <w:p w14:paraId="49099C41" w14:textId="4891DC80" w:rsidR="0024366E" w:rsidRPr="00D21108" w:rsidRDefault="0024366E" w:rsidP="009D7CD0">
            <w:pPr>
              <w:rPr>
                <w:sz w:val="22"/>
                <w:szCs w:val="28"/>
                <w:lang w:val="es-VE"/>
              </w:rPr>
            </w:pPr>
            <w:r w:rsidRPr="00D21108">
              <w:rPr>
                <w:sz w:val="22"/>
                <w:szCs w:val="28"/>
                <w:highlight w:val="green"/>
                <w:lang w:val="es-VE"/>
              </w:rPr>
              <w:t>Insertar</w:t>
            </w:r>
          </w:p>
        </w:tc>
        <w:tc>
          <w:tcPr>
            <w:tcW w:w="3406" w:type="dxa"/>
          </w:tcPr>
          <w:p w14:paraId="10BC4C4C" w14:textId="2DE1F2DC" w:rsidR="0024366E" w:rsidRPr="00D21108" w:rsidRDefault="0024366E" w:rsidP="009D7CD0">
            <w:pPr>
              <w:rPr>
                <w:sz w:val="22"/>
                <w:szCs w:val="28"/>
                <w:lang w:val="es-VE"/>
              </w:rPr>
            </w:pPr>
            <w:r w:rsidRPr="00D21108">
              <w:rPr>
                <w:sz w:val="22"/>
                <w:szCs w:val="28"/>
                <w:highlight w:val="green"/>
                <w:lang w:val="es-VE"/>
              </w:rPr>
              <w:t>Insertar</w:t>
            </w:r>
          </w:p>
        </w:tc>
        <w:tc>
          <w:tcPr>
            <w:tcW w:w="1521" w:type="dxa"/>
          </w:tcPr>
          <w:p w14:paraId="22C7BB8E" w14:textId="046FBDD3" w:rsidR="0024366E" w:rsidRPr="00D21108" w:rsidRDefault="0024366E" w:rsidP="009D7CD0">
            <w:pPr>
              <w:rPr>
                <w:sz w:val="22"/>
                <w:szCs w:val="28"/>
                <w:lang w:val="es-VE"/>
              </w:rPr>
            </w:pPr>
            <w:r w:rsidRPr="00D21108">
              <w:rPr>
                <w:sz w:val="22"/>
                <w:szCs w:val="28"/>
                <w:highlight w:val="green"/>
                <w:lang w:val="es-VE"/>
              </w:rPr>
              <w:t>Insertar</w:t>
            </w:r>
          </w:p>
        </w:tc>
      </w:tr>
      <w:tr w:rsidR="0024366E" w:rsidRPr="00D21108" w14:paraId="0780FCAD" w14:textId="77777777" w:rsidTr="004466F4">
        <w:tc>
          <w:tcPr>
            <w:tcW w:w="475" w:type="dxa"/>
          </w:tcPr>
          <w:p w14:paraId="4C5624CB" w14:textId="5477D61D" w:rsidR="0024366E" w:rsidRPr="00D21108" w:rsidRDefault="0024366E" w:rsidP="009D7CD0">
            <w:pPr>
              <w:jc w:val="center"/>
              <w:rPr>
                <w:sz w:val="22"/>
                <w:szCs w:val="28"/>
                <w:lang w:val="es-VE"/>
              </w:rPr>
            </w:pPr>
            <w:r w:rsidRPr="00D21108">
              <w:rPr>
                <w:sz w:val="22"/>
                <w:szCs w:val="28"/>
                <w:lang w:val="es-VE"/>
              </w:rPr>
              <w:t>4</w:t>
            </w:r>
          </w:p>
        </w:tc>
        <w:tc>
          <w:tcPr>
            <w:tcW w:w="1930" w:type="dxa"/>
          </w:tcPr>
          <w:p w14:paraId="1FCE51F2" w14:textId="14D6A5B5" w:rsidR="0024366E" w:rsidRPr="00D21108" w:rsidRDefault="0024366E" w:rsidP="009D7CD0">
            <w:pPr>
              <w:rPr>
                <w:sz w:val="22"/>
                <w:szCs w:val="28"/>
                <w:lang w:val="es-VE"/>
              </w:rPr>
            </w:pPr>
            <w:r w:rsidRPr="00D21108">
              <w:rPr>
                <w:sz w:val="22"/>
                <w:szCs w:val="28"/>
                <w:highlight w:val="green"/>
                <w:lang w:val="es-VE"/>
              </w:rPr>
              <w:t>Insertar</w:t>
            </w:r>
          </w:p>
        </w:tc>
        <w:tc>
          <w:tcPr>
            <w:tcW w:w="2194" w:type="dxa"/>
          </w:tcPr>
          <w:p w14:paraId="492A6E5B" w14:textId="069C0B3C" w:rsidR="0024366E" w:rsidRPr="00D21108" w:rsidRDefault="0024366E" w:rsidP="009D7CD0">
            <w:pPr>
              <w:rPr>
                <w:sz w:val="22"/>
                <w:szCs w:val="28"/>
                <w:lang w:val="es-VE"/>
              </w:rPr>
            </w:pPr>
            <w:r w:rsidRPr="00D21108">
              <w:rPr>
                <w:sz w:val="22"/>
                <w:szCs w:val="28"/>
                <w:highlight w:val="green"/>
                <w:lang w:val="es-VE"/>
              </w:rPr>
              <w:t>Insertar</w:t>
            </w:r>
          </w:p>
        </w:tc>
        <w:tc>
          <w:tcPr>
            <w:tcW w:w="3406" w:type="dxa"/>
          </w:tcPr>
          <w:p w14:paraId="7BD870CC" w14:textId="29CF5191" w:rsidR="0024366E" w:rsidRPr="00D21108" w:rsidRDefault="0024366E" w:rsidP="009D7CD0">
            <w:pPr>
              <w:rPr>
                <w:sz w:val="22"/>
                <w:szCs w:val="28"/>
                <w:lang w:val="es-VE"/>
              </w:rPr>
            </w:pPr>
            <w:r w:rsidRPr="00D21108">
              <w:rPr>
                <w:sz w:val="22"/>
                <w:szCs w:val="28"/>
                <w:highlight w:val="green"/>
                <w:lang w:val="es-VE"/>
              </w:rPr>
              <w:t>Insertar</w:t>
            </w:r>
          </w:p>
        </w:tc>
        <w:tc>
          <w:tcPr>
            <w:tcW w:w="1521" w:type="dxa"/>
          </w:tcPr>
          <w:p w14:paraId="396C36D9" w14:textId="0906D069" w:rsidR="0024366E" w:rsidRPr="00D21108" w:rsidRDefault="0024366E" w:rsidP="009D7CD0">
            <w:pPr>
              <w:rPr>
                <w:sz w:val="22"/>
                <w:szCs w:val="28"/>
                <w:lang w:val="es-VE"/>
              </w:rPr>
            </w:pPr>
            <w:r w:rsidRPr="00D21108">
              <w:rPr>
                <w:sz w:val="22"/>
                <w:szCs w:val="28"/>
                <w:highlight w:val="green"/>
                <w:lang w:val="es-VE"/>
              </w:rPr>
              <w:t>Insertar</w:t>
            </w:r>
          </w:p>
        </w:tc>
      </w:tr>
      <w:tr w:rsidR="0024366E" w:rsidRPr="00D21108" w14:paraId="0D5FC540" w14:textId="77777777" w:rsidTr="004466F4">
        <w:tc>
          <w:tcPr>
            <w:tcW w:w="475" w:type="dxa"/>
          </w:tcPr>
          <w:p w14:paraId="7A6A2427" w14:textId="145DEBDD" w:rsidR="0024366E" w:rsidRPr="00D21108" w:rsidRDefault="0024366E" w:rsidP="009D7CD0">
            <w:pPr>
              <w:jc w:val="center"/>
              <w:rPr>
                <w:sz w:val="22"/>
                <w:szCs w:val="28"/>
                <w:lang w:val="es-VE"/>
              </w:rPr>
            </w:pPr>
            <w:r w:rsidRPr="00D21108">
              <w:rPr>
                <w:sz w:val="22"/>
                <w:szCs w:val="28"/>
                <w:lang w:val="es-VE"/>
              </w:rPr>
              <w:t>5</w:t>
            </w:r>
          </w:p>
        </w:tc>
        <w:tc>
          <w:tcPr>
            <w:tcW w:w="1930" w:type="dxa"/>
          </w:tcPr>
          <w:p w14:paraId="54F9EBEB" w14:textId="534E850D" w:rsidR="0024366E" w:rsidRPr="00D21108" w:rsidRDefault="0024366E" w:rsidP="009D7CD0">
            <w:pPr>
              <w:rPr>
                <w:sz w:val="22"/>
                <w:szCs w:val="28"/>
                <w:lang w:val="es-VE"/>
              </w:rPr>
            </w:pPr>
            <w:r w:rsidRPr="00D21108">
              <w:rPr>
                <w:sz w:val="22"/>
                <w:szCs w:val="28"/>
                <w:highlight w:val="green"/>
                <w:lang w:val="es-VE"/>
              </w:rPr>
              <w:t>Insertar</w:t>
            </w:r>
          </w:p>
        </w:tc>
        <w:tc>
          <w:tcPr>
            <w:tcW w:w="2194" w:type="dxa"/>
          </w:tcPr>
          <w:p w14:paraId="12DC8B0A" w14:textId="45D388BA" w:rsidR="0024366E" w:rsidRPr="00D21108" w:rsidRDefault="0024366E" w:rsidP="009D7CD0">
            <w:pPr>
              <w:rPr>
                <w:sz w:val="22"/>
                <w:szCs w:val="28"/>
                <w:lang w:val="es-VE"/>
              </w:rPr>
            </w:pPr>
            <w:r w:rsidRPr="00D21108">
              <w:rPr>
                <w:sz w:val="22"/>
                <w:szCs w:val="28"/>
                <w:highlight w:val="green"/>
                <w:lang w:val="es-VE"/>
              </w:rPr>
              <w:t>Insertar</w:t>
            </w:r>
          </w:p>
        </w:tc>
        <w:tc>
          <w:tcPr>
            <w:tcW w:w="3406" w:type="dxa"/>
          </w:tcPr>
          <w:p w14:paraId="31CEAAFE" w14:textId="6A0DF8B1" w:rsidR="0024366E" w:rsidRPr="00D21108" w:rsidRDefault="0024366E" w:rsidP="009D7CD0">
            <w:pPr>
              <w:rPr>
                <w:sz w:val="22"/>
                <w:szCs w:val="28"/>
                <w:lang w:val="es-VE"/>
              </w:rPr>
            </w:pPr>
            <w:r w:rsidRPr="00D21108">
              <w:rPr>
                <w:sz w:val="22"/>
                <w:szCs w:val="28"/>
                <w:highlight w:val="green"/>
                <w:lang w:val="es-VE"/>
              </w:rPr>
              <w:t>Insertar</w:t>
            </w:r>
          </w:p>
        </w:tc>
        <w:tc>
          <w:tcPr>
            <w:tcW w:w="1521" w:type="dxa"/>
          </w:tcPr>
          <w:p w14:paraId="60829A21" w14:textId="791BDC9B" w:rsidR="0024366E" w:rsidRPr="00D21108" w:rsidRDefault="0024366E" w:rsidP="009D7CD0">
            <w:pPr>
              <w:rPr>
                <w:sz w:val="22"/>
                <w:szCs w:val="28"/>
                <w:lang w:val="es-VE"/>
              </w:rPr>
            </w:pPr>
            <w:r w:rsidRPr="00D21108">
              <w:rPr>
                <w:sz w:val="22"/>
                <w:szCs w:val="28"/>
                <w:highlight w:val="green"/>
                <w:lang w:val="es-VE"/>
              </w:rPr>
              <w:t>Insertar</w:t>
            </w:r>
          </w:p>
        </w:tc>
      </w:tr>
      <w:tr w:rsidR="0024366E" w:rsidRPr="00D21108" w14:paraId="5AD98B21" w14:textId="77777777" w:rsidTr="004466F4">
        <w:tc>
          <w:tcPr>
            <w:tcW w:w="475" w:type="dxa"/>
          </w:tcPr>
          <w:p w14:paraId="2E1ED2E3" w14:textId="722E345B" w:rsidR="0024366E" w:rsidRPr="00D21108" w:rsidRDefault="0024366E" w:rsidP="009D7CD0">
            <w:pPr>
              <w:jc w:val="center"/>
              <w:rPr>
                <w:sz w:val="22"/>
                <w:szCs w:val="28"/>
                <w:lang w:val="es-VE"/>
              </w:rPr>
            </w:pPr>
            <w:r w:rsidRPr="00D21108">
              <w:rPr>
                <w:sz w:val="22"/>
                <w:szCs w:val="28"/>
                <w:lang w:val="es-VE"/>
              </w:rPr>
              <w:t>6</w:t>
            </w:r>
          </w:p>
        </w:tc>
        <w:tc>
          <w:tcPr>
            <w:tcW w:w="1930" w:type="dxa"/>
          </w:tcPr>
          <w:p w14:paraId="6F8D0F80" w14:textId="3DAD6E78" w:rsidR="0024366E" w:rsidRPr="00D21108" w:rsidRDefault="0024366E" w:rsidP="009D7CD0">
            <w:pPr>
              <w:rPr>
                <w:sz w:val="22"/>
                <w:szCs w:val="28"/>
                <w:lang w:val="es-VE"/>
              </w:rPr>
            </w:pPr>
            <w:r w:rsidRPr="00D21108">
              <w:rPr>
                <w:sz w:val="22"/>
                <w:szCs w:val="28"/>
                <w:highlight w:val="green"/>
                <w:lang w:val="es-VE"/>
              </w:rPr>
              <w:t>Insertar</w:t>
            </w:r>
          </w:p>
        </w:tc>
        <w:tc>
          <w:tcPr>
            <w:tcW w:w="2194" w:type="dxa"/>
          </w:tcPr>
          <w:p w14:paraId="119894D1" w14:textId="7D2E900B" w:rsidR="0024366E" w:rsidRPr="00D21108" w:rsidRDefault="0024366E" w:rsidP="009D7CD0">
            <w:pPr>
              <w:rPr>
                <w:sz w:val="22"/>
                <w:szCs w:val="28"/>
                <w:lang w:val="es-VE"/>
              </w:rPr>
            </w:pPr>
            <w:r w:rsidRPr="00D21108">
              <w:rPr>
                <w:sz w:val="22"/>
                <w:szCs w:val="28"/>
                <w:highlight w:val="green"/>
                <w:lang w:val="es-VE"/>
              </w:rPr>
              <w:t>Insertar</w:t>
            </w:r>
          </w:p>
        </w:tc>
        <w:tc>
          <w:tcPr>
            <w:tcW w:w="3406" w:type="dxa"/>
          </w:tcPr>
          <w:p w14:paraId="2591DE62" w14:textId="71C05FEE" w:rsidR="0024366E" w:rsidRPr="00D21108" w:rsidRDefault="0024366E" w:rsidP="009D7CD0">
            <w:pPr>
              <w:rPr>
                <w:sz w:val="22"/>
                <w:szCs w:val="28"/>
                <w:lang w:val="es-VE"/>
              </w:rPr>
            </w:pPr>
            <w:r w:rsidRPr="00D21108">
              <w:rPr>
                <w:sz w:val="22"/>
                <w:szCs w:val="28"/>
                <w:highlight w:val="green"/>
                <w:lang w:val="es-VE"/>
              </w:rPr>
              <w:t>Insertar</w:t>
            </w:r>
          </w:p>
        </w:tc>
        <w:tc>
          <w:tcPr>
            <w:tcW w:w="1521" w:type="dxa"/>
          </w:tcPr>
          <w:p w14:paraId="680D21E0" w14:textId="22BB9227" w:rsidR="0024366E" w:rsidRPr="00D21108" w:rsidRDefault="0024366E" w:rsidP="009D7CD0">
            <w:pPr>
              <w:rPr>
                <w:sz w:val="22"/>
                <w:szCs w:val="28"/>
                <w:lang w:val="es-VE"/>
              </w:rPr>
            </w:pPr>
            <w:r w:rsidRPr="00D21108">
              <w:rPr>
                <w:sz w:val="22"/>
                <w:szCs w:val="28"/>
                <w:highlight w:val="green"/>
                <w:lang w:val="es-VE"/>
              </w:rPr>
              <w:t>Insertar</w:t>
            </w:r>
          </w:p>
        </w:tc>
      </w:tr>
    </w:tbl>
    <w:p w14:paraId="057189B5" w14:textId="4E4CA8D7" w:rsidR="005D3295" w:rsidRPr="00D21108" w:rsidRDefault="00FC6C1E" w:rsidP="009D7CD0">
      <w:pPr>
        <w:pStyle w:val="Heading3"/>
        <w:rPr>
          <w:lang w:val="es-VE"/>
        </w:rPr>
      </w:pPr>
      <w:bookmarkStart w:id="119" w:name="_Toc96085917"/>
      <w:bookmarkEnd w:id="107"/>
      <w:bookmarkEnd w:id="108"/>
      <w:bookmarkEnd w:id="109"/>
      <w:bookmarkEnd w:id="110"/>
      <w:bookmarkEnd w:id="111"/>
      <w:bookmarkEnd w:id="112"/>
      <w:bookmarkEnd w:id="113"/>
      <w:bookmarkEnd w:id="114"/>
      <w:bookmarkEnd w:id="115"/>
      <w:bookmarkEnd w:id="116"/>
      <w:bookmarkEnd w:id="117"/>
      <w:bookmarkEnd w:id="118"/>
      <w:r w:rsidRPr="00D21108">
        <w:rPr>
          <w:lang w:val="es-VE"/>
        </w:rPr>
        <w:t>Administración</w:t>
      </w:r>
      <w:r w:rsidR="004466F4" w:rsidRPr="00D21108">
        <w:rPr>
          <w:lang w:val="es-VE"/>
        </w:rPr>
        <w:t xml:space="preserve"> de la capacitación</w:t>
      </w:r>
      <w:bookmarkEnd w:id="119"/>
    </w:p>
    <w:p w14:paraId="6FBC9E39" w14:textId="70969FC7" w:rsidR="005D3295" w:rsidRPr="00D21108" w:rsidRDefault="00B0680C" w:rsidP="009D7CD0">
      <w:pPr>
        <w:rPr>
          <w:color w:val="000000"/>
          <w:lang w:val="es-VE"/>
        </w:rPr>
      </w:pPr>
      <w:r w:rsidRPr="00D21108">
        <w:rPr>
          <w:color w:val="000000"/>
          <w:lang w:val="es-VE"/>
        </w:rPr>
        <w:t xml:space="preserve">Si la capacitación se lleva a cabo dentro </w:t>
      </w:r>
      <w:r w:rsidR="00A90F05" w:rsidRPr="00D21108">
        <w:rPr>
          <w:color w:val="000000"/>
          <w:lang w:val="es-VE"/>
        </w:rPr>
        <w:t>(</w:t>
      </w:r>
      <w:r w:rsidRPr="00D21108">
        <w:rPr>
          <w:color w:val="000000"/>
          <w:lang w:val="es-VE"/>
        </w:rPr>
        <w:t>o fuera</w:t>
      </w:r>
      <w:r w:rsidR="00A90F05" w:rsidRPr="00D21108">
        <w:rPr>
          <w:color w:val="000000"/>
          <w:lang w:val="es-VE"/>
        </w:rPr>
        <w:t>)</w:t>
      </w:r>
      <w:r w:rsidRPr="00D21108">
        <w:rPr>
          <w:color w:val="000000"/>
          <w:lang w:val="es-VE"/>
        </w:rPr>
        <w:t xml:space="preserve"> del equipo, es importante que se conserven los registros y que se continúe con la educación para evitar el desvanecimiento de las habilidades. Se solicitan los siguientes requisitos administrativos:</w:t>
      </w:r>
    </w:p>
    <w:p w14:paraId="2D347E87" w14:textId="77777777" w:rsidR="00B0680C" w:rsidRPr="00D21108" w:rsidRDefault="00B0680C" w:rsidP="009D7CD0">
      <w:pPr>
        <w:pStyle w:val="ListParagraph"/>
        <w:numPr>
          <w:ilvl w:val="0"/>
          <w:numId w:val="29"/>
        </w:numPr>
        <w:spacing w:line="240" w:lineRule="auto"/>
        <w:rPr>
          <w:color w:val="000000"/>
          <w:lang w:val="es-VE"/>
        </w:rPr>
      </w:pPr>
      <w:r w:rsidRPr="00D21108">
        <w:rPr>
          <w:b/>
          <w:bCs/>
          <w:color w:val="000000"/>
          <w:lang w:val="es-VE"/>
        </w:rPr>
        <w:t>Registros de capacitación:</w:t>
      </w:r>
      <w:r w:rsidRPr="00D21108">
        <w:rPr>
          <w:color w:val="000000"/>
          <w:lang w:val="es-VE"/>
        </w:rPr>
        <w:t xml:space="preserve"> los directivos deben establecer un sistema de registro de la capacitación para hacer un seguimiento de todas las actividades de capacitación, incluyendo el nombre y el cargo del asistente, la naturaleza de la capacitación y cuándo se llevó a cabo.</w:t>
      </w:r>
    </w:p>
    <w:p w14:paraId="51E6D137" w14:textId="77777777" w:rsidR="00B0680C" w:rsidRPr="00D21108" w:rsidRDefault="00B0680C" w:rsidP="009D7CD0">
      <w:pPr>
        <w:pStyle w:val="ListParagraph"/>
        <w:numPr>
          <w:ilvl w:val="0"/>
          <w:numId w:val="29"/>
        </w:numPr>
        <w:spacing w:line="240" w:lineRule="auto"/>
        <w:rPr>
          <w:color w:val="000000"/>
          <w:lang w:val="es-VE"/>
        </w:rPr>
      </w:pPr>
      <w:r w:rsidRPr="00D21108">
        <w:rPr>
          <w:b/>
          <w:bCs/>
          <w:color w:val="000000"/>
          <w:lang w:val="es-VE"/>
        </w:rPr>
        <w:t>Tarjetas de registro de la capacitación:</w:t>
      </w:r>
      <w:r w:rsidRPr="00D21108">
        <w:rPr>
          <w:color w:val="000000"/>
          <w:lang w:val="es-VE"/>
        </w:rPr>
        <w:t xml:space="preserve"> las tarjetas de registro de la capacitación deben conservarse para hacer un seguimiento del rendimiento individual y grupal. Lo ideal es que los asistentes firmen para confirmar su asistencia.</w:t>
      </w:r>
    </w:p>
    <w:p w14:paraId="7DAD71C7" w14:textId="1EF51275" w:rsidR="00B0680C" w:rsidRPr="00D21108" w:rsidRDefault="00B0680C" w:rsidP="009D7CD0">
      <w:pPr>
        <w:pStyle w:val="ListParagraph"/>
        <w:numPr>
          <w:ilvl w:val="0"/>
          <w:numId w:val="29"/>
        </w:numPr>
        <w:spacing w:line="240" w:lineRule="auto"/>
        <w:rPr>
          <w:color w:val="000000"/>
          <w:lang w:val="es-VE"/>
        </w:rPr>
      </w:pPr>
      <w:r w:rsidRPr="00D21108">
        <w:rPr>
          <w:b/>
          <w:bCs/>
          <w:color w:val="000000"/>
          <w:lang w:val="es-VE"/>
        </w:rPr>
        <w:lastRenderedPageBreak/>
        <w:t>Informes periódicos de capacitación de los subcontratistas:</w:t>
      </w:r>
      <w:r w:rsidRPr="00D21108">
        <w:rPr>
          <w:color w:val="000000"/>
          <w:lang w:val="es-VE"/>
        </w:rPr>
        <w:t xml:space="preserve"> si se recurre a subcontratistas, deben conservarse los registros de capacitación periódica y los informes deben presentarse para su revisión por parte de la dirección.</w:t>
      </w:r>
    </w:p>
    <w:p w14:paraId="16F4E24A" w14:textId="2F4C74FA" w:rsidR="006C62E3" w:rsidRPr="00D21108" w:rsidRDefault="00B0680C" w:rsidP="009D7CD0">
      <w:pPr>
        <w:tabs>
          <w:tab w:val="left" w:pos="990"/>
        </w:tabs>
        <w:rPr>
          <w:lang w:val="es-VE"/>
        </w:rPr>
      </w:pPr>
      <w:r w:rsidRPr="00D21108">
        <w:rPr>
          <w:lang w:val="es-VE"/>
        </w:rPr>
        <w:t>Los registros de capacitación deben conservarse, ya que constituyen el único mecanismo para demostrar que el personal ha recibido información relacionada con los riesgos sobre los temas pertinentes.</w:t>
      </w:r>
      <w:r w:rsidR="005D3295" w:rsidRPr="00D21108">
        <w:rPr>
          <w:lang w:val="es-VE"/>
        </w:rPr>
        <w:t xml:space="preserve"> </w:t>
      </w:r>
    </w:p>
    <w:p w14:paraId="5D841E08" w14:textId="77777777" w:rsidR="00BE1BD4" w:rsidRPr="00D21108" w:rsidRDefault="00BE1BD4" w:rsidP="009D7CD0">
      <w:pPr>
        <w:rPr>
          <w:lang w:val="es-VE"/>
        </w:rPr>
      </w:pPr>
    </w:p>
    <w:sectPr w:rsidR="00BE1BD4" w:rsidRPr="00D21108" w:rsidSect="00177D9C">
      <w:headerReference w:type="default" r:id="rId23"/>
      <w:footerReference w:type="default" r:id="rId24"/>
      <w:pgSz w:w="12240" w:h="15840"/>
      <w:pgMar w:top="1440" w:right="1264" w:bottom="1440" w:left="1440"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F6ED9" w14:textId="77777777" w:rsidR="00D521FD" w:rsidRDefault="00D521FD" w:rsidP="005D3295">
      <w:pPr>
        <w:spacing w:before="0" w:after="0"/>
      </w:pPr>
      <w:r>
        <w:separator/>
      </w:r>
    </w:p>
  </w:endnote>
  <w:endnote w:type="continuationSeparator" w:id="0">
    <w:p w14:paraId="3916DFEC" w14:textId="77777777" w:rsidR="00D521FD" w:rsidRDefault="00D521FD" w:rsidP="005D32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 w:name="Bernard MT Condensed">
    <w:panose1 w:val="02050806060905020404"/>
    <w:charset w:val="00"/>
    <w:family w:val="roman"/>
    <w:pitch w:val="variable"/>
    <w:sig w:usb0="00000003" w:usb1="00000000" w:usb2="00000000" w:usb3="00000000" w:csb0="00000001" w:csb1="00000000"/>
  </w:font>
  <w:font w:name="Minion Pro">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D349A" w14:textId="77777777" w:rsidR="00D8264E" w:rsidRDefault="00D8264E" w:rsidP="005F61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D7B576" w14:textId="77777777" w:rsidR="00D8264E" w:rsidRDefault="00D82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00B1B" w14:textId="26393327" w:rsidR="00D8264E" w:rsidRPr="00D71585" w:rsidRDefault="00D8264E" w:rsidP="00D00085">
    <w:pPr>
      <w:pStyle w:val="Footer"/>
      <w:pBdr>
        <w:top w:val="single" w:sz="4" w:space="1" w:color="D9D9D9"/>
      </w:pBdr>
      <w:rPr>
        <w:rFonts w:asciiTheme="minorHAnsi" w:hAnsiTheme="minorHAnsi"/>
        <w:iCs/>
        <w:sz w:val="16"/>
        <w:szCs w:val="16"/>
      </w:rPr>
    </w:pPr>
    <w:r>
      <w:fldChar w:fldCharType="begin"/>
    </w:r>
    <w:r>
      <w:instrText xml:space="preserve"> PAGE   \* MERGEFORMAT </w:instrText>
    </w:r>
    <w:r>
      <w:fldChar w:fldCharType="separate"/>
    </w:r>
    <w:r w:rsidRPr="00670275">
      <w:rPr>
        <w:b/>
        <w:bCs/>
        <w:noProof/>
      </w:rPr>
      <w:t>46</w:t>
    </w:r>
    <w:r>
      <w:rPr>
        <w:b/>
        <w:bCs/>
        <w:noProof/>
      </w:rPr>
      <w:fldChar w:fldCharType="end"/>
    </w:r>
    <w:r>
      <w:rPr>
        <w:b/>
        <w:bCs/>
      </w:rPr>
      <w:t xml:space="preserve"> | </w:t>
    </w:r>
    <w:r w:rsidRPr="00E63FDF">
      <w:rPr>
        <w:color w:val="808080"/>
        <w:spacing w:val="60"/>
      </w:rPr>
      <w:t>P</w:t>
    </w:r>
    <w:r w:rsidR="001C67E9">
      <w:rPr>
        <w:color w:val="808080"/>
        <w:spacing w:val="60"/>
      </w:rPr>
      <w:t>ágina</w:t>
    </w:r>
    <w:r>
      <w:rPr>
        <w:color w:val="808080"/>
        <w:spacing w:val="60"/>
      </w:rPr>
      <w:t xml:space="preserve">         </w:t>
    </w:r>
    <w:r w:rsidR="001C67E9" w:rsidRPr="001C67E9">
      <w:rPr>
        <w:rFonts w:asciiTheme="minorHAnsi" w:hAnsiTheme="minorHAnsi"/>
        <w:iCs/>
        <w:sz w:val="16"/>
        <w:szCs w:val="16"/>
      </w:rPr>
      <w:t>Derechos de autor de Risk and Strategic Management, Corp [RSM] 202</w:t>
    </w:r>
    <w:r w:rsidR="00D71585">
      <w:rPr>
        <w:rFonts w:asciiTheme="minorHAnsi" w:hAnsiTheme="minorHAnsi"/>
        <w:iCs/>
        <w:sz w:val="16"/>
        <w:szCs w:val="16"/>
      </w:rPr>
      <w:t>2</w:t>
    </w:r>
    <w:r w:rsidR="001C67E9" w:rsidRPr="001C67E9">
      <w:rPr>
        <w:rFonts w:asciiTheme="minorHAnsi" w:hAnsiTheme="minorHAnsi"/>
        <w:iCs/>
        <w:sz w:val="16"/>
        <w:szCs w:val="16"/>
      </w:rPr>
      <w:t xml:space="preserve"> | </w:t>
    </w:r>
    <w:proofErr w:type="spellStart"/>
    <w:r w:rsidR="001C67E9" w:rsidRPr="001C67E9">
      <w:rPr>
        <w:rFonts w:asciiTheme="minorHAnsi" w:hAnsiTheme="minorHAnsi"/>
        <w:iCs/>
        <w:sz w:val="16"/>
        <w:szCs w:val="16"/>
      </w:rPr>
      <w:t>en</w:t>
    </w:r>
    <w:proofErr w:type="spellEnd"/>
    <w:r>
      <w:rPr>
        <w:rFonts w:asciiTheme="minorHAnsi" w:hAnsiTheme="minorHAnsi"/>
        <w:iCs/>
        <w:sz w:val="16"/>
        <w:szCs w:val="16"/>
      </w:rPr>
      <w:t xml:space="preserve"> </w:t>
    </w:r>
    <w:r w:rsidRPr="00D00085">
      <w:rPr>
        <w:rFonts w:asciiTheme="minorHAnsi" w:hAnsiTheme="minorHAnsi"/>
        <w:iCs/>
        <w:color w:val="44546A" w:themeColor="text2"/>
        <w:sz w:val="16"/>
        <w:szCs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33F2A" w14:textId="58CB33D7" w:rsidR="00D8264E" w:rsidRDefault="00D8264E" w:rsidP="009B06BA">
    <w:pPr>
      <w:pStyle w:val="Footer"/>
      <w:pBdr>
        <w:top w:val="single" w:sz="4" w:space="1" w:color="D9D9D9"/>
      </w:pBdr>
    </w:pPr>
    <w:r>
      <w:fldChar w:fldCharType="begin"/>
    </w:r>
    <w:r>
      <w:instrText xml:space="preserve"> PAGE   \* MERGEFORMAT </w:instrText>
    </w:r>
    <w:r>
      <w:fldChar w:fldCharType="separate"/>
    </w:r>
    <w:r>
      <w:t>17</w:t>
    </w:r>
    <w:r>
      <w:rPr>
        <w:b/>
        <w:bCs/>
        <w:noProof/>
      </w:rPr>
      <w:fldChar w:fldCharType="end"/>
    </w:r>
    <w:r>
      <w:rPr>
        <w:b/>
        <w:bCs/>
      </w:rPr>
      <w:t xml:space="preserve"> | </w:t>
    </w:r>
    <w:proofErr w:type="spellStart"/>
    <w:r w:rsidR="009D7CD0" w:rsidRPr="00E63FDF">
      <w:rPr>
        <w:color w:val="808080"/>
        <w:spacing w:val="60"/>
      </w:rPr>
      <w:t>P</w:t>
    </w:r>
    <w:r w:rsidR="009D7CD0">
      <w:rPr>
        <w:color w:val="808080"/>
        <w:spacing w:val="60"/>
      </w:rPr>
      <w:t>ágina</w:t>
    </w:r>
    <w:proofErr w:type="spellEnd"/>
    <w:r w:rsidR="009D7CD0">
      <w:rPr>
        <w:color w:val="808080"/>
        <w:spacing w:val="60"/>
      </w:rPr>
      <w:t xml:space="preserve">         </w:t>
    </w:r>
    <w:r w:rsidR="009D7CD0" w:rsidRPr="001C67E9">
      <w:rPr>
        <w:rFonts w:asciiTheme="minorHAnsi" w:hAnsiTheme="minorHAnsi"/>
        <w:iCs/>
        <w:sz w:val="16"/>
        <w:szCs w:val="16"/>
      </w:rPr>
      <w:t xml:space="preserve">Derechos de </w:t>
    </w:r>
    <w:proofErr w:type="spellStart"/>
    <w:r w:rsidR="009D7CD0" w:rsidRPr="001C67E9">
      <w:rPr>
        <w:rFonts w:asciiTheme="minorHAnsi" w:hAnsiTheme="minorHAnsi"/>
        <w:iCs/>
        <w:sz w:val="16"/>
        <w:szCs w:val="16"/>
      </w:rPr>
      <w:t>autor</w:t>
    </w:r>
    <w:proofErr w:type="spellEnd"/>
    <w:r w:rsidR="009D7CD0" w:rsidRPr="001C67E9">
      <w:rPr>
        <w:rFonts w:asciiTheme="minorHAnsi" w:hAnsiTheme="minorHAnsi"/>
        <w:iCs/>
        <w:sz w:val="16"/>
        <w:szCs w:val="16"/>
      </w:rPr>
      <w:t xml:space="preserve"> de Risk and Strategic Management, Corp [RSM] 202</w:t>
    </w:r>
    <w:r w:rsidR="009D7CD0">
      <w:rPr>
        <w:rFonts w:asciiTheme="minorHAnsi" w:hAnsiTheme="minorHAnsi"/>
        <w:iCs/>
        <w:sz w:val="16"/>
        <w:szCs w:val="16"/>
      </w:rPr>
      <w:t>2</w:t>
    </w:r>
    <w:r w:rsidR="009D7CD0" w:rsidRPr="001C67E9">
      <w:rPr>
        <w:rFonts w:asciiTheme="minorHAnsi" w:hAnsiTheme="minorHAnsi"/>
        <w:iCs/>
        <w:sz w:val="16"/>
        <w:szCs w:val="16"/>
      </w:rPr>
      <w:t xml:space="preserve"> | </w:t>
    </w:r>
    <w:proofErr w:type="spellStart"/>
    <w:r w:rsidR="009D7CD0" w:rsidRPr="001C67E9">
      <w:rPr>
        <w:rFonts w:asciiTheme="minorHAnsi" w:hAnsiTheme="minorHAnsi"/>
        <w:iCs/>
        <w:sz w:val="16"/>
        <w:szCs w:val="16"/>
      </w:rPr>
      <w:t>en</w:t>
    </w:r>
    <w:proofErr w:type="spellEnd"/>
    <w:r w:rsidR="009D7CD0">
      <w:rPr>
        <w:rFonts w:asciiTheme="minorHAnsi" w:hAnsiTheme="minorHAnsi"/>
        <w:iCs/>
        <w:sz w:val="16"/>
        <w:szCs w:val="16"/>
      </w:rPr>
      <w:t xml:space="preserve"> </w:t>
    </w:r>
    <w:r w:rsidR="009D7CD0" w:rsidRPr="00D00085">
      <w:rPr>
        <w:rFonts w:asciiTheme="minorHAnsi" w:hAnsiTheme="minorHAnsi"/>
        <w:iCs/>
        <w:color w:val="44546A" w:themeColor="text2"/>
        <w:sz w:val="16"/>
        <w:szCs w:val="16"/>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50E7EC3A" w:rsidR="00D8264E" w:rsidRDefault="00D8264E" w:rsidP="00DC1031">
    <w:pPr>
      <w:pStyle w:val="Footer"/>
      <w:pBdr>
        <w:top w:val="single" w:sz="4" w:space="1" w:color="D9D9D9"/>
      </w:pBdr>
    </w:pPr>
    <w:r>
      <w:fldChar w:fldCharType="begin"/>
    </w:r>
    <w:r>
      <w:instrText xml:space="preserve"> PAGE   \* MERGEFORMAT </w:instrText>
    </w:r>
    <w:r>
      <w:fldChar w:fldCharType="separate"/>
    </w:r>
    <w:r>
      <w:t>18</w:t>
    </w:r>
    <w:r>
      <w:rPr>
        <w:b/>
        <w:bCs/>
        <w:noProof/>
      </w:rPr>
      <w:fldChar w:fldCharType="end"/>
    </w:r>
    <w:r>
      <w:rPr>
        <w:b/>
        <w:bCs/>
      </w:rPr>
      <w:t xml:space="preserve"> | </w:t>
    </w:r>
    <w:proofErr w:type="spellStart"/>
    <w:r w:rsidR="009D7CD0" w:rsidRPr="00E63FDF">
      <w:rPr>
        <w:color w:val="808080"/>
        <w:spacing w:val="60"/>
      </w:rPr>
      <w:t>P</w:t>
    </w:r>
    <w:r w:rsidR="009D7CD0">
      <w:rPr>
        <w:color w:val="808080"/>
        <w:spacing w:val="60"/>
      </w:rPr>
      <w:t>ágina</w:t>
    </w:r>
    <w:proofErr w:type="spellEnd"/>
    <w:r w:rsidR="009D7CD0">
      <w:rPr>
        <w:color w:val="808080"/>
        <w:spacing w:val="60"/>
      </w:rPr>
      <w:t xml:space="preserve">         </w:t>
    </w:r>
    <w:r w:rsidR="009D7CD0" w:rsidRPr="001C67E9">
      <w:rPr>
        <w:rFonts w:asciiTheme="minorHAnsi" w:hAnsiTheme="minorHAnsi"/>
        <w:iCs/>
        <w:sz w:val="16"/>
        <w:szCs w:val="16"/>
      </w:rPr>
      <w:t xml:space="preserve">Derechos de </w:t>
    </w:r>
    <w:proofErr w:type="spellStart"/>
    <w:r w:rsidR="009D7CD0" w:rsidRPr="001C67E9">
      <w:rPr>
        <w:rFonts w:asciiTheme="minorHAnsi" w:hAnsiTheme="minorHAnsi"/>
        <w:iCs/>
        <w:sz w:val="16"/>
        <w:szCs w:val="16"/>
      </w:rPr>
      <w:t>autor</w:t>
    </w:r>
    <w:proofErr w:type="spellEnd"/>
    <w:r w:rsidR="009D7CD0" w:rsidRPr="001C67E9">
      <w:rPr>
        <w:rFonts w:asciiTheme="minorHAnsi" w:hAnsiTheme="minorHAnsi"/>
        <w:iCs/>
        <w:sz w:val="16"/>
        <w:szCs w:val="16"/>
      </w:rPr>
      <w:t xml:space="preserve"> de Risk and Strategic Management, Corp [RSM] 202</w:t>
    </w:r>
    <w:r w:rsidR="009D7CD0">
      <w:rPr>
        <w:rFonts w:asciiTheme="minorHAnsi" w:hAnsiTheme="minorHAnsi"/>
        <w:iCs/>
        <w:sz w:val="16"/>
        <w:szCs w:val="16"/>
      </w:rPr>
      <w:t>2</w:t>
    </w:r>
    <w:r w:rsidR="009D7CD0" w:rsidRPr="001C67E9">
      <w:rPr>
        <w:rFonts w:asciiTheme="minorHAnsi" w:hAnsiTheme="minorHAnsi"/>
        <w:iCs/>
        <w:sz w:val="16"/>
        <w:szCs w:val="16"/>
      </w:rPr>
      <w:t xml:space="preserve"> | </w:t>
    </w:r>
    <w:proofErr w:type="spellStart"/>
    <w:r w:rsidR="009D7CD0" w:rsidRPr="001C67E9">
      <w:rPr>
        <w:rFonts w:asciiTheme="minorHAnsi" w:hAnsiTheme="minorHAnsi"/>
        <w:iCs/>
        <w:sz w:val="16"/>
        <w:szCs w:val="16"/>
      </w:rPr>
      <w:t>en</w:t>
    </w:r>
    <w:proofErr w:type="spellEnd"/>
    <w:r w:rsidR="009D7CD0">
      <w:rPr>
        <w:rFonts w:asciiTheme="minorHAnsi" w:hAnsiTheme="minorHAnsi"/>
        <w:iCs/>
        <w:sz w:val="16"/>
        <w:szCs w:val="16"/>
      </w:rPr>
      <w:t xml:space="preserve"> </w:t>
    </w:r>
    <w:r w:rsidR="009D7CD0" w:rsidRPr="00D00085">
      <w:rPr>
        <w:rFonts w:asciiTheme="minorHAnsi" w:hAnsiTheme="minorHAnsi"/>
        <w:iCs/>
        <w:color w:val="44546A" w:themeColor="text2"/>
        <w:sz w:val="16"/>
        <w:szCs w:val="16"/>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6B797" w14:textId="77777777" w:rsidR="00D521FD" w:rsidRDefault="00D521FD" w:rsidP="005D3295">
      <w:pPr>
        <w:spacing w:before="0" w:after="0"/>
      </w:pPr>
      <w:r>
        <w:separator/>
      </w:r>
    </w:p>
  </w:footnote>
  <w:footnote w:type="continuationSeparator" w:id="0">
    <w:p w14:paraId="734A03EF" w14:textId="77777777" w:rsidR="00D521FD" w:rsidRDefault="00D521FD" w:rsidP="005D32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B5F5" w14:textId="5F6F0E3E" w:rsidR="00D8264E" w:rsidRPr="001C67E9" w:rsidRDefault="00370CD6" w:rsidP="00EC6F34">
    <w:pPr>
      <w:pStyle w:val="Header"/>
      <w:spacing w:before="0" w:after="0"/>
      <w:jc w:val="right"/>
      <w:rPr>
        <w:b/>
        <w:color w:val="44546A" w:themeColor="text2"/>
        <w:sz w:val="28"/>
        <w:lang w:val="es-VE"/>
      </w:rPr>
    </w:pPr>
    <w:r w:rsidRPr="00933BA9">
      <w:rPr>
        <w:noProof/>
        <w:sz w:val="24"/>
        <w:szCs w:val="28"/>
      </w:rPr>
      <w:drawing>
        <wp:anchor distT="0" distB="0" distL="114300" distR="114300" simplePos="0" relativeHeight="251665408" behindDoc="0" locked="0" layoutInCell="1" allowOverlap="1" wp14:anchorId="42825975" wp14:editId="2A53860D">
          <wp:simplePos x="0" y="0"/>
          <wp:positionH relativeFrom="column">
            <wp:posOffset>-118745</wp:posOffset>
          </wp:positionH>
          <wp:positionV relativeFrom="paragraph">
            <wp:posOffset>-234359</wp:posOffset>
          </wp:positionV>
          <wp:extent cx="660400" cy="748709"/>
          <wp:effectExtent l="0" t="0" r="6350" b="0"/>
          <wp:wrapNone/>
          <wp:docPr id="40" name="Picture 40"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61476" cy="749929"/>
                  </a:xfrm>
                  <a:prstGeom prst="rect">
                    <a:avLst/>
                  </a:prstGeom>
                </pic:spPr>
              </pic:pic>
            </a:graphicData>
          </a:graphic>
          <wp14:sizeRelH relativeFrom="margin">
            <wp14:pctWidth>0</wp14:pctWidth>
          </wp14:sizeRelH>
          <wp14:sizeRelV relativeFrom="margin">
            <wp14:pctHeight>0</wp14:pctHeight>
          </wp14:sizeRelV>
        </wp:anchor>
      </w:drawing>
    </w:r>
    <w:r w:rsidR="00C93285" w:rsidRPr="000B4799">
      <w:rPr>
        <w:b/>
        <w:noProof/>
        <w:color w:val="44546A" w:themeColor="text2"/>
        <w:sz w:val="28"/>
      </w:rPr>
      <w:drawing>
        <wp:anchor distT="0" distB="0" distL="114300" distR="114300" simplePos="0" relativeHeight="251659264" behindDoc="0" locked="0" layoutInCell="1" allowOverlap="1" wp14:anchorId="3ED2FD7F" wp14:editId="4A311E41">
          <wp:simplePos x="0" y="0"/>
          <wp:positionH relativeFrom="margin">
            <wp:align>left</wp:align>
          </wp:positionH>
          <wp:positionV relativeFrom="paragraph">
            <wp:posOffset>-107315</wp:posOffset>
          </wp:positionV>
          <wp:extent cx="550545" cy="548640"/>
          <wp:effectExtent l="0" t="0" r="1905" b="3810"/>
          <wp:wrapNone/>
          <wp:docPr id="27"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550545" cy="548640"/>
                  </a:xfrm>
                  <a:prstGeom prst="rect">
                    <a:avLst/>
                  </a:prstGeom>
                </pic:spPr>
              </pic:pic>
            </a:graphicData>
          </a:graphic>
          <wp14:sizeRelH relativeFrom="margin">
            <wp14:pctWidth>0</wp14:pctWidth>
          </wp14:sizeRelH>
          <wp14:sizeRelV relativeFrom="margin">
            <wp14:pctHeight>0</wp14:pctHeight>
          </wp14:sizeRelV>
        </wp:anchor>
      </w:drawing>
    </w:r>
    <w:r w:rsidR="001C67E9" w:rsidRPr="001C67E9">
      <w:rPr>
        <w:b/>
        <w:noProof/>
        <w:color w:val="44546A" w:themeColor="text2"/>
        <w:sz w:val="28"/>
        <w:lang w:val="es-VE"/>
      </w:rPr>
      <w:t xml:space="preserve">Guía de seguridad, protección y </w:t>
    </w:r>
    <w:r w:rsidR="001B64A7">
      <w:rPr>
        <w:b/>
        <w:noProof/>
        <w:color w:val="44546A" w:themeColor="text2"/>
        <w:sz w:val="28"/>
        <w:lang w:val="es-VE"/>
      </w:rPr>
      <w:t>gestión</w:t>
    </w:r>
    <w:r w:rsidR="001B64A7" w:rsidRPr="001C67E9">
      <w:rPr>
        <w:b/>
        <w:noProof/>
        <w:color w:val="44546A" w:themeColor="text2"/>
        <w:sz w:val="28"/>
        <w:lang w:val="es-VE"/>
      </w:rPr>
      <w:t xml:space="preserve"> </w:t>
    </w:r>
    <w:r w:rsidR="001C67E9" w:rsidRPr="001C67E9">
      <w:rPr>
        <w:b/>
        <w:noProof/>
        <w:color w:val="44546A" w:themeColor="text2"/>
        <w:sz w:val="28"/>
        <w:lang w:val="es-VE"/>
      </w:rPr>
      <w:t>emergencias</w:t>
    </w:r>
  </w:p>
  <w:p w14:paraId="530284EB" w14:textId="5E1C9405" w:rsidR="00D8264E" w:rsidRPr="009B06BA" w:rsidRDefault="001C67E9" w:rsidP="00EC6F34">
    <w:pPr>
      <w:pStyle w:val="Header"/>
      <w:spacing w:before="0" w:after="0"/>
      <w:jc w:val="right"/>
      <w:rPr>
        <w:sz w:val="32"/>
        <w:szCs w:val="36"/>
      </w:rPr>
    </w:pPr>
    <w:r w:rsidRPr="001C67E9">
      <w:rPr>
        <w:b/>
        <w:sz w:val="32"/>
        <w:szCs w:val="36"/>
        <w:highlight w:val="green"/>
        <w:lang w:val="en-GB"/>
      </w:rPr>
      <w:t>Nombre de la organización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336AA" w14:textId="2CF965CB" w:rsidR="00A028C9" w:rsidRPr="003B3812" w:rsidRDefault="00A028C9" w:rsidP="00A028C9">
    <w:pPr>
      <w:pStyle w:val="Header"/>
      <w:spacing w:before="0" w:after="0"/>
      <w:jc w:val="right"/>
      <w:rPr>
        <w:b/>
        <w:color w:val="44546A" w:themeColor="text2"/>
        <w:sz w:val="28"/>
        <w:lang w:val="es-VE"/>
      </w:rPr>
    </w:pPr>
    <w:r w:rsidRPr="003B3812">
      <w:rPr>
        <w:b/>
        <w:noProof/>
        <w:color w:val="44546A" w:themeColor="text2"/>
        <w:sz w:val="28"/>
        <w:lang w:val="es-VE"/>
      </w:rPr>
      <w:drawing>
        <wp:anchor distT="0" distB="0" distL="114300" distR="114300" simplePos="0" relativeHeight="251661312" behindDoc="0" locked="0" layoutInCell="1" allowOverlap="1" wp14:anchorId="6E0F166E" wp14:editId="53DC7C8F">
          <wp:simplePos x="0" y="0"/>
          <wp:positionH relativeFrom="margin">
            <wp:align>left</wp:align>
          </wp:positionH>
          <wp:positionV relativeFrom="paragraph">
            <wp:posOffset>-107315</wp:posOffset>
          </wp:positionV>
          <wp:extent cx="550545" cy="548640"/>
          <wp:effectExtent l="0" t="0" r="1905" b="3810"/>
          <wp:wrapNone/>
          <wp:docPr id="19"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545" cy="548640"/>
                  </a:xfrm>
                  <a:prstGeom prst="rect">
                    <a:avLst/>
                  </a:prstGeom>
                </pic:spPr>
              </pic:pic>
            </a:graphicData>
          </a:graphic>
          <wp14:sizeRelH relativeFrom="margin">
            <wp14:pctWidth>0</wp14:pctWidth>
          </wp14:sizeRelH>
          <wp14:sizeRelV relativeFrom="margin">
            <wp14:pctHeight>0</wp14:pctHeight>
          </wp14:sizeRelV>
        </wp:anchor>
      </w:drawing>
    </w:r>
    <w:r w:rsidR="00B0680C" w:rsidRPr="003B3812">
      <w:rPr>
        <w:b/>
        <w:noProof/>
        <w:color w:val="44546A" w:themeColor="text2"/>
        <w:sz w:val="28"/>
        <w:lang w:val="es-VE"/>
      </w:rPr>
      <w:t xml:space="preserve"> Guía de seguridad, protección y </w:t>
    </w:r>
    <w:r w:rsidR="001B64A7" w:rsidRPr="003B3812">
      <w:rPr>
        <w:b/>
        <w:noProof/>
        <w:color w:val="44546A" w:themeColor="text2"/>
        <w:sz w:val="28"/>
        <w:lang w:val="es-VE"/>
      </w:rPr>
      <w:t xml:space="preserve">gestión de </w:t>
    </w:r>
    <w:r w:rsidR="00B0680C" w:rsidRPr="003B3812">
      <w:rPr>
        <w:b/>
        <w:noProof/>
        <w:color w:val="44546A" w:themeColor="text2"/>
        <w:sz w:val="28"/>
        <w:lang w:val="es-VE"/>
      </w:rPr>
      <w:t>emergencias</w:t>
    </w:r>
  </w:p>
  <w:p w14:paraId="381E6758" w14:textId="239FB463" w:rsidR="00D8264E" w:rsidRPr="003B3812" w:rsidRDefault="00B0680C" w:rsidP="00A028C9">
    <w:pPr>
      <w:pStyle w:val="Header"/>
      <w:spacing w:before="0" w:after="0"/>
      <w:jc w:val="right"/>
      <w:rPr>
        <w:lang w:val="es-VE"/>
      </w:rPr>
    </w:pPr>
    <w:r w:rsidRPr="003B3812">
      <w:rPr>
        <w:b/>
        <w:sz w:val="32"/>
        <w:szCs w:val="36"/>
        <w:highlight w:val="green"/>
        <w:lang w:val="es-VE"/>
      </w:rPr>
      <w:t>Nombre de la organización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AB58" w14:textId="31FD7834" w:rsidR="0075741A" w:rsidRPr="00B0680C" w:rsidRDefault="0075741A" w:rsidP="0075741A">
    <w:pPr>
      <w:pStyle w:val="Header"/>
      <w:spacing w:before="0" w:after="0"/>
      <w:jc w:val="right"/>
      <w:rPr>
        <w:b/>
        <w:color w:val="44546A" w:themeColor="text2"/>
        <w:sz w:val="28"/>
        <w:lang w:val="es-VE"/>
      </w:rPr>
    </w:pPr>
    <w:r w:rsidRPr="00B0680C">
      <w:rPr>
        <w:b/>
        <w:noProof/>
        <w:color w:val="44546A" w:themeColor="text2"/>
        <w:sz w:val="28"/>
        <w:lang w:val="es-VE"/>
      </w:rPr>
      <w:drawing>
        <wp:anchor distT="0" distB="0" distL="114300" distR="114300" simplePos="0" relativeHeight="251663360" behindDoc="0" locked="0" layoutInCell="1" allowOverlap="1" wp14:anchorId="023EC03E" wp14:editId="3C61B29D">
          <wp:simplePos x="0" y="0"/>
          <wp:positionH relativeFrom="margin">
            <wp:align>left</wp:align>
          </wp:positionH>
          <wp:positionV relativeFrom="paragraph">
            <wp:posOffset>-107315</wp:posOffset>
          </wp:positionV>
          <wp:extent cx="550545" cy="548640"/>
          <wp:effectExtent l="0" t="0" r="1905" b="3810"/>
          <wp:wrapNone/>
          <wp:docPr id="29"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545" cy="548640"/>
                  </a:xfrm>
                  <a:prstGeom prst="rect">
                    <a:avLst/>
                  </a:prstGeom>
                </pic:spPr>
              </pic:pic>
            </a:graphicData>
          </a:graphic>
          <wp14:sizeRelH relativeFrom="margin">
            <wp14:pctWidth>0</wp14:pctWidth>
          </wp14:sizeRelH>
          <wp14:sizeRelV relativeFrom="margin">
            <wp14:pctHeight>0</wp14:pctHeight>
          </wp14:sizeRelV>
        </wp:anchor>
      </w:drawing>
    </w:r>
    <w:r w:rsidR="00B0680C" w:rsidRPr="00B0680C">
      <w:rPr>
        <w:b/>
        <w:noProof/>
        <w:color w:val="44546A" w:themeColor="text2"/>
        <w:sz w:val="28"/>
        <w:lang w:val="es-VE"/>
      </w:rPr>
      <w:t xml:space="preserve"> Guía </w:t>
    </w:r>
    <w:r w:rsidR="003B3812">
      <w:rPr>
        <w:b/>
        <w:noProof/>
        <w:color w:val="44546A" w:themeColor="text2"/>
        <w:sz w:val="28"/>
        <w:lang w:val="es-VE"/>
      </w:rPr>
      <w:t xml:space="preserve">de </w:t>
    </w:r>
    <w:r w:rsidR="00B0680C" w:rsidRPr="00B0680C">
      <w:rPr>
        <w:b/>
        <w:noProof/>
        <w:color w:val="44546A" w:themeColor="text2"/>
        <w:sz w:val="28"/>
        <w:lang w:val="es-VE"/>
      </w:rPr>
      <w:t xml:space="preserve">seguridad, protección y </w:t>
    </w:r>
    <w:r w:rsidR="001B64A7" w:rsidRPr="003B3812">
      <w:rPr>
        <w:b/>
        <w:noProof/>
        <w:color w:val="44546A" w:themeColor="text2"/>
        <w:sz w:val="28"/>
        <w:lang w:val="es-VE"/>
      </w:rPr>
      <w:t>gestión de</w:t>
    </w:r>
    <w:r w:rsidR="001B64A7" w:rsidRPr="00B0680C">
      <w:rPr>
        <w:b/>
        <w:noProof/>
        <w:color w:val="44546A" w:themeColor="text2"/>
        <w:sz w:val="28"/>
        <w:lang w:val="es-VE"/>
      </w:rPr>
      <w:t xml:space="preserve"> </w:t>
    </w:r>
    <w:r w:rsidR="00B0680C" w:rsidRPr="00B0680C">
      <w:rPr>
        <w:b/>
        <w:noProof/>
        <w:color w:val="44546A" w:themeColor="text2"/>
        <w:sz w:val="28"/>
        <w:lang w:val="es-VE"/>
      </w:rPr>
      <w:t>emergencias</w:t>
    </w:r>
  </w:p>
  <w:p w14:paraId="1173BE2A" w14:textId="3968FAF2" w:rsidR="00D8264E" w:rsidRPr="00B0680C" w:rsidRDefault="00B0680C" w:rsidP="0075741A">
    <w:pPr>
      <w:pStyle w:val="Header"/>
      <w:spacing w:before="0" w:after="0"/>
      <w:jc w:val="right"/>
      <w:rPr>
        <w:lang w:val="es-VE"/>
      </w:rPr>
    </w:pPr>
    <w:r w:rsidRPr="00B0680C">
      <w:rPr>
        <w:b/>
        <w:sz w:val="32"/>
        <w:szCs w:val="36"/>
        <w:highlight w:val="green"/>
        <w:lang w:val="es-VE"/>
      </w:rPr>
      <w:t>Nombre de la organización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B47"/>
    <w:multiLevelType w:val="hybridMultilevel"/>
    <w:tmpl w:val="04D00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A77948"/>
    <w:multiLevelType w:val="hybridMultilevel"/>
    <w:tmpl w:val="330017D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51349D8"/>
    <w:multiLevelType w:val="hybridMultilevel"/>
    <w:tmpl w:val="29DC3BF2"/>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 w15:restartNumberingAfterBreak="0">
    <w:nsid w:val="0940008B"/>
    <w:multiLevelType w:val="hybridMultilevel"/>
    <w:tmpl w:val="9C84ED6E"/>
    <w:lvl w:ilvl="0" w:tplc="6A7CA9E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747BF"/>
    <w:multiLevelType w:val="hybridMultilevel"/>
    <w:tmpl w:val="A440991C"/>
    <w:lvl w:ilvl="0" w:tplc="60309AB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87FE0"/>
    <w:multiLevelType w:val="hybridMultilevel"/>
    <w:tmpl w:val="44A842D2"/>
    <w:lvl w:ilvl="0" w:tplc="E9C490B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C73A8"/>
    <w:multiLevelType w:val="hybridMultilevel"/>
    <w:tmpl w:val="85884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D825A0"/>
    <w:multiLevelType w:val="multilevel"/>
    <w:tmpl w:val="C6EE1988"/>
    <w:lvl w:ilvl="0">
      <w:start w:val="2"/>
      <w:numFmt w:val="decimal"/>
      <w:lvlText w:val="%1"/>
      <w:lvlJc w:val="left"/>
      <w:pPr>
        <w:ind w:left="480" w:hanging="480"/>
      </w:pPr>
      <w:rPr>
        <w:rFonts w:hint="default"/>
        <w:b/>
        <w:color w:val="632423"/>
      </w:rPr>
    </w:lvl>
    <w:lvl w:ilvl="1">
      <w:start w:val="3"/>
      <w:numFmt w:val="decimal"/>
      <w:lvlText w:val="%1.%2"/>
      <w:lvlJc w:val="left"/>
      <w:pPr>
        <w:ind w:left="480" w:hanging="480"/>
      </w:pPr>
      <w:rPr>
        <w:rFonts w:hint="default"/>
        <w:b/>
        <w:color w:val="632423"/>
      </w:rPr>
    </w:lvl>
    <w:lvl w:ilvl="2">
      <w:start w:val="7"/>
      <w:numFmt w:val="decimal"/>
      <w:lvlText w:val="%1.%2.%3"/>
      <w:lvlJc w:val="left"/>
      <w:pPr>
        <w:ind w:left="1440" w:hanging="720"/>
      </w:pPr>
      <w:rPr>
        <w:rFonts w:hint="default"/>
        <w:b/>
        <w:color w:val="000000"/>
      </w:rPr>
    </w:lvl>
    <w:lvl w:ilvl="3">
      <w:start w:val="1"/>
      <w:numFmt w:val="decimal"/>
      <w:lvlText w:val="%1.%2.%3.%4"/>
      <w:lvlJc w:val="left"/>
      <w:pPr>
        <w:ind w:left="720" w:hanging="720"/>
      </w:pPr>
      <w:rPr>
        <w:rFonts w:hint="default"/>
        <w:b/>
        <w:color w:val="632423"/>
      </w:rPr>
    </w:lvl>
    <w:lvl w:ilvl="4">
      <w:start w:val="1"/>
      <w:numFmt w:val="decimal"/>
      <w:lvlText w:val="%1.%2.%3.%4.%5"/>
      <w:lvlJc w:val="left"/>
      <w:pPr>
        <w:ind w:left="1080" w:hanging="1080"/>
      </w:pPr>
      <w:rPr>
        <w:rFonts w:hint="default"/>
        <w:b/>
        <w:color w:val="632423"/>
      </w:rPr>
    </w:lvl>
    <w:lvl w:ilvl="5">
      <w:start w:val="1"/>
      <w:numFmt w:val="decimal"/>
      <w:lvlText w:val="%1.%2.%3.%4.%5.%6"/>
      <w:lvlJc w:val="left"/>
      <w:pPr>
        <w:ind w:left="1080" w:hanging="1080"/>
      </w:pPr>
      <w:rPr>
        <w:rFonts w:hint="default"/>
        <w:b/>
        <w:color w:val="632423"/>
      </w:rPr>
    </w:lvl>
    <w:lvl w:ilvl="6">
      <w:start w:val="1"/>
      <w:numFmt w:val="decimal"/>
      <w:lvlText w:val="%1.%2.%3.%4.%5.%6.%7"/>
      <w:lvlJc w:val="left"/>
      <w:pPr>
        <w:ind w:left="1440" w:hanging="1440"/>
      </w:pPr>
      <w:rPr>
        <w:rFonts w:hint="default"/>
        <w:b/>
        <w:color w:val="632423"/>
      </w:rPr>
    </w:lvl>
    <w:lvl w:ilvl="7">
      <w:start w:val="1"/>
      <w:numFmt w:val="decimal"/>
      <w:lvlText w:val="%1.%2.%3.%4.%5.%6.%7.%8"/>
      <w:lvlJc w:val="left"/>
      <w:pPr>
        <w:ind w:left="1440" w:hanging="1440"/>
      </w:pPr>
      <w:rPr>
        <w:rFonts w:hint="default"/>
        <w:b/>
        <w:color w:val="632423"/>
      </w:rPr>
    </w:lvl>
    <w:lvl w:ilvl="8">
      <w:start w:val="1"/>
      <w:numFmt w:val="decimal"/>
      <w:lvlText w:val="%1.%2.%3.%4.%5.%6.%7.%8.%9"/>
      <w:lvlJc w:val="left"/>
      <w:pPr>
        <w:ind w:left="1800" w:hanging="1800"/>
      </w:pPr>
      <w:rPr>
        <w:rFonts w:hint="default"/>
        <w:b/>
        <w:color w:val="632423"/>
      </w:rPr>
    </w:lvl>
  </w:abstractNum>
  <w:abstractNum w:abstractNumId="8" w15:restartNumberingAfterBreak="0">
    <w:nsid w:val="1AF15178"/>
    <w:multiLevelType w:val="hybridMultilevel"/>
    <w:tmpl w:val="BFB2A736"/>
    <w:lvl w:ilvl="0" w:tplc="6ACEE05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CB20D2"/>
    <w:multiLevelType w:val="hybridMultilevel"/>
    <w:tmpl w:val="9D12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95F58"/>
    <w:multiLevelType w:val="hybridMultilevel"/>
    <w:tmpl w:val="E924B7A8"/>
    <w:lvl w:ilvl="0" w:tplc="A338179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A5412"/>
    <w:multiLevelType w:val="hybridMultilevel"/>
    <w:tmpl w:val="FA12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23D06"/>
    <w:multiLevelType w:val="hybridMultilevel"/>
    <w:tmpl w:val="B096EB48"/>
    <w:lvl w:ilvl="0" w:tplc="533216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710082"/>
    <w:multiLevelType w:val="hybridMultilevel"/>
    <w:tmpl w:val="6EF63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F50BC9"/>
    <w:multiLevelType w:val="hybridMultilevel"/>
    <w:tmpl w:val="83D4F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C358A9"/>
    <w:multiLevelType w:val="hybridMultilevel"/>
    <w:tmpl w:val="CFCE9030"/>
    <w:lvl w:ilvl="0" w:tplc="060417DA">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B91532"/>
    <w:multiLevelType w:val="hybridMultilevel"/>
    <w:tmpl w:val="A05C9A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D2F30"/>
    <w:multiLevelType w:val="hybridMultilevel"/>
    <w:tmpl w:val="04FA6DDE"/>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0" w15:restartNumberingAfterBreak="0">
    <w:nsid w:val="3EBD06C9"/>
    <w:multiLevelType w:val="hybridMultilevel"/>
    <w:tmpl w:val="F1BA2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D4520"/>
    <w:multiLevelType w:val="hybridMultilevel"/>
    <w:tmpl w:val="F8C061D4"/>
    <w:lvl w:ilvl="0" w:tplc="88ACD8EA">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6A2E40"/>
    <w:multiLevelType w:val="hybridMultilevel"/>
    <w:tmpl w:val="2808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0610CD"/>
    <w:multiLevelType w:val="hybridMultilevel"/>
    <w:tmpl w:val="867E11C8"/>
    <w:lvl w:ilvl="0" w:tplc="A338179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D5996"/>
    <w:multiLevelType w:val="hybridMultilevel"/>
    <w:tmpl w:val="B3FAF6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49B32CD3"/>
    <w:multiLevelType w:val="hybridMultilevel"/>
    <w:tmpl w:val="A06A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690623"/>
    <w:multiLevelType w:val="hybridMultilevel"/>
    <w:tmpl w:val="B218F8B0"/>
    <w:lvl w:ilvl="0" w:tplc="273483F8">
      <w:start w:val="1"/>
      <w:numFmt w:val="bullet"/>
      <w:lvlText w:val=""/>
      <w:lvlJc w:val="left"/>
      <w:pPr>
        <w:ind w:left="720" w:hanging="360"/>
      </w:pPr>
      <w:rPr>
        <w:rFonts w:ascii="Symbol" w:hAnsi="Symbol" w:hint="default"/>
        <w:color w:val="000000" w:themeColor="text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C1278"/>
    <w:multiLevelType w:val="hybridMultilevel"/>
    <w:tmpl w:val="1F7E8B1E"/>
    <w:lvl w:ilvl="0" w:tplc="856890C0">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5C475E7"/>
    <w:multiLevelType w:val="hybridMultilevel"/>
    <w:tmpl w:val="01D2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20EE1"/>
    <w:multiLevelType w:val="hybridMultilevel"/>
    <w:tmpl w:val="237E02A2"/>
    <w:lvl w:ilvl="0" w:tplc="A3381790">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5CA2749A"/>
    <w:multiLevelType w:val="hybridMultilevel"/>
    <w:tmpl w:val="9B10380C"/>
    <w:lvl w:ilvl="0" w:tplc="8932CA8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872F12"/>
    <w:multiLevelType w:val="hybridMultilevel"/>
    <w:tmpl w:val="28ACBA2E"/>
    <w:lvl w:ilvl="0" w:tplc="04090005">
      <w:start w:val="1"/>
      <w:numFmt w:val="bullet"/>
      <w:lvlText w:val=""/>
      <w:lvlJc w:val="left"/>
      <w:pPr>
        <w:tabs>
          <w:tab w:val="num" w:pos="720"/>
        </w:tabs>
        <w:ind w:left="720" w:hanging="360"/>
      </w:pPr>
      <w:rPr>
        <w:rFonts w:ascii="Wingdings" w:hAnsi="Wingdings" w:hint="default"/>
        <w:color w:val="000000" w:themeColor="text1"/>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5BA4B54"/>
    <w:multiLevelType w:val="hybridMultilevel"/>
    <w:tmpl w:val="B1349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1920ED"/>
    <w:multiLevelType w:val="hybridMultilevel"/>
    <w:tmpl w:val="DE5C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9E506B"/>
    <w:multiLevelType w:val="hybridMultilevel"/>
    <w:tmpl w:val="F572A342"/>
    <w:lvl w:ilvl="0" w:tplc="A338179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3B7363"/>
    <w:multiLevelType w:val="hybridMultilevel"/>
    <w:tmpl w:val="D4A084D8"/>
    <w:lvl w:ilvl="0" w:tplc="B63C8E7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96162C"/>
    <w:multiLevelType w:val="hybridMultilevel"/>
    <w:tmpl w:val="78AE4B9A"/>
    <w:lvl w:ilvl="0" w:tplc="79809100">
      <w:start w:val="1"/>
      <w:numFmt w:val="bullet"/>
      <w:lvlText w:val=""/>
      <w:lvlJc w:val="left"/>
      <w:pPr>
        <w:ind w:left="720" w:hanging="360"/>
      </w:pPr>
      <w:rPr>
        <w:rFonts w:ascii="Symbol" w:hAnsi="Symbol" w:hint="default"/>
        <w:color w:val="44546A"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2E1E84"/>
    <w:multiLevelType w:val="hybridMultilevel"/>
    <w:tmpl w:val="6B30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000C64"/>
    <w:multiLevelType w:val="hybridMultilevel"/>
    <w:tmpl w:val="0D82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C6536B"/>
    <w:multiLevelType w:val="hybridMultilevel"/>
    <w:tmpl w:val="B0ECF4DE"/>
    <w:lvl w:ilvl="0" w:tplc="6A7CA9E2">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75935753"/>
    <w:multiLevelType w:val="hybridMultilevel"/>
    <w:tmpl w:val="C924DEBA"/>
    <w:lvl w:ilvl="0" w:tplc="04090001">
      <w:start w:val="1"/>
      <w:numFmt w:val="bullet"/>
      <w:lvlText w:val=""/>
      <w:lvlJc w:val="left"/>
      <w:pPr>
        <w:tabs>
          <w:tab w:val="num" w:pos="720"/>
        </w:tabs>
        <w:ind w:left="720" w:hanging="360"/>
      </w:pPr>
      <w:rPr>
        <w:rFonts w:ascii="Symbol" w:hAnsi="Symbol" w:hint="default"/>
      </w:rPr>
    </w:lvl>
    <w:lvl w:ilvl="1" w:tplc="3C6A0182" w:tentative="1">
      <w:start w:val="1"/>
      <w:numFmt w:val="bullet"/>
      <w:lvlText w:val=""/>
      <w:lvlJc w:val="left"/>
      <w:pPr>
        <w:tabs>
          <w:tab w:val="num" w:pos="1440"/>
        </w:tabs>
        <w:ind w:left="1440" w:hanging="360"/>
      </w:pPr>
      <w:rPr>
        <w:rFonts w:ascii="Wingdings" w:hAnsi="Wingdings" w:hint="default"/>
      </w:rPr>
    </w:lvl>
    <w:lvl w:ilvl="2" w:tplc="29CA8032" w:tentative="1">
      <w:start w:val="1"/>
      <w:numFmt w:val="bullet"/>
      <w:lvlText w:val=""/>
      <w:lvlJc w:val="left"/>
      <w:pPr>
        <w:tabs>
          <w:tab w:val="num" w:pos="2160"/>
        </w:tabs>
        <w:ind w:left="2160" w:hanging="360"/>
      </w:pPr>
      <w:rPr>
        <w:rFonts w:ascii="Wingdings" w:hAnsi="Wingdings" w:hint="default"/>
      </w:rPr>
    </w:lvl>
    <w:lvl w:ilvl="3" w:tplc="82F8CFAE" w:tentative="1">
      <w:start w:val="1"/>
      <w:numFmt w:val="bullet"/>
      <w:lvlText w:val=""/>
      <w:lvlJc w:val="left"/>
      <w:pPr>
        <w:tabs>
          <w:tab w:val="num" w:pos="2880"/>
        </w:tabs>
        <w:ind w:left="2880" w:hanging="360"/>
      </w:pPr>
      <w:rPr>
        <w:rFonts w:ascii="Wingdings" w:hAnsi="Wingdings" w:hint="default"/>
      </w:rPr>
    </w:lvl>
    <w:lvl w:ilvl="4" w:tplc="060E8E78" w:tentative="1">
      <w:start w:val="1"/>
      <w:numFmt w:val="bullet"/>
      <w:lvlText w:val=""/>
      <w:lvlJc w:val="left"/>
      <w:pPr>
        <w:tabs>
          <w:tab w:val="num" w:pos="3600"/>
        </w:tabs>
        <w:ind w:left="3600" w:hanging="360"/>
      </w:pPr>
      <w:rPr>
        <w:rFonts w:ascii="Wingdings" w:hAnsi="Wingdings" w:hint="default"/>
      </w:rPr>
    </w:lvl>
    <w:lvl w:ilvl="5" w:tplc="23CEE032" w:tentative="1">
      <w:start w:val="1"/>
      <w:numFmt w:val="bullet"/>
      <w:lvlText w:val=""/>
      <w:lvlJc w:val="left"/>
      <w:pPr>
        <w:tabs>
          <w:tab w:val="num" w:pos="4320"/>
        </w:tabs>
        <w:ind w:left="4320" w:hanging="360"/>
      </w:pPr>
      <w:rPr>
        <w:rFonts w:ascii="Wingdings" w:hAnsi="Wingdings" w:hint="default"/>
      </w:rPr>
    </w:lvl>
    <w:lvl w:ilvl="6" w:tplc="884441AE" w:tentative="1">
      <w:start w:val="1"/>
      <w:numFmt w:val="bullet"/>
      <w:lvlText w:val=""/>
      <w:lvlJc w:val="left"/>
      <w:pPr>
        <w:tabs>
          <w:tab w:val="num" w:pos="5040"/>
        </w:tabs>
        <w:ind w:left="5040" w:hanging="360"/>
      </w:pPr>
      <w:rPr>
        <w:rFonts w:ascii="Wingdings" w:hAnsi="Wingdings" w:hint="default"/>
      </w:rPr>
    </w:lvl>
    <w:lvl w:ilvl="7" w:tplc="38D6FD86" w:tentative="1">
      <w:start w:val="1"/>
      <w:numFmt w:val="bullet"/>
      <w:lvlText w:val=""/>
      <w:lvlJc w:val="left"/>
      <w:pPr>
        <w:tabs>
          <w:tab w:val="num" w:pos="5760"/>
        </w:tabs>
        <w:ind w:left="5760" w:hanging="360"/>
      </w:pPr>
      <w:rPr>
        <w:rFonts w:ascii="Wingdings" w:hAnsi="Wingdings" w:hint="default"/>
      </w:rPr>
    </w:lvl>
    <w:lvl w:ilvl="8" w:tplc="C8C0F86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F217968"/>
    <w:multiLevelType w:val="hybridMultilevel"/>
    <w:tmpl w:val="B76C56DC"/>
    <w:lvl w:ilvl="0" w:tplc="04090001">
      <w:start w:val="1"/>
      <w:numFmt w:val="bullet"/>
      <w:lvlText w:val=""/>
      <w:lvlJc w:val="left"/>
      <w:pPr>
        <w:ind w:left="360" w:hanging="360"/>
      </w:pPr>
      <w:rPr>
        <w:rFonts w:ascii="Symbol" w:hAnsi="Symbol" w:hint="default"/>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F484284"/>
    <w:multiLevelType w:val="hybridMultilevel"/>
    <w:tmpl w:val="6470B36A"/>
    <w:lvl w:ilvl="0" w:tplc="7EBEA55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23"/>
  </w:num>
  <w:num w:numId="3">
    <w:abstractNumId w:val="14"/>
  </w:num>
  <w:num w:numId="4">
    <w:abstractNumId w:val="7"/>
  </w:num>
  <w:num w:numId="5">
    <w:abstractNumId w:val="37"/>
  </w:num>
  <w:num w:numId="6">
    <w:abstractNumId w:val="5"/>
  </w:num>
  <w:num w:numId="7">
    <w:abstractNumId w:val="33"/>
  </w:num>
  <w:num w:numId="8">
    <w:abstractNumId w:val="29"/>
  </w:num>
  <w:num w:numId="9">
    <w:abstractNumId w:val="15"/>
  </w:num>
  <w:num w:numId="10">
    <w:abstractNumId w:val="25"/>
  </w:num>
  <w:num w:numId="11">
    <w:abstractNumId w:val="1"/>
  </w:num>
  <w:num w:numId="12">
    <w:abstractNumId w:val="16"/>
  </w:num>
  <w:num w:numId="13">
    <w:abstractNumId w:val="0"/>
  </w:num>
  <w:num w:numId="14">
    <w:abstractNumId w:val="38"/>
  </w:num>
  <w:num w:numId="15">
    <w:abstractNumId w:val="6"/>
  </w:num>
  <w:num w:numId="16">
    <w:abstractNumId w:val="18"/>
  </w:num>
  <w:num w:numId="17">
    <w:abstractNumId w:val="4"/>
  </w:num>
  <w:num w:numId="18">
    <w:abstractNumId w:val="31"/>
  </w:num>
  <w:num w:numId="19">
    <w:abstractNumId w:val="20"/>
  </w:num>
  <w:num w:numId="20">
    <w:abstractNumId w:val="11"/>
  </w:num>
  <w:num w:numId="21">
    <w:abstractNumId w:val="40"/>
  </w:num>
  <w:num w:numId="22">
    <w:abstractNumId w:val="34"/>
  </w:num>
  <w:num w:numId="23">
    <w:abstractNumId w:val="36"/>
  </w:num>
  <w:num w:numId="24">
    <w:abstractNumId w:val="2"/>
  </w:num>
  <w:num w:numId="25">
    <w:abstractNumId w:val="22"/>
  </w:num>
  <w:num w:numId="26">
    <w:abstractNumId w:val="35"/>
  </w:num>
  <w:num w:numId="27">
    <w:abstractNumId w:val="24"/>
  </w:num>
  <w:num w:numId="28">
    <w:abstractNumId w:val="30"/>
  </w:num>
  <w:num w:numId="29">
    <w:abstractNumId w:val="27"/>
  </w:num>
  <w:num w:numId="30">
    <w:abstractNumId w:val="28"/>
  </w:num>
  <w:num w:numId="31">
    <w:abstractNumId w:val="8"/>
  </w:num>
  <w:num w:numId="32">
    <w:abstractNumId w:val="17"/>
  </w:num>
  <w:num w:numId="33">
    <w:abstractNumId w:val="43"/>
  </w:num>
  <w:num w:numId="34">
    <w:abstractNumId w:val="21"/>
  </w:num>
  <w:num w:numId="35">
    <w:abstractNumId w:val="10"/>
  </w:num>
  <w:num w:numId="36">
    <w:abstractNumId w:val="19"/>
  </w:num>
  <w:num w:numId="37">
    <w:abstractNumId w:val="32"/>
  </w:num>
  <w:num w:numId="38">
    <w:abstractNumId w:val="41"/>
  </w:num>
  <w:num w:numId="39">
    <w:abstractNumId w:val="39"/>
  </w:num>
  <w:num w:numId="40">
    <w:abstractNumId w:val="9"/>
  </w:num>
  <w:num w:numId="41">
    <w:abstractNumId w:val="26"/>
  </w:num>
  <w:num w:numId="42">
    <w:abstractNumId w:val="42"/>
  </w:num>
  <w:num w:numId="43">
    <w:abstractNumId w:val="3"/>
  </w:num>
  <w:num w:numId="44">
    <w:abstractNumId w:val="12"/>
  </w:num>
  <w:num w:numId="45">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zNjQ0MDY1tjAzNTdU0lEKTi0uzszPAykwrQUAgrqyxSwAAAA="/>
  </w:docVars>
  <w:rsids>
    <w:rsidRoot w:val="00957933"/>
    <w:rsid w:val="000006FF"/>
    <w:rsid w:val="000013DA"/>
    <w:rsid w:val="00002006"/>
    <w:rsid w:val="00002847"/>
    <w:rsid w:val="0000463D"/>
    <w:rsid w:val="00004AB9"/>
    <w:rsid w:val="00014A9A"/>
    <w:rsid w:val="000210D7"/>
    <w:rsid w:val="0002156E"/>
    <w:rsid w:val="0002232D"/>
    <w:rsid w:val="00022B83"/>
    <w:rsid w:val="00022FBE"/>
    <w:rsid w:val="000302D5"/>
    <w:rsid w:val="000305FC"/>
    <w:rsid w:val="00030AAA"/>
    <w:rsid w:val="00031043"/>
    <w:rsid w:val="00031D60"/>
    <w:rsid w:val="00036FBF"/>
    <w:rsid w:val="0003786A"/>
    <w:rsid w:val="00040A0B"/>
    <w:rsid w:val="00044151"/>
    <w:rsid w:val="0004630A"/>
    <w:rsid w:val="00047AFB"/>
    <w:rsid w:val="00050795"/>
    <w:rsid w:val="000514CE"/>
    <w:rsid w:val="00052FA5"/>
    <w:rsid w:val="000531A6"/>
    <w:rsid w:val="000551BA"/>
    <w:rsid w:val="00055543"/>
    <w:rsid w:val="00055A18"/>
    <w:rsid w:val="00056579"/>
    <w:rsid w:val="00056F96"/>
    <w:rsid w:val="00061BDB"/>
    <w:rsid w:val="000633CE"/>
    <w:rsid w:val="00064111"/>
    <w:rsid w:val="000641FC"/>
    <w:rsid w:val="000646AD"/>
    <w:rsid w:val="0006704A"/>
    <w:rsid w:val="0006754A"/>
    <w:rsid w:val="00070951"/>
    <w:rsid w:val="00072ADE"/>
    <w:rsid w:val="00073C3F"/>
    <w:rsid w:val="000762A7"/>
    <w:rsid w:val="000765EF"/>
    <w:rsid w:val="00076CC2"/>
    <w:rsid w:val="00080E31"/>
    <w:rsid w:val="000814D6"/>
    <w:rsid w:val="00081859"/>
    <w:rsid w:val="00083068"/>
    <w:rsid w:val="00083363"/>
    <w:rsid w:val="0008394B"/>
    <w:rsid w:val="0008515A"/>
    <w:rsid w:val="000860F3"/>
    <w:rsid w:val="00087566"/>
    <w:rsid w:val="00090D4A"/>
    <w:rsid w:val="00091EED"/>
    <w:rsid w:val="00093C22"/>
    <w:rsid w:val="00095A94"/>
    <w:rsid w:val="0009763F"/>
    <w:rsid w:val="000A2450"/>
    <w:rsid w:val="000A2A7A"/>
    <w:rsid w:val="000A338C"/>
    <w:rsid w:val="000A5171"/>
    <w:rsid w:val="000A60A7"/>
    <w:rsid w:val="000A6376"/>
    <w:rsid w:val="000B1EB5"/>
    <w:rsid w:val="000B29AE"/>
    <w:rsid w:val="000B31AF"/>
    <w:rsid w:val="000B33D3"/>
    <w:rsid w:val="000B67BF"/>
    <w:rsid w:val="000C1533"/>
    <w:rsid w:val="000C250B"/>
    <w:rsid w:val="000C5E04"/>
    <w:rsid w:val="000C6AD7"/>
    <w:rsid w:val="000C7F4F"/>
    <w:rsid w:val="000D23F1"/>
    <w:rsid w:val="000D5A46"/>
    <w:rsid w:val="000D66C4"/>
    <w:rsid w:val="000D74A3"/>
    <w:rsid w:val="000E1D36"/>
    <w:rsid w:val="000E2B62"/>
    <w:rsid w:val="000E7170"/>
    <w:rsid w:val="000F27F8"/>
    <w:rsid w:val="000F3EBF"/>
    <w:rsid w:val="000F6731"/>
    <w:rsid w:val="000F7453"/>
    <w:rsid w:val="001018ED"/>
    <w:rsid w:val="001037D0"/>
    <w:rsid w:val="001061FE"/>
    <w:rsid w:val="00111238"/>
    <w:rsid w:val="001125EC"/>
    <w:rsid w:val="00112B3F"/>
    <w:rsid w:val="00113333"/>
    <w:rsid w:val="001154F9"/>
    <w:rsid w:val="00116208"/>
    <w:rsid w:val="001207A2"/>
    <w:rsid w:val="001209BB"/>
    <w:rsid w:val="00120D17"/>
    <w:rsid w:val="00124260"/>
    <w:rsid w:val="0012453B"/>
    <w:rsid w:val="00125309"/>
    <w:rsid w:val="00127FBB"/>
    <w:rsid w:val="001322AD"/>
    <w:rsid w:val="00142F66"/>
    <w:rsid w:val="0014310C"/>
    <w:rsid w:val="00143A8A"/>
    <w:rsid w:val="00143E73"/>
    <w:rsid w:val="00144DC0"/>
    <w:rsid w:val="001476DB"/>
    <w:rsid w:val="00150C65"/>
    <w:rsid w:val="00152CBC"/>
    <w:rsid w:val="00152D8E"/>
    <w:rsid w:val="00162932"/>
    <w:rsid w:val="00163CD1"/>
    <w:rsid w:val="00164296"/>
    <w:rsid w:val="001665D4"/>
    <w:rsid w:val="001677BC"/>
    <w:rsid w:val="00170FA4"/>
    <w:rsid w:val="001722B2"/>
    <w:rsid w:val="001728E7"/>
    <w:rsid w:val="001762DD"/>
    <w:rsid w:val="00176AA2"/>
    <w:rsid w:val="00177B29"/>
    <w:rsid w:val="00177D9C"/>
    <w:rsid w:val="00180C7D"/>
    <w:rsid w:val="00180D08"/>
    <w:rsid w:val="00182905"/>
    <w:rsid w:val="001839A8"/>
    <w:rsid w:val="00184B0C"/>
    <w:rsid w:val="00184DB3"/>
    <w:rsid w:val="00186443"/>
    <w:rsid w:val="00186464"/>
    <w:rsid w:val="00193296"/>
    <w:rsid w:val="00194141"/>
    <w:rsid w:val="00195434"/>
    <w:rsid w:val="00195510"/>
    <w:rsid w:val="00197CED"/>
    <w:rsid w:val="001A03C2"/>
    <w:rsid w:val="001A1B36"/>
    <w:rsid w:val="001A5669"/>
    <w:rsid w:val="001A7A04"/>
    <w:rsid w:val="001B2AAC"/>
    <w:rsid w:val="001B3C51"/>
    <w:rsid w:val="001B64A7"/>
    <w:rsid w:val="001B7662"/>
    <w:rsid w:val="001C67E9"/>
    <w:rsid w:val="001C77E4"/>
    <w:rsid w:val="001C7C6B"/>
    <w:rsid w:val="001D2A8F"/>
    <w:rsid w:val="001D3316"/>
    <w:rsid w:val="001D3DC5"/>
    <w:rsid w:val="001D3E0A"/>
    <w:rsid w:val="001D583A"/>
    <w:rsid w:val="001D5DC0"/>
    <w:rsid w:val="001D67D2"/>
    <w:rsid w:val="001E09BE"/>
    <w:rsid w:val="001E1E6E"/>
    <w:rsid w:val="001E3817"/>
    <w:rsid w:val="001E411B"/>
    <w:rsid w:val="001E5BE6"/>
    <w:rsid w:val="001E5BED"/>
    <w:rsid w:val="001E5CE4"/>
    <w:rsid w:val="001E68B7"/>
    <w:rsid w:val="001E7EF2"/>
    <w:rsid w:val="001F09CC"/>
    <w:rsid w:val="001F105C"/>
    <w:rsid w:val="001F72A2"/>
    <w:rsid w:val="002011E4"/>
    <w:rsid w:val="0020435F"/>
    <w:rsid w:val="0020593C"/>
    <w:rsid w:val="00211C24"/>
    <w:rsid w:val="002155F7"/>
    <w:rsid w:val="002212DB"/>
    <w:rsid w:val="00221417"/>
    <w:rsid w:val="00221F84"/>
    <w:rsid w:val="002222AD"/>
    <w:rsid w:val="00224A84"/>
    <w:rsid w:val="00226165"/>
    <w:rsid w:val="0023312C"/>
    <w:rsid w:val="0023375F"/>
    <w:rsid w:val="0024216E"/>
    <w:rsid w:val="00242DC4"/>
    <w:rsid w:val="00242E6D"/>
    <w:rsid w:val="0024366E"/>
    <w:rsid w:val="00245BA1"/>
    <w:rsid w:val="002527F2"/>
    <w:rsid w:val="002534D9"/>
    <w:rsid w:val="002542BC"/>
    <w:rsid w:val="0025791E"/>
    <w:rsid w:val="00260B51"/>
    <w:rsid w:val="002633AF"/>
    <w:rsid w:val="00263495"/>
    <w:rsid w:val="00263909"/>
    <w:rsid w:val="00264743"/>
    <w:rsid w:val="002661EE"/>
    <w:rsid w:val="00266648"/>
    <w:rsid w:val="0026799E"/>
    <w:rsid w:val="00270BB0"/>
    <w:rsid w:val="00271651"/>
    <w:rsid w:val="00271AA8"/>
    <w:rsid w:val="00273212"/>
    <w:rsid w:val="0027359F"/>
    <w:rsid w:val="00273C75"/>
    <w:rsid w:val="00275615"/>
    <w:rsid w:val="0027768A"/>
    <w:rsid w:val="00277E96"/>
    <w:rsid w:val="002802BC"/>
    <w:rsid w:val="0028144D"/>
    <w:rsid w:val="00283362"/>
    <w:rsid w:val="0028369B"/>
    <w:rsid w:val="00285C8E"/>
    <w:rsid w:val="0029200E"/>
    <w:rsid w:val="00292838"/>
    <w:rsid w:val="002A1393"/>
    <w:rsid w:val="002A42FD"/>
    <w:rsid w:val="002B05C4"/>
    <w:rsid w:val="002B16DF"/>
    <w:rsid w:val="002B412D"/>
    <w:rsid w:val="002B4E56"/>
    <w:rsid w:val="002B53E6"/>
    <w:rsid w:val="002B5F38"/>
    <w:rsid w:val="002B61EF"/>
    <w:rsid w:val="002B64D0"/>
    <w:rsid w:val="002C36BA"/>
    <w:rsid w:val="002C67BB"/>
    <w:rsid w:val="002D0473"/>
    <w:rsid w:val="002D131C"/>
    <w:rsid w:val="002D19C7"/>
    <w:rsid w:val="002D2EE7"/>
    <w:rsid w:val="002D62BA"/>
    <w:rsid w:val="002D6F16"/>
    <w:rsid w:val="002D7632"/>
    <w:rsid w:val="002D78C4"/>
    <w:rsid w:val="002E06EC"/>
    <w:rsid w:val="002E1519"/>
    <w:rsid w:val="002E26E4"/>
    <w:rsid w:val="002E4B25"/>
    <w:rsid w:val="002E5D50"/>
    <w:rsid w:val="002E727C"/>
    <w:rsid w:val="002E74B8"/>
    <w:rsid w:val="002E7D45"/>
    <w:rsid w:val="002F144D"/>
    <w:rsid w:val="002F2BAF"/>
    <w:rsid w:val="002F3667"/>
    <w:rsid w:val="002F3EA9"/>
    <w:rsid w:val="002F50EC"/>
    <w:rsid w:val="002F6028"/>
    <w:rsid w:val="00301029"/>
    <w:rsid w:val="0030362E"/>
    <w:rsid w:val="00304831"/>
    <w:rsid w:val="003049E0"/>
    <w:rsid w:val="00310FD4"/>
    <w:rsid w:val="003118A5"/>
    <w:rsid w:val="00315F10"/>
    <w:rsid w:val="00321AD6"/>
    <w:rsid w:val="00323B74"/>
    <w:rsid w:val="00323EDA"/>
    <w:rsid w:val="00325533"/>
    <w:rsid w:val="003263EE"/>
    <w:rsid w:val="00326921"/>
    <w:rsid w:val="00330F39"/>
    <w:rsid w:val="00331E5F"/>
    <w:rsid w:val="00333011"/>
    <w:rsid w:val="00333214"/>
    <w:rsid w:val="00333806"/>
    <w:rsid w:val="003346A4"/>
    <w:rsid w:val="00335681"/>
    <w:rsid w:val="0033764F"/>
    <w:rsid w:val="00341680"/>
    <w:rsid w:val="00341BD9"/>
    <w:rsid w:val="0034219C"/>
    <w:rsid w:val="003426F6"/>
    <w:rsid w:val="00344C83"/>
    <w:rsid w:val="00346BB7"/>
    <w:rsid w:val="00347F5B"/>
    <w:rsid w:val="00352894"/>
    <w:rsid w:val="0035329B"/>
    <w:rsid w:val="00355ADD"/>
    <w:rsid w:val="00356E49"/>
    <w:rsid w:val="003571EB"/>
    <w:rsid w:val="00360EE4"/>
    <w:rsid w:val="003679BA"/>
    <w:rsid w:val="00367F10"/>
    <w:rsid w:val="00370A6A"/>
    <w:rsid w:val="00370CD6"/>
    <w:rsid w:val="0037421B"/>
    <w:rsid w:val="00374B62"/>
    <w:rsid w:val="00380491"/>
    <w:rsid w:val="00380C1A"/>
    <w:rsid w:val="003819F1"/>
    <w:rsid w:val="00381AA9"/>
    <w:rsid w:val="00382FF0"/>
    <w:rsid w:val="00385972"/>
    <w:rsid w:val="00385FFB"/>
    <w:rsid w:val="00391616"/>
    <w:rsid w:val="00395FD8"/>
    <w:rsid w:val="003A3585"/>
    <w:rsid w:val="003A51F7"/>
    <w:rsid w:val="003A5E2F"/>
    <w:rsid w:val="003A6B0B"/>
    <w:rsid w:val="003B0E17"/>
    <w:rsid w:val="003B1753"/>
    <w:rsid w:val="003B1899"/>
    <w:rsid w:val="003B3812"/>
    <w:rsid w:val="003B3F3D"/>
    <w:rsid w:val="003B540E"/>
    <w:rsid w:val="003B558D"/>
    <w:rsid w:val="003B663B"/>
    <w:rsid w:val="003B756C"/>
    <w:rsid w:val="003B768A"/>
    <w:rsid w:val="003B7759"/>
    <w:rsid w:val="003C0048"/>
    <w:rsid w:val="003C04BE"/>
    <w:rsid w:val="003C184A"/>
    <w:rsid w:val="003C2736"/>
    <w:rsid w:val="003C2A2E"/>
    <w:rsid w:val="003C4160"/>
    <w:rsid w:val="003D08B0"/>
    <w:rsid w:val="003D1E0D"/>
    <w:rsid w:val="003D2237"/>
    <w:rsid w:val="003D4865"/>
    <w:rsid w:val="003D7DD8"/>
    <w:rsid w:val="003E3805"/>
    <w:rsid w:val="003E3854"/>
    <w:rsid w:val="003E49F1"/>
    <w:rsid w:val="003E7513"/>
    <w:rsid w:val="003F1B36"/>
    <w:rsid w:val="003F3DA0"/>
    <w:rsid w:val="003F45C7"/>
    <w:rsid w:val="003F57E2"/>
    <w:rsid w:val="003F79D9"/>
    <w:rsid w:val="0040117C"/>
    <w:rsid w:val="00401DA5"/>
    <w:rsid w:val="0040222A"/>
    <w:rsid w:val="0040276D"/>
    <w:rsid w:val="00402C0E"/>
    <w:rsid w:val="00405216"/>
    <w:rsid w:val="004055ED"/>
    <w:rsid w:val="004068EE"/>
    <w:rsid w:val="004069F9"/>
    <w:rsid w:val="004138D5"/>
    <w:rsid w:val="00413D79"/>
    <w:rsid w:val="00416D43"/>
    <w:rsid w:val="00417437"/>
    <w:rsid w:val="00417EA5"/>
    <w:rsid w:val="004217F8"/>
    <w:rsid w:val="00422284"/>
    <w:rsid w:val="00423134"/>
    <w:rsid w:val="00424D2C"/>
    <w:rsid w:val="00425991"/>
    <w:rsid w:val="004303BE"/>
    <w:rsid w:val="004303F5"/>
    <w:rsid w:val="00433E30"/>
    <w:rsid w:val="0043568F"/>
    <w:rsid w:val="00435AB8"/>
    <w:rsid w:val="00437212"/>
    <w:rsid w:val="0043790E"/>
    <w:rsid w:val="004415E6"/>
    <w:rsid w:val="004429AF"/>
    <w:rsid w:val="00443BC3"/>
    <w:rsid w:val="004466F4"/>
    <w:rsid w:val="00446C52"/>
    <w:rsid w:val="00446F98"/>
    <w:rsid w:val="004472EF"/>
    <w:rsid w:val="00447E63"/>
    <w:rsid w:val="00450C60"/>
    <w:rsid w:val="00453524"/>
    <w:rsid w:val="0045528C"/>
    <w:rsid w:val="00455671"/>
    <w:rsid w:val="00460EE9"/>
    <w:rsid w:val="00461D14"/>
    <w:rsid w:val="00462420"/>
    <w:rsid w:val="004640A3"/>
    <w:rsid w:val="004653A0"/>
    <w:rsid w:val="00471E51"/>
    <w:rsid w:val="00473544"/>
    <w:rsid w:val="0047412F"/>
    <w:rsid w:val="00474164"/>
    <w:rsid w:val="00475DFE"/>
    <w:rsid w:val="004813F1"/>
    <w:rsid w:val="004844A0"/>
    <w:rsid w:val="00484767"/>
    <w:rsid w:val="00486882"/>
    <w:rsid w:val="0048769F"/>
    <w:rsid w:val="00491E99"/>
    <w:rsid w:val="00491EA4"/>
    <w:rsid w:val="004933B5"/>
    <w:rsid w:val="004A03F4"/>
    <w:rsid w:val="004A1EEE"/>
    <w:rsid w:val="004A2914"/>
    <w:rsid w:val="004A78FD"/>
    <w:rsid w:val="004B03BC"/>
    <w:rsid w:val="004B199F"/>
    <w:rsid w:val="004B1A15"/>
    <w:rsid w:val="004B3BA9"/>
    <w:rsid w:val="004B6EF6"/>
    <w:rsid w:val="004C0889"/>
    <w:rsid w:val="004C4E59"/>
    <w:rsid w:val="004D118C"/>
    <w:rsid w:val="004D129F"/>
    <w:rsid w:val="004D210E"/>
    <w:rsid w:val="004D2E48"/>
    <w:rsid w:val="004D6561"/>
    <w:rsid w:val="004D6807"/>
    <w:rsid w:val="004D78D7"/>
    <w:rsid w:val="004E223C"/>
    <w:rsid w:val="004E2AF2"/>
    <w:rsid w:val="004E3BCC"/>
    <w:rsid w:val="004E5B9E"/>
    <w:rsid w:val="004E5DA9"/>
    <w:rsid w:val="004F2AE6"/>
    <w:rsid w:val="004F53B3"/>
    <w:rsid w:val="004F60B0"/>
    <w:rsid w:val="00501727"/>
    <w:rsid w:val="00501C9D"/>
    <w:rsid w:val="0050203F"/>
    <w:rsid w:val="00511824"/>
    <w:rsid w:val="00511A8C"/>
    <w:rsid w:val="005129D6"/>
    <w:rsid w:val="00512CEE"/>
    <w:rsid w:val="00514A16"/>
    <w:rsid w:val="00514D8D"/>
    <w:rsid w:val="00514F1B"/>
    <w:rsid w:val="0051584C"/>
    <w:rsid w:val="005159D3"/>
    <w:rsid w:val="00520C2D"/>
    <w:rsid w:val="005228FD"/>
    <w:rsid w:val="00525B1D"/>
    <w:rsid w:val="005315CC"/>
    <w:rsid w:val="005432B1"/>
    <w:rsid w:val="0054381E"/>
    <w:rsid w:val="00543DA8"/>
    <w:rsid w:val="005448E7"/>
    <w:rsid w:val="00545FD9"/>
    <w:rsid w:val="00546AE7"/>
    <w:rsid w:val="00547C60"/>
    <w:rsid w:val="00550A49"/>
    <w:rsid w:val="00550C78"/>
    <w:rsid w:val="0055144C"/>
    <w:rsid w:val="00551FC5"/>
    <w:rsid w:val="0055256A"/>
    <w:rsid w:val="00556EA1"/>
    <w:rsid w:val="00560133"/>
    <w:rsid w:val="0056019A"/>
    <w:rsid w:val="0056233A"/>
    <w:rsid w:val="00562397"/>
    <w:rsid w:val="00562A72"/>
    <w:rsid w:val="00563C36"/>
    <w:rsid w:val="00564E09"/>
    <w:rsid w:val="00565214"/>
    <w:rsid w:val="00565281"/>
    <w:rsid w:val="0056646D"/>
    <w:rsid w:val="0057489F"/>
    <w:rsid w:val="0057604B"/>
    <w:rsid w:val="005765D3"/>
    <w:rsid w:val="00577E4B"/>
    <w:rsid w:val="00580A80"/>
    <w:rsid w:val="00584179"/>
    <w:rsid w:val="0058737D"/>
    <w:rsid w:val="00590907"/>
    <w:rsid w:val="00590BA3"/>
    <w:rsid w:val="005A1648"/>
    <w:rsid w:val="005A520B"/>
    <w:rsid w:val="005A720D"/>
    <w:rsid w:val="005B342B"/>
    <w:rsid w:val="005B478E"/>
    <w:rsid w:val="005B4A6A"/>
    <w:rsid w:val="005B7019"/>
    <w:rsid w:val="005C13EF"/>
    <w:rsid w:val="005C20D8"/>
    <w:rsid w:val="005C2581"/>
    <w:rsid w:val="005C2B1F"/>
    <w:rsid w:val="005C50A2"/>
    <w:rsid w:val="005C6C9A"/>
    <w:rsid w:val="005C6DD4"/>
    <w:rsid w:val="005C7117"/>
    <w:rsid w:val="005D3295"/>
    <w:rsid w:val="005E1518"/>
    <w:rsid w:val="005E241F"/>
    <w:rsid w:val="005E52D4"/>
    <w:rsid w:val="005E56BE"/>
    <w:rsid w:val="005E574C"/>
    <w:rsid w:val="005F2B91"/>
    <w:rsid w:val="005F2FA5"/>
    <w:rsid w:val="005F617C"/>
    <w:rsid w:val="005F76A1"/>
    <w:rsid w:val="006107F0"/>
    <w:rsid w:val="00611F45"/>
    <w:rsid w:val="00615A9D"/>
    <w:rsid w:val="006176E4"/>
    <w:rsid w:val="00620515"/>
    <w:rsid w:val="006210A3"/>
    <w:rsid w:val="006219A2"/>
    <w:rsid w:val="00623313"/>
    <w:rsid w:val="00625075"/>
    <w:rsid w:val="00626331"/>
    <w:rsid w:val="0062664A"/>
    <w:rsid w:val="006308CE"/>
    <w:rsid w:val="00630EB3"/>
    <w:rsid w:val="006324E2"/>
    <w:rsid w:val="0063274A"/>
    <w:rsid w:val="00635283"/>
    <w:rsid w:val="00637023"/>
    <w:rsid w:val="00641190"/>
    <w:rsid w:val="00642D4D"/>
    <w:rsid w:val="006437F8"/>
    <w:rsid w:val="006450D6"/>
    <w:rsid w:val="0064592F"/>
    <w:rsid w:val="00646C1A"/>
    <w:rsid w:val="00652B5A"/>
    <w:rsid w:val="0065672B"/>
    <w:rsid w:val="006606D7"/>
    <w:rsid w:val="00660C67"/>
    <w:rsid w:val="006622F7"/>
    <w:rsid w:val="00662AAF"/>
    <w:rsid w:val="00662ECE"/>
    <w:rsid w:val="0066386E"/>
    <w:rsid w:val="00663B81"/>
    <w:rsid w:val="00667EB9"/>
    <w:rsid w:val="00670275"/>
    <w:rsid w:val="00671343"/>
    <w:rsid w:val="006727B1"/>
    <w:rsid w:val="00672B2C"/>
    <w:rsid w:val="00675040"/>
    <w:rsid w:val="006763D9"/>
    <w:rsid w:val="0068286C"/>
    <w:rsid w:val="00686D27"/>
    <w:rsid w:val="006879A7"/>
    <w:rsid w:val="0069016A"/>
    <w:rsid w:val="00690D21"/>
    <w:rsid w:val="00693F48"/>
    <w:rsid w:val="006961B0"/>
    <w:rsid w:val="00697B28"/>
    <w:rsid w:val="006A3A0D"/>
    <w:rsid w:val="006A3A6E"/>
    <w:rsid w:val="006A3D78"/>
    <w:rsid w:val="006A3F74"/>
    <w:rsid w:val="006A406A"/>
    <w:rsid w:val="006A44FE"/>
    <w:rsid w:val="006A4612"/>
    <w:rsid w:val="006A5B80"/>
    <w:rsid w:val="006A6464"/>
    <w:rsid w:val="006B072B"/>
    <w:rsid w:val="006B60E2"/>
    <w:rsid w:val="006B7596"/>
    <w:rsid w:val="006C1185"/>
    <w:rsid w:val="006C19E5"/>
    <w:rsid w:val="006C4C20"/>
    <w:rsid w:val="006C62E3"/>
    <w:rsid w:val="006D1C28"/>
    <w:rsid w:val="006D2393"/>
    <w:rsid w:val="006D2D90"/>
    <w:rsid w:val="006D32B5"/>
    <w:rsid w:val="006D49B6"/>
    <w:rsid w:val="006D70F5"/>
    <w:rsid w:val="006D71BF"/>
    <w:rsid w:val="006E3D49"/>
    <w:rsid w:val="006E48C8"/>
    <w:rsid w:val="006E5CC4"/>
    <w:rsid w:val="006F0882"/>
    <w:rsid w:val="006F1479"/>
    <w:rsid w:val="006F3325"/>
    <w:rsid w:val="00704726"/>
    <w:rsid w:val="00705DC3"/>
    <w:rsid w:val="00705E48"/>
    <w:rsid w:val="00706906"/>
    <w:rsid w:val="00707EA4"/>
    <w:rsid w:val="007105C4"/>
    <w:rsid w:val="00712910"/>
    <w:rsid w:val="0071512C"/>
    <w:rsid w:val="007154E5"/>
    <w:rsid w:val="00716DAE"/>
    <w:rsid w:val="00722D85"/>
    <w:rsid w:val="00724643"/>
    <w:rsid w:val="00725050"/>
    <w:rsid w:val="00730D6A"/>
    <w:rsid w:val="00730F7D"/>
    <w:rsid w:val="00736A7A"/>
    <w:rsid w:val="007417B8"/>
    <w:rsid w:val="00741BDC"/>
    <w:rsid w:val="00742CDA"/>
    <w:rsid w:val="00743538"/>
    <w:rsid w:val="0074359A"/>
    <w:rsid w:val="00744E1D"/>
    <w:rsid w:val="00747148"/>
    <w:rsid w:val="0074745D"/>
    <w:rsid w:val="00752DCE"/>
    <w:rsid w:val="0075632F"/>
    <w:rsid w:val="0075741A"/>
    <w:rsid w:val="0076111C"/>
    <w:rsid w:val="00761E94"/>
    <w:rsid w:val="00764B0D"/>
    <w:rsid w:val="007650B7"/>
    <w:rsid w:val="00765CC2"/>
    <w:rsid w:val="007707E3"/>
    <w:rsid w:val="007708B5"/>
    <w:rsid w:val="007709F2"/>
    <w:rsid w:val="007742C4"/>
    <w:rsid w:val="00776002"/>
    <w:rsid w:val="00777A24"/>
    <w:rsid w:val="00777C16"/>
    <w:rsid w:val="00784092"/>
    <w:rsid w:val="00790B34"/>
    <w:rsid w:val="0079297E"/>
    <w:rsid w:val="00793EEF"/>
    <w:rsid w:val="00793F59"/>
    <w:rsid w:val="00794689"/>
    <w:rsid w:val="00794D4D"/>
    <w:rsid w:val="007977A4"/>
    <w:rsid w:val="007A0DB1"/>
    <w:rsid w:val="007A0F3C"/>
    <w:rsid w:val="007A6102"/>
    <w:rsid w:val="007A6141"/>
    <w:rsid w:val="007A6685"/>
    <w:rsid w:val="007A66B7"/>
    <w:rsid w:val="007A7A58"/>
    <w:rsid w:val="007B13EC"/>
    <w:rsid w:val="007B6054"/>
    <w:rsid w:val="007C30D6"/>
    <w:rsid w:val="007C3193"/>
    <w:rsid w:val="007C3265"/>
    <w:rsid w:val="007C4D7B"/>
    <w:rsid w:val="007C5CF5"/>
    <w:rsid w:val="007C5F73"/>
    <w:rsid w:val="007D2737"/>
    <w:rsid w:val="007D6371"/>
    <w:rsid w:val="007D684A"/>
    <w:rsid w:val="007D68EB"/>
    <w:rsid w:val="007E04CA"/>
    <w:rsid w:val="007E0D6F"/>
    <w:rsid w:val="007E0DA3"/>
    <w:rsid w:val="007E131E"/>
    <w:rsid w:val="007E14F4"/>
    <w:rsid w:val="007E29EE"/>
    <w:rsid w:val="007E5787"/>
    <w:rsid w:val="007F32BA"/>
    <w:rsid w:val="007F32D5"/>
    <w:rsid w:val="007F5EF6"/>
    <w:rsid w:val="007F6A05"/>
    <w:rsid w:val="007F73C4"/>
    <w:rsid w:val="007F7A26"/>
    <w:rsid w:val="008000EB"/>
    <w:rsid w:val="0080062D"/>
    <w:rsid w:val="00801695"/>
    <w:rsid w:val="00801D5B"/>
    <w:rsid w:val="008032C3"/>
    <w:rsid w:val="00804898"/>
    <w:rsid w:val="008051A1"/>
    <w:rsid w:val="0081220B"/>
    <w:rsid w:val="00812FBE"/>
    <w:rsid w:val="00813D37"/>
    <w:rsid w:val="008143CA"/>
    <w:rsid w:val="008143DF"/>
    <w:rsid w:val="008222D6"/>
    <w:rsid w:val="00824CB7"/>
    <w:rsid w:val="008304FB"/>
    <w:rsid w:val="00830FA3"/>
    <w:rsid w:val="008523CC"/>
    <w:rsid w:val="0085336A"/>
    <w:rsid w:val="00855627"/>
    <w:rsid w:val="00856D1F"/>
    <w:rsid w:val="008602D8"/>
    <w:rsid w:val="00860A26"/>
    <w:rsid w:val="00861E6F"/>
    <w:rsid w:val="00862FA7"/>
    <w:rsid w:val="00870C6F"/>
    <w:rsid w:val="00871D07"/>
    <w:rsid w:val="00873B65"/>
    <w:rsid w:val="00873C36"/>
    <w:rsid w:val="0087704F"/>
    <w:rsid w:val="008773FD"/>
    <w:rsid w:val="008805A6"/>
    <w:rsid w:val="00882230"/>
    <w:rsid w:val="00882285"/>
    <w:rsid w:val="00882A05"/>
    <w:rsid w:val="00885DBA"/>
    <w:rsid w:val="00886AB9"/>
    <w:rsid w:val="00887373"/>
    <w:rsid w:val="0089160F"/>
    <w:rsid w:val="00894979"/>
    <w:rsid w:val="00897190"/>
    <w:rsid w:val="008A00CD"/>
    <w:rsid w:val="008A09DF"/>
    <w:rsid w:val="008A1533"/>
    <w:rsid w:val="008A1AD9"/>
    <w:rsid w:val="008A1C54"/>
    <w:rsid w:val="008A502A"/>
    <w:rsid w:val="008A51F2"/>
    <w:rsid w:val="008A543C"/>
    <w:rsid w:val="008A5526"/>
    <w:rsid w:val="008A5641"/>
    <w:rsid w:val="008A5E9E"/>
    <w:rsid w:val="008A6E39"/>
    <w:rsid w:val="008B0024"/>
    <w:rsid w:val="008B037E"/>
    <w:rsid w:val="008B0A59"/>
    <w:rsid w:val="008B0CF6"/>
    <w:rsid w:val="008B0DE1"/>
    <w:rsid w:val="008B46AA"/>
    <w:rsid w:val="008C0015"/>
    <w:rsid w:val="008C2762"/>
    <w:rsid w:val="008C2EA5"/>
    <w:rsid w:val="008C2ED5"/>
    <w:rsid w:val="008C7696"/>
    <w:rsid w:val="008D00EA"/>
    <w:rsid w:val="008D313F"/>
    <w:rsid w:val="008D4BE5"/>
    <w:rsid w:val="008D6DD4"/>
    <w:rsid w:val="008D7586"/>
    <w:rsid w:val="008E266D"/>
    <w:rsid w:val="008E31BF"/>
    <w:rsid w:val="008E4520"/>
    <w:rsid w:val="008F0BE0"/>
    <w:rsid w:val="008F7987"/>
    <w:rsid w:val="0090156C"/>
    <w:rsid w:val="0090183B"/>
    <w:rsid w:val="00901888"/>
    <w:rsid w:val="00912860"/>
    <w:rsid w:val="00913B93"/>
    <w:rsid w:val="009169B8"/>
    <w:rsid w:val="00917AB7"/>
    <w:rsid w:val="009210F4"/>
    <w:rsid w:val="0092194B"/>
    <w:rsid w:val="00921EE3"/>
    <w:rsid w:val="00924066"/>
    <w:rsid w:val="009240FC"/>
    <w:rsid w:val="00924B53"/>
    <w:rsid w:val="0092644A"/>
    <w:rsid w:val="00926B6D"/>
    <w:rsid w:val="009302E5"/>
    <w:rsid w:val="00930390"/>
    <w:rsid w:val="0093040A"/>
    <w:rsid w:val="009317BF"/>
    <w:rsid w:val="0093300B"/>
    <w:rsid w:val="0093320B"/>
    <w:rsid w:val="009349C5"/>
    <w:rsid w:val="00935FD5"/>
    <w:rsid w:val="009407C3"/>
    <w:rsid w:val="00941EB2"/>
    <w:rsid w:val="00946588"/>
    <w:rsid w:val="00946B40"/>
    <w:rsid w:val="009477CD"/>
    <w:rsid w:val="00957933"/>
    <w:rsid w:val="00957E61"/>
    <w:rsid w:val="00960342"/>
    <w:rsid w:val="00961B9F"/>
    <w:rsid w:val="009636E2"/>
    <w:rsid w:val="009670C2"/>
    <w:rsid w:val="009673E9"/>
    <w:rsid w:val="00972EAC"/>
    <w:rsid w:val="00982AAB"/>
    <w:rsid w:val="00986654"/>
    <w:rsid w:val="00987708"/>
    <w:rsid w:val="0099027F"/>
    <w:rsid w:val="0099646E"/>
    <w:rsid w:val="00996AEB"/>
    <w:rsid w:val="009976D1"/>
    <w:rsid w:val="009A19EA"/>
    <w:rsid w:val="009A2089"/>
    <w:rsid w:val="009A3A86"/>
    <w:rsid w:val="009A4BE5"/>
    <w:rsid w:val="009A4D8C"/>
    <w:rsid w:val="009B0414"/>
    <w:rsid w:val="009B04D1"/>
    <w:rsid w:val="009B06BA"/>
    <w:rsid w:val="009B15BD"/>
    <w:rsid w:val="009B23DD"/>
    <w:rsid w:val="009B40C0"/>
    <w:rsid w:val="009B4B14"/>
    <w:rsid w:val="009B5A05"/>
    <w:rsid w:val="009B5AB4"/>
    <w:rsid w:val="009B6496"/>
    <w:rsid w:val="009B6A9A"/>
    <w:rsid w:val="009B7893"/>
    <w:rsid w:val="009C139B"/>
    <w:rsid w:val="009C32E8"/>
    <w:rsid w:val="009C33F1"/>
    <w:rsid w:val="009C3465"/>
    <w:rsid w:val="009C6654"/>
    <w:rsid w:val="009C78A1"/>
    <w:rsid w:val="009D0202"/>
    <w:rsid w:val="009D0494"/>
    <w:rsid w:val="009D065C"/>
    <w:rsid w:val="009D6852"/>
    <w:rsid w:val="009D7CD0"/>
    <w:rsid w:val="009E1A09"/>
    <w:rsid w:val="009E4DAF"/>
    <w:rsid w:val="009E5D74"/>
    <w:rsid w:val="009F1C84"/>
    <w:rsid w:val="009F4097"/>
    <w:rsid w:val="009F4E01"/>
    <w:rsid w:val="009F755B"/>
    <w:rsid w:val="009F7FC6"/>
    <w:rsid w:val="00A00A56"/>
    <w:rsid w:val="00A01ADC"/>
    <w:rsid w:val="00A028C9"/>
    <w:rsid w:val="00A04897"/>
    <w:rsid w:val="00A12031"/>
    <w:rsid w:val="00A12649"/>
    <w:rsid w:val="00A143E2"/>
    <w:rsid w:val="00A2685B"/>
    <w:rsid w:val="00A26A47"/>
    <w:rsid w:val="00A27AE7"/>
    <w:rsid w:val="00A32AA8"/>
    <w:rsid w:val="00A33049"/>
    <w:rsid w:val="00A3446A"/>
    <w:rsid w:val="00A34485"/>
    <w:rsid w:val="00A34536"/>
    <w:rsid w:val="00A36B30"/>
    <w:rsid w:val="00A376B1"/>
    <w:rsid w:val="00A411F0"/>
    <w:rsid w:val="00A515BA"/>
    <w:rsid w:val="00A51D37"/>
    <w:rsid w:val="00A534D1"/>
    <w:rsid w:val="00A549F3"/>
    <w:rsid w:val="00A552CC"/>
    <w:rsid w:val="00A60A2F"/>
    <w:rsid w:val="00A638EB"/>
    <w:rsid w:val="00A6751E"/>
    <w:rsid w:val="00A6793B"/>
    <w:rsid w:val="00A67DD9"/>
    <w:rsid w:val="00A72ECF"/>
    <w:rsid w:val="00A7448B"/>
    <w:rsid w:val="00A77C81"/>
    <w:rsid w:val="00A816F4"/>
    <w:rsid w:val="00A81E03"/>
    <w:rsid w:val="00A81E0B"/>
    <w:rsid w:val="00A8259D"/>
    <w:rsid w:val="00A832DD"/>
    <w:rsid w:val="00A85AE2"/>
    <w:rsid w:val="00A865C7"/>
    <w:rsid w:val="00A87A12"/>
    <w:rsid w:val="00A9090B"/>
    <w:rsid w:val="00A90F05"/>
    <w:rsid w:val="00A936CD"/>
    <w:rsid w:val="00A9600A"/>
    <w:rsid w:val="00A969DB"/>
    <w:rsid w:val="00AA093E"/>
    <w:rsid w:val="00AA1D9C"/>
    <w:rsid w:val="00AA51A6"/>
    <w:rsid w:val="00AB1831"/>
    <w:rsid w:val="00AB1ACC"/>
    <w:rsid w:val="00AB24F4"/>
    <w:rsid w:val="00AB27BF"/>
    <w:rsid w:val="00AB3469"/>
    <w:rsid w:val="00AB383A"/>
    <w:rsid w:val="00AB568A"/>
    <w:rsid w:val="00AC1F1A"/>
    <w:rsid w:val="00AC48FB"/>
    <w:rsid w:val="00AC5F2F"/>
    <w:rsid w:val="00AD24C5"/>
    <w:rsid w:val="00AD631C"/>
    <w:rsid w:val="00AD66ED"/>
    <w:rsid w:val="00AE31D0"/>
    <w:rsid w:val="00AE758F"/>
    <w:rsid w:val="00AF05AF"/>
    <w:rsid w:val="00AF11C5"/>
    <w:rsid w:val="00AF1360"/>
    <w:rsid w:val="00AF2BFC"/>
    <w:rsid w:val="00AF3F73"/>
    <w:rsid w:val="00AF51D0"/>
    <w:rsid w:val="00AF7482"/>
    <w:rsid w:val="00AF766D"/>
    <w:rsid w:val="00B01F13"/>
    <w:rsid w:val="00B0680C"/>
    <w:rsid w:val="00B06CCA"/>
    <w:rsid w:val="00B06E51"/>
    <w:rsid w:val="00B102AC"/>
    <w:rsid w:val="00B1136C"/>
    <w:rsid w:val="00B12FBD"/>
    <w:rsid w:val="00B134DF"/>
    <w:rsid w:val="00B15BF3"/>
    <w:rsid w:val="00B15CB6"/>
    <w:rsid w:val="00B16F71"/>
    <w:rsid w:val="00B176C0"/>
    <w:rsid w:val="00B21536"/>
    <w:rsid w:val="00B21EF9"/>
    <w:rsid w:val="00B24236"/>
    <w:rsid w:val="00B249C1"/>
    <w:rsid w:val="00B25AFD"/>
    <w:rsid w:val="00B26CB3"/>
    <w:rsid w:val="00B30DB6"/>
    <w:rsid w:val="00B35315"/>
    <w:rsid w:val="00B3585F"/>
    <w:rsid w:val="00B35FD4"/>
    <w:rsid w:val="00B3732A"/>
    <w:rsid w:val="00B373F2"/>
    <w:rsid w:val="00B4059E"/>
    <w:rsid w:val="00B414F1"/>
    <w:rsid w:val="00B41587"/>
    <w:rsid w:val="00B41D1F"/>
    <w:rsid w:val="00B42A27"/>
    <w:rsid w:val="00B42D0E"/>
    <w:rsid w:val="00B52493"/>
    <w:rsid w:val="00B52833"/>
    <w:rsid w:val="00B528EF"/>
    <w:rsid w:val="00B54629"/>
    <w:rsid w:val="00B56559"/>
    <w:rsid w:val="00B60B68"/>
    <w:rsid w:val="00B64EB8"/>
    <w:rsid w:val="00B66D78"/>
    <w:rsid w:val="00B72402"/>
    <w:rsid w:val="00B731F3"/>
    <w:rsid w:val="00B77B4C"/>
    <w:rsid w:val="00B8022A"/>
    <w:rsid w:val="00B86613"/>
    <w:rsid w:val="00B90A66"/>
    <w:rsid w:val="00B92BC5"/>
    <w:rsid w:val="00B939C9"/>
    <w:rsid w:val="00B95996"/>
    <w:rsid w:val="00BA0200"/>
    <w:rsid w:val="00BA0C37"/>
    <w:rsid w:val="00BA16CB"/>
    <w:rsid w:val="00BA207A"/>
    <w:rsid w:val="00BA3778"/>
    <w:rsid w:val="00BA39B6"/>
    <w:rsid w:val="00BA3E12"/>
    <w:rsid w:val="00BA4201"/>
    <w:rsid w:val="00BA6C47"/>
    <w:rsid w:val="00BB0220"/>
    <w:rsid w:val="00BB4571"/>
    <w:rsid w:val="00BB51E1"/>
    <w:rsid w:val="00BB577A"/>
    <w:rsid w:val="00BB6212"/>
    <w:rsid w:val="00BB7061"/>
    <w:rsid w:val="00BB7946"/>
    <w:rsid w:val="00BB7E27"/>
    <w:rsid w:val="00BC032C"/>
    <w:rsid w:val="00BC0D69"/>
    <w:rsid w:val="00BC1102"/>
    <w:rsid w:val="00BC1B05"/>
    <w:rsid w:val="00BC243D"/>
    <w:rsid w:val="00BC24BA"/>
    <w:rsid w:val="00BC72C6"/>
    <w:rsid w:val="00BC7660"/>
    <w:rsid w:val="00BD268F"/>
    <w:rsid w:val="00BD2F84"/>
    <w:rsid w:val="00BD7451"/>
    <w:rsid w:val="00BE1BD4"/>
    <w:rsid w:val="00BE2412"/>
    <w:rsid w:val="00BE340A"/>
    <w:rsid w:val="00BE519D"/>
    <w:rsid w:val="00BE5E5B"/>
    <w:rsid w:val="00BE66B0"/>
    <w:rsid w:val="00BE7BFD"/>
    <w:rsid w:val="00BF11E4"/>
    <w:rsid w:val="00BF3499"/>
    <w:rsid w:val="00BF3C8F"/>
    <w:rsid w:val="00BF43E0"/>
    <w:rsid w:val="00BF4B4C"/>
    <w:rsid w:val="00C02328"/>
    <w:rsid w:val="00C03708"/>
    <w:rsid w:val="00C0433A"/>
    <w:rsid w:val="00C043BF"/>
    <w:rsid w:val="00C04C8B"/>
    <w:rsid w:val="00C05CC0"/>
    <w:rsid w:val="00C06497"/>
    <w:rsid w:val="00C12A26"/>
    <w:rsid w:val="00C1581A"/>
    <w:rsid w:val="00C20821"/>
    <w:rsid w:val="00C2109C"/>
    <w:rsid w:val="00C2131B"/>
    <w:rsid w:val="00C235DD"/>
    <w:rsid w:val="00C2380B"/>
    <w:rsid w:val="00C2756A"/>
    <w:rsid w:val="00C32115"/>
    <w:rsid w:val="00C32231"/>
    <w:rsid w:val="00C32A41"/>
    <w:rsid w:val="00C34543"/>
    <w:rsid w:val="00C3608C"/>
    <w:rsid w:val="00C364E2"/>
    <w:rsid w:val="00C41E29"/>
    <w:rsid w:val="00C42195"/>
    <w:rsid w:val="00C454C4"/>
    <w:rsid w:val="00C464F1"/>
    <w:rsid w:val="00C50A41"/>
    <w:rsid w:val="00C53628"/>
    <w:rsid w:val="00C57756"/>
    <w:rsid w:val="00C63F84"/>
    <w:rsid w:val="00C66A0D"/>
    <w:rsid w:val="00C66AC4"/>
    <w:rsid w:val="00C66D1D"/>
    <w:rsid w:val="00C674C5"/>
    <w:rsid w:val="00C71B03"/>
    <w:rsid w:val="00C7349D"/>
    <w:rsid w:val="00C74817"/>
    <w:rsid w:val="00C74FAF"/>
    <w:rsid w:val="00C75DE5"/>
    <w:rsid w:val="00C802E2"/>
    <w:rsid w:val="00C80BE2"/>
    <w:rsid w:val="00C81F7D"/>
    <w:rsid w:val="00C8580A"/>
    <w:rsid w:val="00C85B07"/>
    <w:rsid w:val="00C86A23"/>
    <w:rsid w:val="00C93285"/>
    <w:rsid w:val="00C94165"/>
    <w:rsid w:val="00C943A4"/>
    <w:rsid w:val="00C9521F"/>
    <w:rsid w:val="00C95242"/>
    <w:rsid w:val="00C96BC7"/>
    <w:rsid w:val="00C97F61"/>
    <w:rsid w:val="00CA082E"/>
    <w:rsid w:val="00CA2734"/>
    <w:rsid w:val="00CA576A"/>
    <w:rsid w:val="00CA66BF"/>
    <w:rsid w:val="00CB12C2"/>
    <w:rsid w:val="00CB1CB7"/>
    <w:rsid w:val="00CB1F11"/>
    <w:rsid w:val="00CB35C9"/>
    <w:rsid w:val="00CC19E3"/>
    <w:rsid w:val="00CC3D29"/>
    <w:rsid w:val="00CC4C7C"/>
    <w:rsid w:val="00CC5094"/>
    <w:rsid w:val="00CC64DB"/>
    <w:rsid w:val="00CD1E59"/>
    <w:rsid w:val="00CD34ED"/>
    <w:rsid w:val="00CE0359"/>
    <w:rsid w:val="00CE03A9"/>
    <w:rsid w:val="00CF2814"/>
    <w:rsid w:val="00CF34B0"/>
    <w:rsid w:val="00CF41A2"/>
    <w:rsid w:val="00CF5817"/>
    <w:rsid w:val="00D00085"/>
    <w:rsid w:val="00D00139"/>
    <w:rsid w:val="00D01524"/>
    <w:rsid w:val="00D01D6A"/>
    <w:rsid w:val="00D034F0"/>
    <w:rsid w:val="00D04150"/>
    <w:rsid w:val="00D0525E"/>
    <w:rsid w:val="00D06850"/>
    <w:rsid w:val="00D068B2"/>
    <w:rsid w:val="00D069E8"/>
    <w:rsid w:val="00D0767A"/>
    <w:rsid w:val="00D10162"/>
    <w:rsid w:val="00D13F6E"/>
    <w:rsid w:val="00D14454"/>
    <w:rsid w:val="00D17957"/>
    <w:rsid w:val="00D21108"/>
    <w:rsid w:val="00D22262"/>
    <w:rsid w:val="00D22887"/>
    <w:rsid w:val="00D25E10"/>
    <w:rsid w:val="00D30850"/>
    <w:rsid w:val="00D309AB"/>
    <w:rsid w:val="00D312D7"/>
    <w:rsid w:val="00D31AFA"/>
    <w:rsid w:val="00D34895"/>
    <w:rsid w:val="00D36E8A"/>
    <w:rsid w:val="00D36EA0"/>
    <w:rsid w:val="00D3796E"/>
    <w:rsid w:val="00D40988"/>
    <w:rsid w:val="00D41C64"/>
    <w:rsid w:val="00D43E5A"/>
    <w:rsid w:val="00D4528F"/>
    <w:rsid w:val="00D45E2B"/>
    <w:rsid w:val="00D521FD"/>
    <w:rsid w:val="00D5304F"/>
    <w:rsid w:val="00D5636D"/>
    <w:rsid w:val="00D56648"/>
    <w:rsid w:val="00D5678B"/>
    <w:rsid w:val="00D60076"/>
    <w:rsid w:val="00D60CD2"/>
    <w:rsid w:val="00D61200"/>
    <w:rsid w:val="00D6281C"/>
    <w:rsid w:val="00D656FA"/>
    <w:rsid w:val="00D6670E"/>
    <w:rsid w:val="00D66A4D"/>
    <w:rsid w:val="00D71421"/>
    <w:rsid w:val="00D71585"/>
    <w:rsid w:val="00D72E00"/>
    <w:rsid w:val="00D73E10"/>
    <w:rsid w:val="00D748A9"/>
    <w:rsid w:val="00D75560"/>
    <w:rsid w:val="00D776BF"/>
    <w:rsid w:val="00D8264E"/>
    <w:rsid w:val="00D8285C"/>
    <w:rsid w:val="00D82DD1"/>
    <w:rsid w:val="00D87205"/>
    <w:rsid w:val="00D93B92"/>
    <w:rsid w:val="00D94BEE"/>
    <w:rsid w:val="00DA1C71"/>
    <w:rsid w:val="00DA4A87"/>
    <w:rsid w:val="00DA7FDC"/>
    <w:rsid w:val="00DB6CF8"/>
    <w:rsid w:val="00DC0E58"/>
    <w:rsid w:val="00DC1031"/>
    <w:rsid w:val="00DC1A03"/>
    <w:rsid w:val="00DC367B"/>
    <w:rsid w:val="00DC3EFA"/>
    <w:rsid w:val="00DC42E7"/>
    <w:rsid w:val="00DC7BF3"/>
    <w:rsid w:val="00DD15D7"/>
    <w:rsid w:val="00DD3560"/>
    <w:rsid w:val="00DD3863"/>
    <w:rsid w:val="00DD41FF"/>
    <w:rsid w:val="00DD5AEE"/>
    <w:rsid w:val="00DD5F99"/>
    <w:rsid w:val="00DD66BF"/>
    <w:rsid w:val="00DD6E6E"/>
    <w:rsid w:val="00DD7E68"/>
    <w:rsid w:val="00DE1257"/>
    <w:rsid w:val="00DE23C4"/>
    <w:rsid w:val="00DE48C4"/>
    <w:rsid w:val="00DE6B4D"/>
    <w:rsid w:val="00DF0A2D"/>
    <w:rsid w:val="00DF0D23"/>
    <w:rsid w:val="00DF6C83"/>
    <w:rsid w:val="00E0602D"/>
    <w:rsid w:val="00E06F75"/>
    <w:rsid w:val="00E10A94"/>
    <w:rsid w:val="00E11D43"/>
    <w:rsid w:val="00E12493"/>
    <w:rsid w:val="00E1571C"/>
    <w:rsid w:val="00E17A6D"/>
    <w:rsid w:val="00E2302A"/>
    <w:rsid w:val="00E30724"/>
    <w:rsid w:val="00E30CF1"/>
    <w:rsid w:val="00E31835"/>
    <w:rsid w:val="00E32EB9"/>
    <w:rsid w:val="00E32F91"/>
    <w:rsid w:val="00E33221"/>
    <w:rsid w:val="00E3568D"/>
    <w:rsid w:val="00E37036"/>
    <w:rsid w:val="00E37A6E"/>
    <w:rsid w:val="00E4109E"/>
    <w:rsid w:val="00E43F1D"/>
    <w:rsid w:val="00E46156"/>
    <w:rsid w:val="00E47679"/>
    <w:rsid w:val="00E50BDD"/>
    <w:rsid w:val="00E55E1E"/>
    <w:rsid w:val="00E56772"/>
    <w:rsid w:val="00E578D0"/>
    <w:rsid w:val="00E65831"/>
    <w:rsid w:val="00E66672"/>
    <w:rsid w:val="00E67586"/>
    <w:rsid w:val="00E74637"/>
    <w:rsid w:val="00E76F54"/>
    <w:rsid w:val="00E774B0"/>
    <w:rsid w:val="00E80B08"/>
    <w:rsid w:val="00E80D59"/>
    <w:rsid w:val="00E80F99"/>
    <w:rsid w:val="00E81456"/>
    <w:rsid w:val="00E85AB1"/>
    <w:rsid w:val="00E87037"/>
    <w:rsid w:val="00E87C6E"/>
    <w:rsid w:val="00E90AAD"/>
    <w:rsid w:val="00E913F3"/>
    <w:rsid w:val="00E9247F"/>
    <w:rsid w:val="00E94032"/>
    <w:rsid w:val="00E9642C"/>
    <w:rsid w:val="00EA0144"/>
    <w:rsid w:val="00EA098D"/>
    <w:rsid w:val="00EA0A23"/>
    <w:rsid w:val="00EA22A5"/>
    <w:rsid w:val="00EA3881"/>
    <w:rsid w:val="00EA430D"/>
    <w:rsid w:val="00EB4772"/>
    <w:rsid w:val="00EB5910"/>
    <w:rsid w:val="00EB5F5F"/>
    <w:rsid w:val="00EB6E39"/>
    <w:rsid w:val="00EB7BC5"/>
    <w:rsid w:val="00EC0B98"/>
    <w:rsid w:val="00EC1D66"/>
    <w:rsid w:val="00EC6BE4"/>
    <w:rsid w:val="00EC6D63"/>
    <w:rsid w:val="00EC6F34"/>
    <w:rsid w:val="00EC72E7"/>
    <w:rsid w:val="00EC7838"/>
    <w:rsid w:val="00ED025D"/>
    <w:rsid w:val="00ED069E"/>
    <w:rsid w:val="00ED5780"/>
    <w:rsid w:val="00ED71D7"/>
    <w:rsid w:val="00ED7B5A"/>
    <w:rsid w:val="00EE1022"/>
    <w:rsid w:val="00EE1CDC"/>
    <w:rsid w:val="00EE45C3"/>
    <w:rsid w:val="00EE56C4"/>
    <w:rsid w:val="00EE5AEC"/>
    <w:rsid w:val="00EE60DC"/>
    <w:rsid w:val="00EE6131"/>
    <w:rsid w:val="00EE7402"/>
    <w:rsid w:val="00EF48B6"/>
    <w:rsid w:val="00EF7008"/>
    <w:rsid w:val="00EF7146"/>
    <w:rsid w:val="00F05056"/>
    <w:rsid w:val="00F054DE"/>
    <w:rsid w:val="00F06BF4"/>
    <w:rsid w:val="00F07EBA"/>
    <w:rsid w:val="00F13D9A"/>
    <w:rsid w:val="00F13E6B"/>
    <w:rsid w:val="00F162A3"/>
    <w:rsid w:val="00F20BB4"/>
    <w:rsid w:val="00F21973"/>
    <w:rsid w:val="00F21A02"/>
    <w:rsid w:val="00F21E5C"/>
    <w:rsid w:val="00F23F46"/>
    <w:rsid w:val="00F2692D"/>
    <w:rsid w:val="00F30370"/>
    <w:rsid w:val="00F31C7A"/>
    <w:rsid w:val="00F35863"/>
    <w:rsid w:val="00F36ADD"/>
    <w:rsid w:val="00F36BAE"/>
    <w:rsid w:val="00F37BDD"/>
    <w:rsid w:val="00F404AF"/>
    <w:rsid w:val="00F40C4C"/>
    <w:rsid w:val="00F411A5"/>
    <w:rsid w:val="00F426D3"/>
    <w:rsid w:val="00F42BBB"/>
    <w:rsid w:val="00F43F60"/>
    <w:rsid w:val="00F4582F"/>
    <w:rsid w:val="00F46442"/>
    <w:rsid w:val="00F46FF8"/>
    <w:rsid w:val="00F56DDB"/>
    <w:rsid w:val="00F613DF"/>
    <w:rsid w:val="00F62084"/>
    <w:rsid w:val="00F62E1C"/>
    <w:rsid w:val="00F6365E"/>
    <w:rsid w:val="00F65C00"/>
    <w:rsid w:val="00F6639A"/>
    <w:rsid w:val="00F66A1A"/>
    <w:rsid w:val="00F678BF"/>
    <w:rsid w:val="00F71353"/>
    <w:rsid w:val="00F72C66"/>
    <w:rsid w:val="00F72CC9"/>
    <w:rsid w:val="00F73B32"/>
    <w:rsid w:val="00F7429E"/>
    <w:rsid w:val="00F82B50"/>
    <w:rsid w:val="00F835E1"/>
    <w:rsid w:val="00F84F5A"/>
    <w:rsid w:val="00F87CA7"/>
    <w:rsid w:val="00F90633"/>
    <w:rsid w:val="00F91F08"/>
    <w:rsid w:val="00F92B8D"/>
    <w:rsid w:val="00F935D6"/>
    <w:rsid w:val="00F936E2"/>
    <w:rsid w:val="00F953BC"/>
    <w:rsid w:val="00F966B6"/>
    <w:rsid w:val="00F966D5"/>
    <w:rsid w:val="00F969D0"/>
    <w:rsid w:val="00FA471B"/>
    <w:rsid w:val="00FA6942"/>
    <w:rsid w:val="00FA76B4"/>
    <w:rsid w:val="00FA7727"/>
    <w:rsid w:val="00FB1F03"/>
    <w:rsid w:val="00FB5E74"/>
    <w:rsid w:val="00FC1892"/>
    <w:rsid w:val="00FC1996"/>
    <w:rsid w:val="00FC2649"/>
    <w:rsid w:val="00FC6C1E"/>
    <w:rsid w:val="00FD51F1"/>
    <w:rsid w:val="00FE237B"/>
    <w:rsid w:val="00FE31FF"/>
    <w:rsid w:val="00FE38D6"/>
    <w:rsid w:val="00FE4361"/>
    <w:rsid w:val="00FE47B1"/>
    <w:rsid w:val="00FE5AC4"/>
    <w:rsid w:val="00FE6299"/>
    <w:rsid w:val="00FE69A8"/>
    <w:rsid w:val="00FE7A36"/>
    <w:rsid w:val="00FF03BE"/>
    <w:rsid w:val="00FF3C18"/>
    <w:rsid w:val="00FF3C47"/>
    <w:rsid w:val="00FF3E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56"/>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F404AF"/>
    <w:pPr>
      <w:keepNext/>
      <w:outlineLvl w:val="0"/>
    </w:pPr>
    <w:rPr>
      <w:b/>
      <w:bCs/>
      <w:iCs/>
      <w:caps/>
      <w:sz w:val="28"/>
      <w:szCs w:val="32"/>
    </w:rPr>
  </w:style>
  <w:style w:type="paragraph" w:styleId="Heading2">
    <w:name w:val="heading 2"/>
    <w:basedOn w:val="Normal"/>
    <w:next w:val="Normal"/>
    <w:link w:val="Heading2Char"/>
    <w:qFormat/>
    <w:rsid w:val="00014A9A"/>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480"/>
      <w:outlineLvl w:val="1"/>
    </w:pPr>
    <w:rPr>
      <w:b/>
      <w:bCs/>
      <w:smallCaps/>
      <w:color w:val="000000" w:themeColor="text1"/>
      <w:sz w:val="32"/>
    </w:rPr>
  </w:style>
  <w:style w:type="paragraph" w:styleId="Heading3">
    <w:name w:val="heading 3"/>
    <w:basedOn w:val="Normal"/>
    <w:next w:val="Normal"/>
    <w:link w:val="Heading3Char"/>
    <w:uiPriority w:val="9"/>
    <w:qFormat/>
    <w:rsid w:val="00176AA2"/>
    <w:pPr>
      <w:keepNext/>
      <w:spacing w:before="360"/>
      <w:ind w:left="-720" w:firstLine="720"/>
      <w:jc w:val="both"/>
      <w:outlineLvl w:val="2"/>
    </w:pPr>
    <w:rPr>
      <w:rFonts w:asciiTheme="minorHAnsi" w:hAnsiTheme="minorHAnsi"/>
      <w:b/>
      <w:bCs/>
      <w:i/>
      <w:color w:val="44546A" w:themeColor="text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176AA2"/>
    <w:pPr>
      <w:keepNext/>
      <w:spacing w:before="240"/>
      <w:ind w:firstLine="720"/>
      <w:outlineLvl w:val="4"/>
    </w:pPr>
    <w:rPr>
      <w:b/>
      <w:bCs/>
      <w:color w:val="44546A" w:themeColor="text2"/>
      <w:sz w:val="24"/>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F404AF"/>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014A9A"/>
    <w:rPr>
      <w:rFonts w:ascii="Calibri" w:eastAsia="Times New Roman" w:hAnsi="Calibri" w:cs="Times New Roman"/>
      <w:b/>
      <w:bCs/>
      <w:smallCaps/>
      <w:color w:val="000000" w:themeColor="text1"/>
      <w:sz w:val="32"/>
      <w:szCs w:val="24"/>
    </w:rPr>
  </w:style>
  <w:style w:type="character" w:customStyle="1" w:styleId="Heading3Char">
    <w:name w:val="Heading 3 Char"/>
    <w:basedOn w:val="DefaultParagraphFont"/>
    <w:link w:val="Heading3"/>
    <w:uiPriority w:val="9"/>
    <w:rsid w:val="00176AA2"/>
    <w:rPr>
      <w:rFonts w:eastAsia="Times New Roman" w:cs="Times New Roman"/>
      <w:b/>
      <w:bCs/>
      <w:i/>
      <w:color w:val="44546A" w:themeColor="text2"/>
      <w:sz w:val="26"/>
      <w:szCs w:val="24"/>
    </w:rPr>
  </w:style>
  <w:style w:type="character" w:customStyle="1" w:styleId="Heading5Char">
    <w:name w:val="Heading 5 Char"/>
    <w:basedOn w:val="DefaultParagraphFont"/>
    <w:link w:val="Heading5"/>
    <w:rsid w:val="00176AA2"/>
    <w:rPr>
      <w:rFonts w:ascii="Calibri" w:eastAsia="Times New Roman" w:hAnsi="Calibri" w:cs="Times New Roman"/>
      <w:b/>
      <w:bCs/>
      <w:color w:val="44546A" w:themeColor="text2"/>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176AA2"/>
    <w:pPr>
      <w:tabs>
        <w:tab w:val="right" w:leader="dot" w:pos="8976"/>
      </w:tabs>
      <w:spacing w:before="0" w:after="0"/>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Numbered Paragraph,Main numbered paragraph,References,Numbered List Paragraph,123 List Paragraph,Bullets,List Paragraph (numbered (a)),List Paragraph nowy,Liste 1,List_Paragraph,Multilevel para_II"/>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Numbered Paragraph Char,Main numbered paragraph Char,References Char,Numbered List Paragraph Char,123 List Paragraph Char,Bullets Char,List Paragraph (numbered (a)) Char,Liste 1 Char"/>
    <w:basedOn w:val="DefaultParagraphFont"/>
    <w:link w:val="ListParagraph"/>
    <w:uiPriority w:val="34"/>
    <w:qFormat/>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861915">
      <w:bodyDiv w:val="1"/>
      <w:marLeft w:val="0"/>
      <w:marRight w:val="0"/>
      <w:marTop w:val="0"/>
      <w:marBottom w:val="0"/>
      <w:divBdr>
        <w:top w:val="none" w:sz="0" w:space="0" w:color="auto"/>
        <w:left w:val="none" w:sz="0" w:space="0" w:color="auto"/>
        <w:bottom w:val="none" w:sz="0" w:space="0" w:color="auto"/>
        <w:right w:val="none" w:sz="0" w:space="0" w:color="auto"/>
      </w:divBdr>
      <w:divsChild>
        <w:div w:id="1660302246">
          <w:marLeft w:val="446"/>
          <w:marRight w:val="0"/>
          <w:marTop w:val="80"/>
          <w:marBottom w:val="0"/>
          <w:divBdr>
            <w:top w:val="none" w:sz="0" w:space="0" w:color="auto"/>
            <w:left w:val="none" w:sz="0" w:space="0" w:color="auto"/>
            <w:bottom w:val="none" w:sz="0" w:space="0" w:color="auto"/>
            <w:right w:val="none" w:sz="0" w:space="0" w:color="auto"/>
          </w:divBdr>
        </w:div>
        <w:div w:id="320356693">
          <w:marLeft w:val="446"/>
          <w:marRight w:val="0"/>
          <w:marTop w:val="80"/>
          <w:marBottom w:val="0"/>
          <w:divBdr>
            <w:top w:val="none" w:sz="0" w:space="0" w:color="auto"/>
            <w:left w:val="none" w:sz="0" w:space="0" w:color="auto"/>
            <w:bottom w:val="none" w:sz="0" w:space="0" w:color="auto"/>
            <w:right w:val="none" w:sz="0" w:space="0" w:color="auto"/>
          </w:divBdr>
        </w:div>
        <w:div w:id="1540241133">
          <w:marLeft w:val="446"/>
          <w:marRight w:val="0"/>
          <w:marTop w:val="80"/>
          <w:marBottom w:val="0"/>
          <w:divBdr>
            <w:top w:val="none" w:sz="0" w:space="0" w:color="auto"/>
            <w:left w:val="none" w:sz="0" w:space="0" w:color="auto"/>
            <w:bottom w:val="none" w:sz="0" w:space="0" w:color="auto"/>
            <w:right w:val="none" w:sz="0" w:space="0" w:color="auto"/>
          </w:divBdr>
        </w:div>
        <w:div w:id="1344817570">
          <w:marLeft w:val="446"/>
          <w:marRight w:val="0"/>
          <w:marTop w:val="80"/>
          <w:marBottom w:val="0"/>
          <w:divBdr>
            <w:top w:val="none" w:sz="0" w:space="0" w:color="auto"/>
            <w:left w:val="none" w:sz="0" w:space="0" w:color="auto"/>
            <w:bottom w:val="none" w:sz="0" w:space="0" w:color="auto"/>
            <w:right w:val="none" w:sz="0" w:space="0" w:color="auto"/>
          </w:divBdr>
        </w:div>
        <w:div w:id="1358239148">
          <w:marLeft w:val="446"/>
          <w:marRight w:val="0"/>
          <w:marTop w:val="80"/>
          <w:marBottom w:val="0"/>
          <w:divBdr>
            <w:top w:val="none" w:sz="0" w:space="0" w:color="auto"/>
            <w:left w:val="none" w:sz="0" w:space="0" w:color="auto"/>
            <w:bottom w:val="none" w:sz="0" w:space="0" w:color="auto"/>
            <w:right w:val="none" w:sz="0" w:space="0" w:color="auto"/>
          </w:divBdr>
        </w:div>
        <w:div w:id="1291784132">
          <w:marLeft w:val="446"/>
          <w:marRight w:val="0"/>
          <w:marTop w:val="80"/>
          <w:marBottom w:val="0"/>
          <w:divBdr>
            <w:top w:val="none" w:sz="0" w:space="0" w:color="auto"/>
            <w:left w:val="none" w:sz="0" w:space="0" w:color="auto"/>
            <w:bottom w:val="none" w:sz="0" w:space="0" w:color="auto"/>
            <w:right w:val="none" w:sz="0" w:space="0" w:color="auto"/>
          </w:divBdr>
        </w:div>
        <w:div w:id="259148685">
          <w:marLeft w:val="446"/>
          <w:marRight w:val="0"/>
          <w:marTop w:val="80"/>
          <w:marBottom w:val="0"/>
          <w:divBdr>
            <w:top w:val="none" w:sz="0" w:space="0" w:color="auto"/>
            <w:left w:val="none" w:sz="0" w:space="0" w:color="auto"/>
            <w:bottom w:val="none" w:sz="0" w:space="0" w:color="auto"/>
            <w:right w:val="none" w:sz="0" w:space="0" w:color="auto"/>
          </w:divBdr>
        </w:div>
        <w:div w:id="474219646">
          <w:marLeft w:val="446"/>
          <w:marRight w:val="0"/>
          <w:marTop w:val="80"/>
          <w:marBottom w:val="0"/>
          <w:divBdr>
            <w:top w:val="none" w:sz="0" w:space="0" w:color="auto"/>
            <w:left w:val="none" w:sz="0" w:space="0" w:color="auto"/>
            <w:bottom w:val="none" w:sz="0" w:space="0" w:color="auto"/>
            <w:right w:val="none" w:sz="0" w:space="0" w:color="auto"/>
          </w:divBdr>
        </w:div>
        <w:div w:id="924265417">
          <w:marLeft w:val="446"/>
          <w:marRight w:val="0"/>
          <w:marTop w:val="80"/>
          <w:marBottom w:val="0"/>
          <w:divBdr>
            <w:top w:val="none" w:sz="0" w:space="0" w:color="auto"/>
            <w:left w:val="none" w:sz="0" w:space="0" w:color="auto"/>
            <w:bottom w:val="none" w:sz="0" w:space="0" w:color="auto"/>
            <w:right w:val="none" w:sz="0" w:space="0" w:color="auto"/>
          </w:divBdr>
        </w:div>
        <w:div w:id="470947405">
          <w:marLeft w:val="446"/>
          <w:marRight w:val="0"/>
          <w:marTop w:val="80"/>
          <w:marBottom w:val="0"/>
          <w:divBdr>
            <w:top w:val="none" w:sz="0" w:space="0" w:color="auto"/>
            <w:left w:val="none" w:sz="0" w:space="0" w:color="auto"/>
            <w:bottom w:val="none" w:sz="0" w:space="0" w:color="auto"/>
            <w:right w:val="none" w:sz="0" w:space="0" w:color="auto"/>
          </w:divBdr>
        </w:div>
        <w:div w:id="178857547">
          <w:marLeft w:val="446"/>
          <w:marRight w:val="0"/>
          <w:marTop w:val="80"/>
          <w:marBottom w:val="0"/>
          <w:divBdr>
            <w:top w:val="none" w:sz="0" w:space="0" w:color="auto"/>
            <w:left w:val="none" w:sz="0" w:space="0" w:color="auto"/>
            <w:bottom w:val="none" w:sz="0" w:space="0" w:color="auto"/>
            <w:right w:val="none" w:sz="0" w:space="0" w:color="auto"/>
          </w:divBdr>
        </w:div>
      </w:divsChild>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 w:id="18987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sv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28ACF59-837B-42B9-AD9E-FCBBCC2A40EE}">
  <ds:schemaRefs>
    <ds:schemaRef ds:uri="http://schemas.microsoft.com/sharepoint/v3/contenttype/forms"/>
  </ds:schemaRefs>
</ds:datastoreItem>
</file>

<file path=customXml/itemProps2.xml><?xml version="1.0" encoding="utf-8"?>
<ds:datastoreItem xmlns:ds="http://schemas.openxmlformats.org/officeDocument/2006/customXml" ds:itemID="{01F96B4F-23BD-4D45-A57B-0840A51929BE}">
  <ds:schemaRefs>
    <ds:schemaRef ds:uri="http://schemas.openxmlformats.org/officeDocument/2006/bibliography"/>
  </ds:schemaRefs>
</ds:datastoreItem>
</file>

<file path=customXml/itemProps3.xml><?xml version="1.0" encoding="utf-8"?>
<ds:datastoreItem xmlns:ds="http://schemas.openxmlformats.org/officeDocument/2006/customXml" ds:itemID="{3100B103-2C9D-4903-B951-976A7D45FDCD}"/>
</file>

<file path=customXml/itemProps4.xml><?xml version="1.0" encoding="utf-8"?>
<ds:datastoreItem xmlns:ds="http://schemas.openxmlformats.org/officeDocument/2006/customXml" ds:itemID="{520894F4-7B39-40DC-A49B-778E42CE97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11650</Words>
  <Characters>66405</Characters>
  <Application>Microsoft Office Word</Application>
  <DocSecurity>0</DocSecurity>
  <Lines>553</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RSM Corp IP Property 2010 Author M Blyth</dc:creator>
  <cp:keywords/>
  <dc:description/>
  <cp:lastModifiedBy>Nicole Boone</cp:lastModifiedBy>
  <cp:revision>7</cp:revision>
  <cp:lastPrinted>2022-02-18T16:08:00Z</cp:lastPrinted>
  <dcterms:created xsi:type="dcterms:W3CDTF">2022-02-23T18:53:00Z</dcterms:created>
  <dcterms:modified xsi:type="dcterms:W3CDTF">2022-03-10T20:48:00Z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173200</vt:r8>
  </property>
</Properties>
</file>