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60B1" w14:textId="648E9285" w:rsidR="00DF16F6" w:rsidRPr="001F10C1" w:rsidRDefault="00193118" w:rsidP="001F10C1">
      <w:pPr>
        <w:jc w:val="center"/>
        <w:rPr>
          <w:rFonts w:ascii="Times New Roman" w:hAnsi="Times New Roman"/>
          <w:b/>
          <w:bCs/>
          <w:sz w:val="28"/>
          <w:szCs w:val="24"/>
        </w:rPr>
      </w:pPr>
      <w:r>
        <w:rPr>
          <w:rFonts w:ascii="Times New Roman" w:hAnsi="Times New Roman"/>
          <w:b/>
          <w:bCs/>
          <w:sz w:val="28"/>
          <w:szCs w:val="24"/>
        </w:rPr>
        <w:t>Simplified Purchase Order Terms and Conditions</w:t>
      </w:r>
    </w:p>
    <w:p w14:paraId="6220E0B2" w14:textId="5690B638" w:rsidR="00DF16F6" w:rsidRPr="00966484" w:rsidRDefault="00DF16F6" w:rsidP="00966484">
      <w:pPr>
        <w:jc w:val="both"/>
        <w:rPr>
          <w:rFonts w:ascii="Times New Roman" w:hAnsi="Times New Roman"/>
          <w:sz w:val="24"/>
          <w:szCs w:val="24"/>
        </w:rPr>
      </w:pPr>
      <w:r>
        <w:rPr>
          <w:rFonts w:ascii="Times New Roman" w:hAnsi="Times New Roman"/>
          <w:sz w:val="24"/>
          <w:szCs w:val="24"/>
        </w:rPr>
        <w:t>These Purchase Order (PO) Terms and Conditions set forth the terms under which Partners of the Americas ("Partners") will process payment for the supplies and/or services identified in the associated Purchase Order, consistent with 2 CFR Part 200 (the "Uniform Guidance") and the terms of the applicable federal award U.S. Department of Agriculture, U.S. Department of State, and/or U.S. Department of Labor, as applicable. This document is not, and is not intended to be, a bilaterally negotiated contract; it is signed only by Partners and serves to memorialize Partners’ commitment to pay in accordance with these terms. By accepting the Purchase Order, or by commencing performance or delivering any supplies or services under it, the Supplier agrees to be bound by these terms and conditions.</w:t>
      </w:r>
    </w:p>
    <w:p w14:paraId="622060B3" w14:textId="77777777"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Invoicing and Payment</w:t>
      </w:r>
    </w:p>
    <w:p w14:paraId="622060B4" w14:textId="30B42A85"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The Supplier shall submit the original invoice to Partners for payment. The invoice shall be addressed to (</w:t>
      </w:r>
      <w:r>
        <w:rPr>
          <w:rFonts w:ascii="Times New Roman" w:hAnsi="Times New Roman"/>
          <w:bCs/>
          <w:sz w:val="24"/>
          <w:szCs w:val="24"/>
          <w:highlight w:val="yellow"/>
        </w:rPr>
        <w:t>Name and position XXXXX</w:t>
      </w:r>
      <w:r>
        <w:rPr>
          <w:rFonts w:ascii="Times New Roman" w:hAnsi="Times New Roman"/>
          <w:bCs/>
          <w:sz w:val="24"/>
          <w:szCs w:val="24"/>
        </w:rPr>
        <w:t xml:space="preserve">) PARTNERS, </w:t>
      </w:r>
      <w:r>
        <w:rPr>
          <w:rFonts w:ascii="Times New Roman" w:hAnsi="Times New Roman"/>
          <w:bCs/>
          <w:sz w:val="24"/>
          <w:szCs w:val="24"/>
          <w:highlight w:val="yellow"/>
        </w:rPr>
        <w:t>ADDRESS</w:t>
      </w:r>
      <w:r>
        <w:rPr>
          <w:rFonts w:ascii="Times New Roman" w:hAnsi="Times New Roman"/>
          <w:bCs/>
          <w:sz w:val="24"/>
          <w:szCs w:val="24"/>
        </w:rPr>
        <w:t xml:space="preserve">, and shall include the following information: </w:t>
      </w:r>
    </w:p>
    <w:p w14:paraId="622060B5" w14:textId="77777777" w:rsidR="005D51CA" w:rsidRPr="001F10C1" w:rsidRDefault="005D51CA" w:rsidP="005D51CA">
      <w:pPr>
        <w:pStyle w:val="ListParagraph"/>
        <w:spacing w:after="0" w:line="240" w:lineRule="auto"/>
        <w:jc w:val="both"/>
        <w:rPr>
          <w:rFonts w:ascii="Times New Roman" w:hAnsi="Times New Roman"/>
          <w:bCs/>
          <w:sz w:val="24"/>
          <w:szCs w:val="24"/>
        </w:rPr>
      </w:pPr>
    </w:p>
    <w:p w14:paraId="622060B6" w14:textId="0B5C632A" w:rsidR="005D51CA" w:rsidRPr="001F10C1" w:rsidRDefault="005D51CA" w:rsidP="005D51CA">
      <w:pPr>
        <w:pStyle w:val="ListParagraph"/>
        <w:numPr>
          <w:ilvl w:val="0"/>
          <w:numId w:val="5"/>
        </w:numPr>
        <w:spacing w:after="0" w:line="240" w:lineRule="auto"/>
        <w:jc w:val="both"/>
        <w:rPr>
          <w:rFonts w:ascii="Times New Roman" w:hAnsi="Times New Roman"/>
          <w:bCs/>
          <w:sz w:val="24"/>
          <w:szCs w:val="24"/>
        </w:rPr>
      </w:pPr>
      <w:r>
        <w:rPr>
          <w:rFonts w:ascii="Times New Roman" w:hAnsi="Times New Roman"/>
          <w:bCs/>
          <w:sz w:val="24"/>
          <w:szCs w:val="24"/>
        </w:rPr>
        <w:t xml:space="preserve">Name and address of the </w:t>
      </w:r>
      <w:r w:rsidR="00643D39">
        <w:rPr>
          <w:rFonts w:ascii="Times New Roman" w:hAnsi="Times New Roman"/>
          <w:bCs/>
          <w:sz w:val="24"/>
          <w:szCs w:val="24"/>
        </w:rPr>
        <w:t>Supplier.</w:t>
      </w:r>
      <w:r>
        <w:rPr>
          <w:rFonts w:ascii="Times New Roman" w:hAnsi="Times New Roman"/>
          <w:bCs/>
          <w:sz w:val="24"/>
          <w:szCs w:val="24"/>
        </w:rPr>
        <w:t xml:space="preserve"> </w:t>
      </w:r>
    </w:p>
    <w:p w14:paraId="622060B7" w14:textId="77777777" w:rsidR="005D51CA" w:rsidRPr="001F10C1" w:rsidRDefault="005D51CA" w:rsidP="005D51CA">
      <w:pPr>
        <w:pStyle w:val="ListParagraph"/>
        <w:numPr>
          <w:ilvl w:val="0"/>
          <w:numId w:val="5"/>
        </w:numPr>
        <w:tabs>
          <w:tab w:val="num" w:pos="1080"/>
        </w:tabs>
        <w:spacing w:after="0" w:line="240" w:lineRule="auto"/>
        <w:jc w:val="both"/>
        <w:rPr>
          <w:rFonts w:ascii="Times New Roman" w:hAnsi="Times New Roman"/>
          <w:bCs/>
          <w:sz w:val="24"/>
          <w:szCs w:val="24"/>
        </w:rPr>
      </w:pPr>
      <w:r>
        <w:rPr>
          <w:rFonts w:ascii="Times New Roman" w:hAnsi="Times New Roman"/>
          <w:bCs/>
          <w:sz w:val="24"/>
          <w:szCs w:val="24"/>
        </w:rPr>
        <w:t>Invoice date.</w:t>
      </w:r>
    </w:p>
    <w:p w14:paraId="622060B8" w14:textId="77777777" w:rsidR="005D51CA" w:rsidRPr="001F10C1" w:rsidRDefault="005D51CA" w:rsidP="005D51CA">
      <w:pPr>
        <w:pStyle w:val="ListParagraph"/>
        <w:numPr>
          <w:ilvl w:val="0"/>
          <w:numId w:val="5"/>
        </w:numPr>
        <w:tabs>
          <w:tab w:val="num" w:pos="1080"/>
        </w:tabs>
        <w:spacing w:after="0" w:line="240" w:lineRule="auto"/>
        <w:jc w:val="both"/>
        <w:rPr>
          <w:rFonts w:ascii="Times New Roman" w:hAnsi="Times New Roman"/>
          <w:bCs/>
          <w:sz w:val="24"/>
          <w:szCs w:val="24"/>
        </w:rPr>
      </w:pPr>
      <w:r>
        <w:rPr>
          <w:rFonts w:ascii="Times New Roman" w:hAnsi="Times New Roman"/>
          <w:bCs/>
          <w:sz w:val="24"/>
          <w:szCs w:val="24"/>
        </w:rPr>
        <w:t>Purchase order number.</w:t>
      </w:r>
    </w:p>
    <w:p w14:paraId="622060B9" w14:textId="77777777" w:rsidR="005D51CA" w:rsidRPr="001F10C1" w:rsidRDefault="005D51CA" w:rsidP="005D51CA">
      <w:pPr>
        <w:pStyle w:val="ListParagraph"/>
        <w:numPr>
          <w:ilvl w:val="0"/>
          <w:numId w:val="5"/>
        </w:numPr>
        <w:tabs>
          <w:tab w:val="num" w:pos="1080"/>
        </w:tabs>
        <w:spacing w:after="0" w:line="240" w:lineRule="auto"/>
        <w:jc w:val="both"/>
        <w:rPr>
          <w:rFonts w:ascii="Times New Roman" w:hAnsi="Times New Roman"/>
          <w:bCs/>
          <w:sz w:val="24"/>
          <w:szCs w:val="24"/>
        </w:rPr>
      </w:pPr>
      <w:r>
        <w:rPr>
          <w:rFonts w:ascii="Times New Roman" w:hAnsi="Times New Roman"/>
          <w:bCs/>
          <w:sz w:val="24"/>
          <w:szCs w:val="24"/>
        </w:rPr>
        <w:t>Itemized list of supplies or services furnished.</w:t>
      </w:r>
    </w:p>
    <w:p w14:paraId="622060BA" w14:textId="77777777" w:rsidR="005D51CA" w:rsidRPr="001F10C1" w:rsidRDefault="005D51CA" w:rsidP="005D51CA">
      <w:pPr>
        <w:pStyle w:val="ListParagraph"/>
        <w:numPr>
          <w:ilvl w:val="0"/>
          <w:numId w:val="5"/>
        </w:numPr>
        <w:tabs>
          <w:tab w:val="num" w:pos="1080"/>
        </w:tabs>
        <w:spacing w:after="0" w:line="240" w:lineRule="auto"/>
        <w:jc w:val="both"/>
        <w:rPr>
          <w:rFonts w:ascii="Times New Roman" w:hAnsi="Times New Roman"/>
          <w:bCs/>
          <w:sz w:val="24"/>
          <w:szCs w:val="24"/>
        </w:rPr>
      </w:pPr>
      <w:r>
        <w:rPr>
          <w:rFonts w:ascii="Times New Roman" w:hAnsi="Times New Roman"/>
          <w:bCs/>
          <w:sz w:val="24"/>
          <w:szCs w:val="24"/>
        </w:rPr>
        <w:t>Date of delivery of items/service.</w:t>
      </w:r>
    </w:p>
    <w:p w14:paraId="622060BB" w14:textId="77777777" w:rsidR="005D51CA" w:rsidRPr="001F10C1" w:rsidRDefault="005D51CA" w:rsidP="005D51CA">
      <w:pPr>
        <w:pStyle w:val="ListParagraph"/>
        <w:numPr>
          <w:ilvl w:val="0"/>
          <w:numId w:val="5"/>
        </w:numPr>
        <w:tabs>
          <w:tab w:val="num" w:pos="1080"/>
        </w:tabs>
        <w:spacing w:after="0" w:line="240" w:lineRule="auto"/>
        <w:jc w:val="both"/>
        <w:rPr>
          <w:rFonts w:ascii="Times New Roman" w:hAnsi="Times New Roman"/>
          <w:bCs/>
          <w:sz w:val="24"/>
          <w:szCs w:val="24"/>
        </w:rPr>
      </w:pPr>
      <w:r>
        <w:rPr>
          <w:rFonts w:ascii="Times New Roman" w:hAnsi="Times New Roman"/>
          <w:bCs/>
          <w:sz w:val="24"/>
          <w:szCs w:val="24"/>
        </w:rPr>
        <w:t xml:space="preserve">Quantity, unit price of each item. </w:t>
      </w:r>
    </w:p>
    <w:p w14:paraId="622060BC" w14:textId="77777777" w:rsidR="005D51CA" w:rsidRPr="001F10C1" w:rsidRDefault="005D51CA" w:rsidP="005D51CA">
      <w:pPr>
        <w:pStyle w:val="ListParagraph"/>
        <w:numPr>
          <w:ilvl w:val="0"/>
          <w:numId w:val="5"/>
        </w:numPr>
        <w:spacing w:after="0" w:line="240" w:lineRule="auto"/>
        <w:jc w:val="both"/>
        <w:rPr>
          <w:rFonts w:ascii="Times New Roman" w:hAnsi="Times New Roman"/>
          <w:bCs/>
          <w:sz w:val="24"/>
          <w:szCs w:val="24"/>
        </w:rPr>
      </w:pPr>
      <w:r>
        <w:rPr>
          <w:rFonts w:ascii="Times New Roman" w:hAnsi="Times New Roman"/>
          <w:bCs/>
          <w:sz w:val="24"/>
          <w:szCs w:val="24"/>
        </w:rPr>
        <w:t xml:space="preserve">Payment amount due. </w:t>
      </w:r>
    </w:p>
    <w:p w14:paraId="622060BD" w14:textId="77777777" w:rsidR="005D51CA" w:rsidRPr="001F10C1" w:rsidRDefault="005D51CA" w:rsidP="005D51CA">
      <w:pPr>
        <w:pStyle w:val="ListParagraph"/>
        <w:spacing w:after="0" w:line="240" w:lineRule="auto"/>
        <w:jc w:val="both"/>
        <w:rPr>
          <w:rFonts w:ascii="Times New Roman" w:hAnsi="Times New Roman"/>
          <w:bCs/>
          <w:sz w:val="24"/>
          <w:szCs w:val="24"/>
        </w:rPr>
      </w:pPr>
    </w:p>
    <w:p w14:paraId="622060BE" w14:textId="12C03871"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Partners will pay the Supplier's invoice within fifteen (15) days after approving the Supplier's deliverables.</w:t>
      </w:r>
    </w:p>
    <w:p w14:paraId="622060C3" w14:textId="77777777" w:rsidR="005D51CA" w:rsidRPr="001F10C1" w:rsidRDefault="005D51CA" w:rsidP="005D51CA">
      <w:pPr>
        <w:pStyle w:val="ListParagraph"/>
        <w:ind w:left="360"/>
        <w:jc w:val="both"/>
        <w:rPr>
          <w:rFonts w:ascii="Times New Roman" w:hAnsi="Times New Roman"/>
          <w:b/>
          <w:bCs/>
          <w:sz w:val="24"/>
          <w:szCs w:val="24"/>
        </w:rPr>
      </w:pPr>
    </w:p>
    <w:p w14:paraId="622060C4" w14:textId="77777777"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Inspection and Acceptance</w:t>
      </w:r>
    </w:p>
    <w:p w14:paraId="622060C5" w14:textId="42C819DD" w:rsidR="005D51CA" w:rsidRPr="001F10C1" w:rsidRDefault="00966484" w:rsidP="005D51CA">
      <w:pPr>
        <w:spacing w:after="0" w:line="240" w:lineRule="auto"/>
        <w:jc w:val="both"/>
        <w:rPr>
          <w:rFonts w:ascii="Times New Roman" w:hAnsi="Times New Roman"/>
          <w:bCs/>
          <w:sz w:val="24"/>
          <w:szCs w:val="24"/>
        </w:rPr>
      </w:pPr>
      <w:r>
        <w:rPr>
          <w:rFonts w:ascii="Times New Roman" w:hAnsi="Times New Roman"/>
          <w:bCs/>
          <w:sz w:val="24"/>
          <w:szCs w:val="24"/>
        </w:rPr>
        <w:t xml:space="preserve">Partners reserves the right to inspect or </w:t>
      </w:r>
      <w:proofErr w:type="gramStart"/>
      <w:r>
        <w:rPr>
          <w:rFonts w:ascii="Times New Roman" w:hAnsi="Times New Roman"/>
          <w:bCs/>
          <w:sz w:val="24"/>
          <w:szCs w:val="24"/>
        </w:rPr>
        <w:t>test</w:t>
      </w:r>
      <w:proofErr w:type="gramEnd"/>
      <w:r>
        <w:rPr>
          <w:rFonts w:ascii="Times New Roman" w:hAnsi="Times New Roman"/>
          <w:bCs/>
          <w:sz w:val="24"/>
          <w:szCs w:val="24"/>
        </w:rPr>
        <w:t xml:space="preserve"> any commodities/services delivered by the Supplier under this PO. 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must exercise its post-acceptance rights within a reasonable time after the defect was discovered or should have been discovered.</w:t>
      </w:r>
    </w:p>
    <w:p w14:paraId="622060C6" w14:textId="77777777" w:rsidR="005D51CA" w:rsidRPr="001F10C1" w:rsidRDefault="005D51CA" w:rsidP="005D51CA">
      <w:pPr>
        <w:spacing w:after="0" w:line="240" w:lineRule="auto"/>
        <w:jc w:val="both"/>
        <w:rPr>
          <w:rFonts w:ascii="Times New Roman" w:hAnsi="Times New Roman"/>
          <w:bCs/>
          <w:sz w:val="24"/>
          <w:szCs w:val="24"/>
        </w:rPr>
      </w:pPr>
    </w:p>
    <w:p w14:paraId="622060C7" w14:textId="05AA868A"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Eligibility of Commodities and Suppliers</w:t>
      </w:r>
    </w:p>
    <w:p w14:paraId="622060C8" w14:textId="3CDC5E7B"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 xml:space="preserve">The Supplier shall adhere to the following in </w:t>
      </w:r>
      <w:proofErr w:type="gramStart"/>
      <w:r>
        <w:rPr>
          <w:rFonts w:ascii="Times New Roman" w:hAnsi="Times New Roman"/>
          <w:bCs/>
          <w:sz w:val="24"/>
          <w:szCs w:val="24"/>
        </w:rPr>
        <w:t>carrying out</w:t>
      </w:r>
      <w:proofErr w:type="gramEnd"/>
      <w:r>
        <w:rPr>
          <w:rFonts w:ascii="Times New Roman" w:hAnsi="Times New Roman"/>
          <w:bCs/>
          <w:sz w:val="24"/>
          <w:szCs w:val="24"/>
        </w:rPr>
        <w:t xml:space="preserve"> any requests issued under this PO:</w:t>
      </w:r>
    </w:p>
    <w:p w14:paraId="622060C9" w14:textId="77777777" w:rsidR="005D51CA" w:rsidRPr="001F10C1" w:rsidRDefault="005D51CA" w:rsidP="005D51CA">
      <w:pPr>
        <w:spacing w:after="0" w:line="240" w:lineRule="auto"/>
        <w:jc w:val="both"/>
        <w:rPr>
          <w:rFonts w:ascii="Times New Roman" w:hAnsi="Times New Roman"/>
          <w:bCs/>
          <w:sz w:val="24"/>
          <w:szCs w:val="24"/>
        </w:rPr>
      </w:pPr>
    </w:p>
    <w:p w14:paraId="622060CB" w14:textId="370157B2" w:rsidR="005D51CA" w:rsidRPr="001F10C1" w:rsidRDefault="005D51CA" w:rsidP="005D51CA">
      <w:pPr>
        <w:pStyle w:val="ListParagraph"/>
        <w:numPr>
          <w:ilvl w:val="0"/>
          <w:numId w:val="6"/>
        </w:numPr>
        <w:spacing w:after="0" w:line="240" w:lineRule="auto"/>
        <w:jc w:val="both"/>
        <w:rPr>
          <w:rFonts w:ascii="Times New Roman" w:hAnsi="Times New Roman"/>
          <w:bCs/>
          <w:sz w:val="24"/>
          <w:szCs w:val="24"/>
        </w:rPr>
      </w:pPr>
      <w:r>
        <w:rPr>
          <w:rFonts w:ascii="Times New Roman" w:hAnsi="Times New Roman"/>
          <w:bCs/>
          <w:sz w:val="24"/>
          <w:szCs w:val="24"/>
        </w:rPr>
        <w:t>All commodities supplied have to be new and not used.</w:t>
      </w:r>
    </w:p>
    <w:p w14:paraId="622060CC" w14:textId="1F138F3C" w:rsidR="00807CCA" w:rsidRPr="001F10C1" w:rsidRDefault="005D51CA" w:rsidP="005D51CA">
      <w:pPr>
        <w:pStyle w:val="ListParagraph"/>
        <w:numPr>
          <w:ilvl w:val="0"/>
          <w:numId w:val="6"/>
        </w:numPr>
        <w:spacing w:after="0" w:line="240" w:lineRule="auto"/>
        <w:jc w:val="both"/>
        <w:rPr>
          <w:rFonts w:ascii="Times New Roman" w:hAnsi="Times New Roman"/>
          <w:bCs/>
          <w:sz w:val="24"/>
          <w:szCs w:val="24"/>
        </w:rPr>
      </w:pPr>
      <w:r>
        <w:rPr>
          <w:rFonts w:ascii="Times New Roman" w:hAnsi="Times New Roman"/>
          <w:bCs/>
          <w:sz w:val="24"/>
          <w:szCs w:val="24"/>
        </w:rPr>
        <w:lastRenderedPageBreak/>
        <w:t>No commodities made in or containing a component made in countries that have trade sanctions</w:t>
      </w:r>
      <w:r>
        <w:rPr>
          <w:rFonts w:ascii="Times New Roman" w:hAnsi="Times New Roman"/>
          <w:sz w:val="24"/>
          <w:szCs w:val="24"/>
        </w:rPr>
        <w:t xml:space="preserve"> against them and are still prohibited sources, including countries and parties identified on the U.S. Department of the Treasury Office of Foreign Assets Control (OFAC) Specially Designated Nationals and Blocked Persons List, the excluded parties list at SAM.gov.</w:t>
      </w:r>
    </w:p>
    <w:p w14:paraId="622060CE" w14:textId="6CA21417" w:rsidR="005D51CA" w:rsidRPr="001F10C1" w:rsidRDefault="005D51CA" w:rsidP="005D51CA">
      <w:pPr>
        <w:pStyle w:val="ListParagraph"/>
        <w:numPr>
          <w:ilvl w:val="0"/>
          <w:numId w:val="6"/>
        </w:numPr>
        <w:spacing w:after="0" w:line="240" w:lineRule="auto"/>
        <w:jc w:val="both"/>
        <w:rPr>
          <w:rFonts w:ascii="Times New Roman" w:hAnsi="Times New Roman"/>
          <w:bCs/>
          <w:sz w:val="24"/>
          <w:szCs w:val="24"/>
        </w:rPr>
      </w:pPr>
      <w:r>
        <w:rPr>
          <w:rFonts w:ascii="Times New Roman" w:hAnsi="Times New Roman"/>
          <w:bCs/>
          <w:sz w:val="24"/>
          <w:szCs w:val="24"/>
        </w:rPr>
        <w:t>By accepting this PO, the Supplier certifies that it is not suspended, debarred, or otherwise excluded from participation in U.S. Government programs.</w:t>
      </w:r>
    </w:p>
    <w:p w14:paraId="622060CF" w14:textId="77777777" w:rsidR="005D51CA" w:rsidRPr="001F10C1" w:rsidRDefault="005D51CA" w:rsidP="005D51CA">
      <w:pPr>
        <w:spacing w:after="0" w:line="240" w:lineRule="auto"/>
        <w:jc w:val="both"/>
        <w:rPr>
          <w:rFonts w:ascii="Times New Roman" w:hAnsi="Times New Roman"/>
          <w:bCs/>
          <w:sz w:val="24"/>
          <w:szCs w:val="24"/>
        </w:rPr>
      </w:pPr>
    </w:p>
    <w:p w14:paraId="622060D0" w14:textId="77777777" w:rsidR="005D51CA" w:rsidRPr="001F10C1" w:rsidRDefault="005D51CA" w:rsidP="005D51CA">
      <w:pPr>
        <w:spacing w:after="0" w:line="240" w:lineRule="auto"/>
        <w:jc w:val="both"/>
        <w:rPr>
          <w:rFonts w:ascii="Times New Roman" w:hAnsi="Times New Roman"/>
          <w:b/>
          <w:bCs/>
          <w:sz w:val="24"/>
          <w:szCs w:val="24"/>
        </w:rPr>
      </w:pPr>
    </w:p>
    <w:p w14:paraId="622060D1" w14:textId="77777777"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Indemnity and Supplier Waiver of Benefits</w:t>
      </w:r>
    </w:p>
    <w:p w14:paraId="622060D2" w14:textId="147A30B6"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 xml:space="preserve">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w:t>
      </w:r>
    </w:p>
    <w:p w14:paraId="622060D3" w14:textId="77777777" w:rsidR="005D51CA" w:rsidRPr="001F10C1" w:rsidRDefault="005D51CA" w:rsidP="005D51CA">
      <w:pPr>
        <w:spacing w:after="0" w:line="240" w:lineRule="auto"/>
        <w:ind w:left="1080"/>
        <w:jc w:val="both"/>
        <w:rPr>
          <w:rFonts w:ascii="Times New Roman" w:hAnsi="Times New Roman"/>
          <w:bCs/>
          <w:sz w:val="24"/>
          <w:szCs w:val="24"/>
        </w:rPr>
      </w:pPr>
    </w:p>
    <w:p w14:paraId="622060D4" w14:textId="77777777" w:rsidR="005D51CA" w:rsidRPr="001F10C1" w:rsidRDefault="005D51CA" w:rsidP="005D51CA">
      <w:pPr>
        <w:pStyle w:val="ListParagraph"/>
        <w:numPr>
          <w:ilvl w:val="0"/>
          <w:numId w:val="7"/>
        </w:numPr>
        <w:spacing w:after="0" w:line="240" w:lineRule="auto"/>
        <w:jc w:val="both"/>
        <w:rPr>
          <w:rFonts w:ascii="Times New Roman" w:hAnsi="Times New Roman"/>
          <w:bCs/>
          <w:sz w:val="24"/>
          <w:szCs w:val="24"/>
        </w:rPr>
      </w:pPr>
      <w:r>
        <w:rPr>
          <w:rFonts w:ascii="Times New Roman" w:hAnsi="Times New Roman"/>
          <w:bCs/>
          <w:sz w:val="24"/>
          <w:szCs w:val="24"/>
        </w:rPr>
        <w:t xml:space="preserve">the acts or omissions of Supplier, its employees, officers, directors, </w:t>
      </w:r>
      <w:proofErr w:type="gramStart"/>
      <w:r>
        <w:rPr>
          <w:rFonts w:ascii="Times New Roman" w:hAnsi="Times New Roman"/>
          <w:bCs/>
          <w:sz w:val="24"/>
          <w:szCs w:val="24"/>
        </w:rPr>
        <w:t>agents</w:t>
      </w:r>
      <w:proofErr w:type="gramEnd"/>
      <w:r>
        <w:rPr>
          <w:rFonts w:ascii="Times New Roman" w:hAnsi="Times New Roman"/>
          <w:bCs/>
          <w:sz w:val="24"/>
          <w:szCs w:val="24"/>
        </w:rPr>
        <w:t xml:space="preserve"> or its subcontractors; </w:t>
      </w:r>
    </w:p>
    <w:p w14:paraId="622060D5" w14:textId="01F8D2A5" w:rsidR="005D51CA" w:rsidRPr="001F10C1" w:rsidRDefault="005D51CA" w:rsidP="005D51CA">
      <w:pPr>
        <w:pStyle w:val="ListParagraph"/>
        <w:numPr>
          <w:ilvl w:val="0"/>
          <w:numId w:val="7"/>
        </w:numPr>
        <w:spacing w:after="0" w:line="240" w:lineRule="auto"/>
        <w:jc w:val="both"/>
        <w:rPr>
          <w:rFonts w:ascii="Times New Roman" w:hAnsi="Times New Roman"/>
          <w:bCs/>
          <w:sz w:val="24"/>
          <w:szCs w:val="24"/>
        </w:rPr>
      </w:pPr>
      <w:r>
        <w:rPr>
          <w:rFonts w:ascii="Times New Roman" w:hAnsi="Times New Roman"/>
          <w:bCs/>
          <w:sz w:val="24"/>
          <w:szCs w:val="24"/>
        </w:rPr>
        <w:t>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622060D6" w14:textId="77777777" w:rsidR="00F51AEC" w:rsidRPr="001F10C1" w:rsidRDefault="00F51AEC" w:rsidP="00F51AEC">
      <w:pPr>
        <w:pStyle w:val="ListParagraph"/>
        <w:spacing w:after="0" w:line="240" w:lineRule="auto"/>
        <w:jc w:val="both"/>
        <w:rPr>
          <w:rFonts w:ascii="Times New Roman" w:hAnsi="Times New Roman"/>
          <w:bCs/>
          <w:sz w:val="24"/>
          <w:szCs w:val="24"/>
        </w:rPr>
      </w:pPr>
    </w:p>
    <w:p w14:paraId="622060D7" w14:textId="77777777"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Changes</w:t>
      </w:r>
    </w:p>
    <w:p w14:paraId="622060D8" w14:textId="3C4A9488" w:rsidR="005D51CA" w:rsidRPr="001F10C1" w:rsidRDefault="00966484" w:rsidP="005D51CA">
      <w:pPr>
        <w:spacing w:after="0" w:line="240" w:lineRule="auto"/>
        <w:jc w:val="both"/>
        <w:rPr>
          <w:rFonts w:ascii="Times New Roman" w:hAnsi="Times New Roman"/>
          <w:b/>
          <w:bCs/>
          <w:sz w:val="24"/>
          <w:szCs w:val="24"/>
        </w:rPr>
      </w:pPr>
      <w:r>
        <w:rPr>
          <w:rFonts w:ascii="Times New Roman" w:hAnsi="Times New Roman"/>
          <w:bCs/>
          <w:sz w:val="24"/>
          <w:szCs w:val="24"/>
        </w:rPr>
        <w:t>Partners may at any time, by written notification only, make changes within the general scope of this PO in activities to be performed. If any such change(s) causes an increase or a decrease in the cost, or the time required for the performance of any purchase order under this PO, an equitable adjustment shall be made in the purchase order price or delivery schedule, or both, and the purchase order shall be modified in writing accordingly.</w:t>
      </w:r>
    </w:p>
    <w:p w14:paraId="622060D9" w14:textId="77777777" w:rsidR="005D51CA" w:rsidRPr="001F10C1" w:rsidRDefault="005D51CA" w:rsidP="005D51CA">
      <w:pPr>
        <w:spacing w:after="0" w:line="240" w:lineRule="auto"/>
        <w:rPr>
          <w:rFonts w:ascii="Times New Roman" w:hAnsi="Times New Roman"/>
          <w:b/>
          <w:bCs/>
          <w:sz w:val="24"/>
          <w:szCs w:val="24"/>
        </w:rPr>
      </w:pPr>
    </w:p>
    <w:p w14:paraId="622060DA" w14:textId="77777777" w:rsidR="005D51CA" w:rsidRPr="001F10C1" w:rsidRDefault="005D51CA" w:rsidP="005D51CA">
      <w:pPr>
        <w:pStyle w:val="ListParagraph"/>
        <w:numPr>
          <w:ilvl w:val="0"/>
          <w:numId w:val="4"/>
        </w:numPr>
        <w:spacing w:after="0" w:line="240" w:lineRule="auto"/>
        <w:rPr>
          <w:rFonts w:ascii="Times New Roman" w:hAnsi="Times New Roman"/>
          <w:b/>
          <w:bCs/>
          <w:sz w:val="24"/>
          <w:szCs w:val="24"/>
        </w:rPr>
      </w:pPr>
      <w:r>
        <w:rPr>
          <w:rFonts w:ascii="Times New Roman" w:hAnsi="Times New Roman"/>
          <w:b/>
          <w:bCs/>
          <w:sz w:val="24"/>
          <w:szCs w:val="24"/>
        </w:rPr>
        <w:t>Confidentiality and Property Rights</w:t>
      </w:r>
    </w:p>
    <w:p w14:paraId="622060DB" w14:textId="77777777" w:rsidR="005D51CA" w:rsidRPr="001F10C1" w:rsidRDefault="005D51CA" w:rsidP="005D51CA">
      <w:pPr>
        <w:spacing w:after="0" w:line="240" w:lineRule="auto"/>
        <w:rPr>
          <w:rFonts w:ascii="Times New Roman" w:hAnsi="Times New Roman"/>
          <w:b/>
          <w:bCs/>
          <w:sz w:val="24"/>
          <w:szCs w:val="24"/>
        </w:rPr>
      </w:pPr>
    </w:p>
    <w:p w14:paraId="622060DC" w14:textId="00855267" w:rsidR="005D51CA" w:rsidRPr="001F10C1" w:rsidRDefault="005D51CA" w:rsidP="005D51CA">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sz w:val="24"/>
          <w:szCs w:val="24"/>
        </w:rPr>
        <w:t>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All such Confidential Information, whether written, visual, electronic, or oral, that may be disclosed, made available to or otherwise learned by Supplier in connection with services provided under this PO shall</w:t>
      </w:r>
      <w:r>
        <w:rPr>
          <w:rFonts w:ascii="Times New Roman" w:hAnsi="Times New Roman"/>
          <w:bCs/>
          <w:sz w:val="24"/>
          <w:szCs w:val="24"/>
        </w:rPr>
        <w:t xml:space="preserve"> remain the property of Partners (and its licensors, client, or donor, as applicable), be kept in strict confidence, and be used solely for Partners' benefit and not disclosed to any third party.</w:t>
      </w:r>
    </w:p>
    <w:p w14:paraId="622060DD" w14:textId="77777777" w:rsidR="005D51CA" w:rsidRPr="001F10C1" w:rsidRDefault="005D51CA" w:rsidP="005D51CA">
      <w:pPr>
        <w:autoSpaceDE w:val="0"/>
        <w:autoSpaceDN w:val="0"/>
        <w:adjustRightInd w:val="0"/>
        <w:spacing w:after="0" w:line="240" w:lineRule="auto"/>
        <w:rPr>
          <w:rFonts w:ascii="Times New Roman" w:eastAsiaTheme="minorHAnsi" w:hAnsi="Times New Roman"/>
          <w:sz w:val="24"/>
          <w:szCs w:val="24"/>
        </w:rPr>
      </w:pPr>
    </w:p>
    <w:p w14:paraId="622060E0" w14:textId="77777777" w:rsidR="005D51CA" w:rsidRPr="001F10C1" w:rsidRDefault="005D51CA" w:rsidP="005D51CA">
      <w:pPr>
        <w:spacing w:after="0" w:line="240" w:lineRule="auto"/>
        <w:rPr>
          <w:rFonts w:ascii="Times New Roman" w:hAnsi="Times New Roman"/>
          <w:bCs/>
          <w:sz w:val="24"/>
          <w:szCs w:val="24"/>
        </w:rPr>
      </w:pPr>
    </w:p>
    <w:p w14:paraId="622060E1" w14:textId="1670822B" w:rsidR="005D51CA" w:rsidRPr="001F10C1" w:rsidRDefault="005D51CA" w:rsidP="005D51CA">
      <w:pPr>
        <w:spacing w:after="0" w:line="240" w:lineRule="auto"/>
        <w:rPr>
          <w:rFonts w:ascii="Times New Roman" w:hAnsi="Times New Roman"/>
          <w:bCs/>
          <w:sz w:val="24"/>
          <w:szCs w:val="24"/>
        </w:rPr>
      </w:pPr>
      <w:r>
        <w:rPr>
          <w:rFonts w:ascii="Times New Roman" w:hAnsi="Times New Roman"/>
          <w:bCs/>
          <w:sz w:val="24"/>
          <w:szCs w:val="24"/>
        </w:rPr>
        <w:t>Upon termination of this PO, Supplier shall, if requested, promptly return or destroy all Confidential Information in its possession.</w:t>
      </w:r>
    </w:p>
    <w:p w14:paraId="622060E2" w14:textId="77777777" w:rsidR="005D51CA" w:rsidRPr="001F10C1" w:rsidRDefault="005D51CA" w:rsidP="005D51CA">
      <w:pPr>
        <w:spacing w:after="0" w:line="240" w:lineRule="auto"/>
        <w:rPr>
          <w:rFonts w:ascii="Times New Roman" w:hAnsi="Times New Roman"/>
          <w:b/>
          <w:bCs/>
          <w:sz w:val="24"/>
          <w:szCs w:val="24"/>
        </w:rPr>
      </w:pPr>
    </w:p>
    <w:p w14:paraId="622060E3" w14:textId="77777777" w:rsidR="005D51CA" w:rsidRPr="001F10C1" w:rsidRDefault="005D51CA" w:rsidP="005D51CA">
      <w:pPr>
        <w:pStyle w:val="ListParagraph"/>
        <w:numPr>
          <w:ilvl w:val="0"/>
          <w:numId w:val="4"/>
        </w:numPr>
        <w:spacing w:after="0" w:line="240" w:lineRule="auto"/>
        <w:rPr>
          <w:rFonts w:ascii="Times New Roman" w:hAnsi="Times New Roman"/>
          <w:b/>
          <w:bCs/>
          <w:sz w:val="24"/>
          <w:szCs w:val="24"/>
        </w:rPr>
      </w:pPr>
      <w:r>
        <w:rPr>
          <w:rFonts w:ascii="Times New Roman" w:hAnsi="Times New Roman"/>
          <w:b/>
          <w:bCs/>
          <w:sz w:val="24"/>
          <w:szCs w:val="24"/>
        </w:rPr>
        <w:t xml:space="preserve">Termination </w:t>
      </w:r>
    </w:p>
    <w:p w14:paraId="622060E4" w14:textId="77777777" w:rsidR="005D51CA" w:rsidRPr="001F10C1" w:rsidRDefault="005D51CA" w:rsidP="005D51CA">
      <w:pPr>
        <w:tabs>
          <w:tab w:val="left" w:pos="2828"/>
        </w:tabs>
        <w:spacing w:after="0" w:line="240" w:lineRule="auto"/>
        <w:rPr>
          <w:rFonts w:ascii="Times New Roman" w:hAnsi="Times New Roman"/>
          <w:b/>
          <w:bCs/>
          <w:sz w:val="24"/>
          <w:szCs w:val="24"/>
        </w:rPr>
      </w:pPr>
      <w:r>
        <w:rPr>
          <w:rFonts w:ascii="Times New Roman" w:hAnsi="Times New Roman"/>
          <w:b/>
          <w:bCs/>
          <w:sz w:val="24"/>
          <w:szCs w:val="24"/>
        </w:rPr>
        <w:tab/>
      </w:r>
    </w:p>
    <w:p w14:paraId="622060E5" w14:textId="76E11C16"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i/>
          <w:iCs/>
          <w:sz w:val="24"/>
          <w:szCs w:val="24"/>
          <w:u w:val="single"/>
        </w:rPr>
        <w:t>Termination for Convenience.</w:t>
      </w:r>
      <w:r>
        <w:rPr>
          <w:rFonts w:ascii="Times New Roman" w:hAnsi="Times New Roman"/>
          <w:bCs/>
          <w:sz w:val="24"/>
          <w:szCs w:val="24"/>
        </w:rPr>
        <w:t xml:space="preserve"> Partners may terminate this PO, in whole or in part, at any time for its convenience upon written notice to the Supplier, paying for deliverables completed and a pro-rata share of any deliverable in progress at the time of termination. </w:t>
      </w:r>
    </w:p>
    <w:p w14:paraId="622060E6" w14:textId="77777777" w:rsidR="005D51CA" w:rsidRPr="001F10C1" w:rsidRDefault="005D51CA" w:rsidP="005D51CA">
      <w:pPr>
        <w:spacing w:after="0" w:line="240" w:lineRule="auto"/>
        <w:rPr>
          <w:rFonts w:ascii="Times New Roman" w:hAnsi="Times New Roman"/>
          <w:bCs/>
          <w:sz w:val="24"/>
          <w:szCs w:val="24"/>
        </w:rPr>
      </w:pPr>
    </w:p>
    <w:p w14:paraId="622060E7" w14:textId="43DBD424"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i/>
          <w:iCs/>
          <w:sz w:val="24"/>
          <w:szCs w:val="24"/>
          <w:u w:val="single"/>
        </w:rPr>
        <w:t>Termination for Default.</w:t>
      </w:r>
      <w:r>
        <w:rPr>
          <w:rFonts w:ascii="Times New Roman" w:hAnsi="Times New Roman"/>
          <w:bCs/>
          <w:sz w:val="24"/>
          <w:szCs w:val="24"/>
        </w:rPr>
        <w:t xml:space="preserve"> Partners may terminate this PO for default upon written notice if the Supplier fails to deliver on time or fails to perform any other provision, and does not cure such failure within ten (10) days of notice.</w:t>
      </w:r>
    </w:p>
    <w:p w14:paraId="622060E8" w14:textId="77777777" w:rsidR="005D51CA" w:rsidRPr="001F10C1" w:rsidRDefault="005D51CA" w:rsidP="005D51CA">
      <w:pPr>
        <w:spacing w:after="0" w:line="240" w:lineRule="auto"/>
        <w:rPr>
          <w:rFonts w:ascii="Times New Roman" w:hAnsi="Times New Roman"/>
          <w:b/>
          <w:bCs/>
          <w:sz w:val="24"/>
          <w:szCs w:val="24"/>
        </w:rPr>
      </w:pPr>
    </w:p>
    <w:p w14:paraId="622060E9" w14:textId="77777777" w:rsidR="005D51CA" w:rsidRPr="001F10C1" w:rsidRDefault="005D51CA" w:rsidP="005D51CA">
      <w:pPr>
        <w:pStyle w:val="ListParagraph"/>
        <w:numPr>
          <w:ilvl w:val="0"/>
          <w:numId w:val="4"/>
        </w:numPr>
        <w:spacing w:after="0" w:line="240" w:lineRule="auto"/>
        <w:rPr>
          <w:rFonts w:ascii="Times New Roman" w:hAnsi="Times New Roman"/>
          <w:b/>
          <w:bCs/>
          <w:sz w:val="24"/>
          <w:szCs w:val="24"/>
        </w:rPr>
      </w:pPr>
      <w:r>
        <w:rPr>
          <w:rFonts w:ascii="Times New Roman" w:hAnsi="Times New Roman"/>
          <w:b/>
          <w:bCs/>
          <w:sz w:val="24"/>
          <w:szCs w:val="24"/>
        </w:rPr>
        <w:t>Disputes</w:t>
      </w:r>
    </w:p>
    <w:p w14:paraId="622060EA" w14:textId="77777777" w:rsidR="005D51CA" w:rsidRPr="001F10C1" w:rsidRDefault="005D51CA" w:rsidP="005D51CA">
      <w:pPr>
        <w:spacing w:after="0" w:line="240" w:lineRule="auto"/>
        <w:rPr>
          <w:rFonts w:ascii="Times New Roman" w:hAnsi="Times New Roman"/>
          <w:bCs/>
          <w:sz w:val="24"/>
          <w:szCs w:val="24"/>
        </w:rPr>
      </w:pPr>
    </w:p>
    <w:p w14:paraId="622060EB" w14:textId="649AE91F" w:rsidR="005D51CA" w:rsidRPr="001F10C1"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This PO is governed by the laws of the District of Columbia. Any dispute arising under this PO shall be resolved through good-faith negotiation between the parties or, if unresolved, in the courts located in Washington, DC.</w:t>
      </w:r>
    </w:p>
    <w:p w14:paraId="622060EC" w14:textId="77777777" w:rsidR="005D51CA" w:rsidRPr="001F10C1" w:rsidRDefault="005D51CA" w:rsidP="005D51CA">
      <w:pPr>
        <w:spacing w:after="0" w:line="240" w:lineRule="auto"/>
        <w:rPr>
          <w:rFonts w:ascii="Times New Roman" w:hAnsi="Times New Roman"/>
          <w:b/>
          <w:bCs/>
          <w:sz w:val="24"/>
          <w:szCs w:val="24"/>
        </w:rPr>
      </w:pPr>
    </w:p>
    <w:p w14:paraId="00002599" w14:textId="7DEDB3A8" w:rsidR="005D51CA" w:rsidRPr="001F10C1" w:rsidRDefault="005D51CA" w:rsidP="005D51CA">
      <w:pPr>
        <w:pStyle w:val="ListParagraph"/>
        <w:numPr>
          <w:ilvl w:val="0"/>
          <w:numId w:val="4"/>
        </w:numPr>
        <w:jc w:val="both"/>
        <w:rPr>
          <w:rFonts w:ascii="Times New Roman" w:hAnsi="Times New Roman"/>
          <w:b/>
          <w:bCs/>
          <w:sz w:val="24"/>
          <w:szCs w:val="24"/>
        </w:rPr>
      </w:pPr>
      <w:r>
        <w:rPr>
          <w:rFonts w:ascii="Times New Roman" w:hAnsi="Times New Roman"/>
          <w:b/>
          <w:bCs/>
          <w:sz w:val="24"/>
          <w:szCs w:val="24"/>
        </w:rPr>
        <w:t>Certifications</w:t>
      </w:r>
    </w:p>
    <w:p w14:paraId="47BB9EA3" w14:textId="77777777" w:rsidR="0093488A" w:rsidRPr="0093488A" w:rsidRDefault="005D51CA" w:rsidP="0093488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 xml:space="preserve">The Supplier shall notify Partners of any organizational conflict of interest before undertaking any activity that may create one. </w:t>
      </w:r>
    </w:p>
    <w:p w14:paraId="0000259F" w14:textId="349809C5" w:rsidR="005D51CA" w:rsidRPr="0093488A" w:rsidRDefault="005D51CA" w:rsidP="0093488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No payment, benefit, or inducement of any kind constituting an illegal or corrupt practice shall be made in connection with the award of this PO.</w:t>
      </w:r>
    </w:p>
    <w:p w14:paraId="000025A2" w14:textId="77777777" w:rsidR="005D51CA" w:rsidRPr="0093488A" w:rsidRDefault="005D51CA" w:rsidP="0093488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The Supplier shall not engage in any transaction with, or provide resources or support to, individuals or organizations associated with terrorism, consistent with applicable U.S. Executive Orders and law.</w:t>
      </w:r>
    </w:p>
    <w:p w14:paraId="000025A8" w14:textId="06990EB4" w:rsidR="005D51C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Partners reserves the right to set off against amounts payable to the Supplier the amount of any claim or refund owed to Partners.</w:t>
      </w:r>
    </w:p>
    <w:p w14:paraId="000025FD" w14:textId="77777777" w:rsidR="005D51CA" w:rsidRPr="0093488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The Supplier shall not provide covered telecommunications or video surveillance equipment or services as a substantial or essential component of any system, consistent with 2 CFR §200.216.</w:t>
      </w:r>
    </w:p>
    <w:p w14:paraId="00002600" w14:textId="77777777" w:rsidR="005D51CA" w:rsidRPr="0093488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The Supplier shall not engage in trafficking in persons, the procurement of a commercial sex act, or the use of forced labor, consistent with 2 CFR Part 175.</w:t>
      </w:r>
    </w:p>
    <w:p w14:paraId="00002603" w14:textId="77777777" w:rsidR="005D51CA" w:rsidRPr="0093488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The Supplier shall comply with applicable federal nondiscrimination laws, including Title VI and Title VII of the Civil Rights Act of 1964 and the Americans with Disabilities Act.</w:t>
      </w:r>
    </w:p>
    <w:p w14:paraId="00002606" w14:textId="77777777" w:rsidR="005D51CA" w:rsidRPr="0093488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The Supplier shall provide Partners and the applicable federal awarding agency access to books and records pertinent to this PO for audit purposes, and retain such records as required by 2 CFR §200.334 and §200.337.</w:t>
      </w:r>
    </w:p>
    <w:p w14:paraId="00002609" w14:textId="77777777" w:rsidR="005D51CA" w:rsidRPr="0093488A" w:rsidRDefault="005D51CA" w:rsidP="005D51CA">
      <w:pPr>
        <w:pStyle w:val="ListParagraph"/>
        <w:numPr>
          <w:ilvl w:val="0"/>
          <w:numId w:val="10"/>
        </w:numPr>
        <w:spacing w:after="0" w:line="240" w:lineRule="auto"/>
        <w:jc w:val="both"/>
        <w:rPr>
          <w:rFonts w:ascii="Times New Roman" w:hAnsi="Times New Roman"/>
          <w:bCs/>
          <w:sz w:val="24"/>
          <w:szCs w:val="24"/>
        </w:rPr>
      </w:pPr>
      <w:r>
        <w:rPr>
          <w:rFonts w:ascii="Times New Roman" w:hAnsi="Times New Roman"/>
          <w:bCs/>
          <w:sz w:val="24"/>
          <w:szCs w:val="24"/>
        </w:rPr>
        <w:t>Where this PO involves international air travel funded by a federal award, the Supplier shall use U.S.-flag air carrier service consistent with the Fly America Act (49 U.S.C. §40118), unless an exception applies.</w:t>
      </w:r>
    </w:p>
    <w:p w14:paraId="7CD15EAC" w14:textId="77777777" w:rsidR="003D1B7B" w:rsidRPr="0093488A" w:rsidRDefault="003D1B7B" w:rsidP="003D1B7B">
      <w:pPr>
        <w:pStyle w:val="ListParagraph"/>
        <w:spacing w:after="0" w:line="240" w:lineRule="auto"/>
        <w:jc w:val="both"/>
        <w:rPr>
          <w:rFonts w:ascii="Times New Roman" w:hAnsi="Times New Roman"/>
          <w:bCs/>
          <w:sz w:val="24"/>
          <w:szCs w:val="24"/>
        </w:rPr>
      </w:pPr>
    </w:p>
    <w:p w14:paraId="622060FD" w14:textId="77777777" w:rsidR="005D51CA" w:rsidRPr="001F10C1" w:rsidRDefault="005D51CA" w:rsidP="005D51CA">
      <w:pPr>
        <w:pStyle w:val="ListParagraph"/>
        <w:numPr>
          <w:ilvl w:val="0"/>
          <w:numId w:val="4"/>
        </w:numPr>
        <w:spacing w:after="0" w:line="240" w:lineRule="auto"/>
        <w:jc w:val="both"/>
        <w:rPr>
          <w:rFonts w:ascii="Times New Roman" w:hAnsi="Times New Roman"/>
          <w:b/>
          <w:bCs/>
          <w:sz w:val="24"/>
          <w:szCs w:val="24"/>
        </w:rPr>
      </w:pPr>
      <w:r>
        <w:rPr>
          <w:rFonts w:ascii="Times New Roman" w:hAnsi="Times New Roman"/>
          <w:b/>
          <w:bCs/>
          <w:sz w:val="24"/>
          <w:szCs w:val="24"/>
        </w:rPr>
        <w:t>Assignment and Delegation</w:t>
      </w:r>
    </w:p>
    <w:p w14:paraId="622060FE" w14:textId="77777777" w:rsidR="005D51CA" w:rsidRPr="001F10C1" w:rsidRDefault="005D51CA" w:rsidP="005D51CA">
      <w:pPr>
        <w:spacing w:after="0" w:line="240" w:lineRule="auto"/>
        <w:jc w:val="both"/>
        <w:rPr>
          <w:rFonts w:ascii="Times New Roman" w:hAnsi="Times New Roman"/>
          <w:b/>
          <w:bCs/>
          <w:sz w:val="24"/>
          <w:szCs w:val="24"/>
        </w:rPr>
      </w:pPr>
    </w:p>
    <w:p w14:paraId="622060FF" w14:textId="2CC67247" w:rsidR="005D51CA" w:rsidRDefault="005D51CA" w:rsidP="005D51CA">
      <w:pPr>
        <w:spacing w:after="0" w:line="240" w:lineRule="auto"/>
        <w:jc w:val="both"/>
        <w:rPr>
          <w:rFonts w:ascii="Times New Roman" w:hAnsi="Times New Roman"/>
          <w:bCs/>
          <w:sz w:val="24"/>
          <w:szCs w:val="24"/>
        </w:rPr>
      </w:pPr>
      <w:r>
        <w:rPr>
          <w:rFonts w:ascii="Times New Roman" w:hAnsi="Times New Roman"/>
          <w:bCs/>
          <w:sz w:val="24"/>
          <w:szCs w:val="24"/>
        </w:rPr>
        <w:t>This PO may not be assigned by the Supplier without Partners' prior written consent.</w:t>
      </w:r>
    </w:p>
    <w:p w14:paraId="18726C28" w14:textId="77777777" w:rsidR="00ED3927" w:rsidRDefault="00ED3927" w:rsidP="005D51CA">
      <w:pPr>
        <w:spacing w:after="0" w:line="240" w:lineRule="auto"/>
        <w:jc w:val="both"/>
        <w:rPr>
          <w:rFonts w:ascii="Times New Roman" w:hAnsi="Times New Roman"/>
          <w:bCs/>
          <w:sz w:val="24"/>
          <w:szCs w:val="24"/>
        </w:rPr>
      </w:pPr>
    </w:p>
    <w:p w14:paraId="7EFF7ABF" w14:textId="77777777" w:rsidR="00ED3927" w:rsidRPr="001F10C1" w:rsidRDefault="00ED3927" w:rsidP="00ED3927">
      <w:pPr>
        <w:pStyle w:val="ListParagraph"/>
        <w:numPr>
          <w:ilvl w:val="0"/>
          <w:numId w:val="4"/>
        </w:numPr>
        <w:spacing w:after="0" w:line="240" w:lineRule="auto"/>
        <w:jc w:val="both"/>
        <w:rPr>
          <w:rFonts w:ascii="Times New Roman" w:hAnsi="Times New Roman"/>
          <w:b/>
          <w:bCs/>
          <w:sz w:val="24"/>
          <w:szCs w:val="24"/>
        </w:rPr>
      </w:pPr>
      <w:r>
        <w:rPr>
          <w:rFonts w:ascii="Times New Roman" w:hAnsi="Times New Roman"/>
          <w:b/>
          <w:bCs/>
          <w:sz w:val="24"/>
          <w:szCs w:val="24"/>
        </w:rPr>
        <w:t>Force Majeure</w:t>
      </w:r>
    </w:p>
    <w:p w14:paraId="2A14F9FC" w14:textId="77777777" w:rsidR="00ED3927" w:rsidRPr="001F10C1" w:rsidRDefault="00ED3927" w:rsidP="00ED3927">
      <w:pPr>
        <w:spacing w:after="0" w:line="240" w:lineRule="auto"/>
        <w:jc w:val="both"/>
        <w:rPr>
          <w:rFonts w:ascii="Times New Roman" w:hAnsi="Times New Roman"/>
          <w:bCs/>
          <w:sz w:val="24"/>
          <w:szCs w:val="24"/>
        </w:rPr>
      </w:pPr>
    </w:p>
    <w:p w14:paraId="01C6F11F" w14:textId="77777777" w:rsidR="00ED3927" w:rsidRPr="00C24BBE" w:rsidRDefault="00ED3927" w:rsidP="00ED3927">
      <w:pPr>
        <w:spacing w:after="0" w:line="240" w:lineRule="auto"/>
        <w:jc w:val="both"/>
        <w:rPr>
          <w:rFonts w:ascii="Times New Roman" w:hAnsi="Times New Roman"/>
          <w:bCs/>
          <w:sz w:val="24"/>
          <w:szCs w:val="24"/>
        </w:rPr>
      </w:pPr>
      <w:r>
        <w:rPr>
          <w:rFonts w:ascii="Times New Roman" w:hAnsi="Times New Roman"/>
          <w:bCs/>
          <w:sz w:val="24"/>
          <w:szCs w:val="24"/>
        </w:rPr>
        <w:t>"Force Majeure" means acts of God, war, civil unrest, or other causes beyond the Supplier's reasonable control. The Supplier shall not be liable for any resulting delay or failure to perform, provided the Supplier promptly notifies Partners in writing of the cause and its expected impact.</w:t>
      </w:r>
    </w:p>
    <w:p w14:paraId="43CF33B5" w14:textId="77777777" w:rsidR="00ED3927" w:rsidRPr="001F10C1" w:rsidRDefault="00ED3927" w:rsidP="005D51CA">
      <w:pPr>
        <w:spacing w:after="0" w:line="240" w:lineRule="auto"/>
        <w:jc w:val="both"/>
        <w:rPr>
          <w:rFonts w:ascii="Times New Roman" w:hAnsi="Times New Roman"/>
          <w:bCs/>
          <w:sz w:val="24"/>
          <w:szCs w:val="24"/>
        </w:rPr>
      </w:pPr>
    </w:p>
    <w:p w14:paraId="62206100" w14:textId="77777777" w:rsidR="005D51CA" w:rsidRPr="001F10C1" w:rsidRDefault="005D51CA" w:rsidP="005D51CA">
      <w:pPr>
        <w:spacing w:after="0" w:line="240" w:lineRule="auto"/>
        <w:jc w:val="both"/>
        <w:rPr>
          <w:rFonts w:ascii="Times New Roman" w:hAnsi="Times New Roman"/>
          <w:b/>
          <w:bCs/>
          <w:sz w:val="24"/>
          <w:szCs w:val="24"/>
        </w:rPr>
      </w:pPr>
    </w:p>
    <w:p w14:paraId="62206101" w14:textId="77777777" w:rsidR="005D51CA" w:rsidRPr="001F10C1" w:rsidRDefault="005D51CA" w:rsidP="005D51CA">
      <w:pPr>
        <w:pStyle w:val="ListParagraph"/>
        <w:numPr>
          <w:ilvl w:val="0"/>
          <w:numId w:val="4"/>
        </w:numPr>
        <w:spacing w:after="0" w:line="240" w:lineRule="auto"/>
        <w:jc w:val="both"/>
        <w:rPr>
          <w:rFonts w:ascii="Times New Roman" w:hAnsi="Times New Roman"/>
          <w:b/>
          <w:bCs/>
          <w:sz w:val="24"/>
          <w:szCs w:val="24"/>
        </w:rPr>
      </w:pPr>
      <w:r>
        <w:rPr>
          <w:rFonts w:ascii="Times New Roman" w:hAnsi="Times New Roman"/>
          <w:b/>
          <w:bCs/>
          <w:sz w:val="24"/>
          <w:szCs w:val="24"/>
        </w:rPr>
        <w:t>Compliance with Applicable Laws and Standards</w:t>
      </w:r>
    </w:p>
    <w:p w14:paraId="62206102" w14:textId="77777777" w:rsidR="005D51CA" w:rsidRPr="001F10C1" w:rsidRDefault="005D51CA" w:rsidP="005D51CA">
      <w:pPr>
        <w:spacing w:after="0" w:line="240" w:lineRule="auto"/>
        <w:jc w:val="both"/>
        <w:rPr>
          <w:rFonts w:ascii="Times New Roman" w:hAnsi="Times New Roman"/>
          <w:b/>
          <w:bCs/>
          <w:sz w:val="24"/>
          <w:szCs w:val="24"/>
        </w:rPr>
      </w:pPr>
    </w:p>
    <w:p w14:paraId="6220610A" w14:textId="78ABEC81" w:rsidR="002113C5" w:rsidRPr="00ED3927" w:rsidRDefault="005D51CA" w:rsidP="00ED3927">
      <w:pPr>
        <w:spacing w:after="0" w:line="240" w:lineRule="auto"/>
        <w:jc w:val="both"/>
        <w:rPr>
          <w:rFonts w:ascii="Times New Roman" w:hAnsi="Times New Roman"/>
          <w:bCs/>
          <w:sz w:val="24"/>
          <w:szCs w:val="24"/>
        </w:rPr>
      </w:pPr>
      <w:r>
        <w:rPr>
          <w:rFonts w:ascii="Times New Roman" w:hAnsi="Times New Roman"/>
          <w:bCs/>
          <w:sz w:val="24"/>
          <w:szCs w:val="24"/>
        </w:rPr>
        <w:t>The Supplier shall comply with all applicable laws, ordinances, codes, regulations, and other authoritative rules of The United States and/or local government and donor’s regulations. Where this PO is funded, in whole or in part, by a federal award to Partners, the Supplier shall also comply with the applicable requirements of 2 CFR Part 200 (Uniform Administrative Requirements, Cost Principles, and Audit Requirements for Federal Awards), and with the specific award terms and conditions of the applicable federal awarding agency, which may include the U.S. Department of Agriculture (including 7 CFR Part 1599 for McGovern-Dole and 7 CFR Part 1487 for Food for Progress awards), the U.S. Department of State, and/or the U.S. Department of Labor (including 2 CFR Part 2900).</w:t>
      </w:r>
    </w:p>
    <w:sectPr w:rsidR="002113C5" w:rsidRPr="00ED3927" w:rsidSect="003612C9">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DABEC" w14:textId="77777777" w:rsidR="00D477F9" w:rsidRDefault="00D477F9">
      <w:r>
        <w:separator/>
      </w:r>
    </w:p>
  </w:endnote>
  <w:endnote w:type="continuationSeparator" w:id="0">
    <w:p w14:paraId="1863CD65" w14:textId="77777777" w:rsidR="00D477F9" w:rsidRDefault="00D477F9">
      <w:r>
        <w:continuationSeparator/>
      </w:r>
    </w:p>
  </w:endnote>
  <w:endnote w:type="continuationNotice" w:id="1">
    <w:p w14:paraId="5E442F4F" w14:textId="77777777" w:rsidR="00D477F9" w:rsidRDefault="00D477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6110" w14:textId="77777777" w:rsidR="005033F1" w:rsidRDefault="005033F1" w:rsidP="003115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206111" w14:textId="77777777" w:rsidR="005033F1" w:rsidRDefault="00503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6112" w14:textId="77777777" w:rsidR="005033F1" w:rsidRDefault="005033F1" w:rsidP="001F10C1">
    <w:pPr>
      <w:pStyle w:val="Footer"/>
      <w:framePr w:wrap="around" w:vAnchor="text" w:hAnchor="page" w:x="11072" w:y="188"/>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2206113" w14:textId="0CFF0EBF" w:rsidR="005033F1" w:rsidRDefault="005033F1" w:rsidP="001F1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4C92B" w14:textId="77777777" w:rsidR="00D477F9" w:rsidRDefault="00D477F9">
      <w:r>
        <w:separator/>
      </w:r>
    </w:p>
  </w:footnote>
  <w:footnote w:type="continuationSeparator" w:id="0">
    <w:p w14:paraId="0E7DDB26" w14:textId="77777777" w:rsidR="00D477F9" w:rsidRDefault="00D477F9">
      <w:r>
        <w:continuationSeparator/>
      </w:r>
    </w:p>
  </w:footnote>
  <w:footnote w:type="continuationNotice" w:id="1">
    <w:p w14:paraId="5B194D47" w14:textId="77777777" w:rsidR="00D477F9" w:rsidRDefault="00D477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610F" w14:textId="77777777" w:rsidR="005033F1" w:rsidRDefault="005033F1">
    <w:pPr>
      <w:pStyle w:val="Header"/>
    </w:pPr>
    <w:r>
      <w:rPr>
        <w:noProof/>
      </w:rPr>
      <w:drawing>
        <wp:inline distT="0" distB="0" distL="0" distR="0" wp14:anchorId="62206114" wp14:editId="7A9F021C">
          <wp:extent cx="1973580" cy="65278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975249" cy="653332"/>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21BC8"/>
    <w:multiLevelType w:val="hybridMultilevel"/>
    <w:tmpl w:val="12AA5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6634CC"/>
    <w:multiLevelType w:val="hybridMultilevel"/>
    <w:tmpl w:val="470854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BF7E8A"/>
    <w:multiLevelType w:val="hybridMultilevel"/>
    <w:tmpl w:val="B07C0560"/>
    <w:lvl w:ilvl="0" w:tplc="0409000F">
      <w:start w:val="1"/>
      <w:numFmt w:val="decimal"/>
      <w:lvlText w:val="%1."/>
      <w:lvlJc w:val="left"/>
      <w:pPr>
        <w:tabs>
          <w:tab w:val="num" w:pos="720"/>
        </w:tabs>
        <w:ind w:left="720" w:hanging="360"/>
      </w:pPr>
      <w:rPr>
        <w:rFont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FA975ED"/>
    <w:multiLevelType w:val="hybridMultilevel"/>
    <w:tmpl w:val="C0F86BFA"/>
    <w:lvl w:ilvl="0" w:tplc="BD5E2FE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55313B7"/>
    <w:multiLevelType w:val="hybridMultilevel"/>
    <w:tmpl w:val="1DC6B278"/>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96070F6"/>
    <w:multiLevelType w:val="hybridMultilevel"/>
    <w:tmpl w:val="470854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FA76B4"/>
    <w:multiLevelType w:val="hybridMultilevel"/>
    <w:tmpl w:val="58F28EC6"/>
    <w:lvl w:ilvl="0" w:tplc="BD5E2FE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D4D0109"/>
    <w:multiLevelType w:val="hybridMultilevel"/>
    <w:tmpl w:val="3F286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DC6AF2"/>
    <w:multiLevelType w:val="hybridMultilevel"/>
    <w:tmpl w:val="D6589CAC"/>
    <w:lvl w:ilvl="0" w:tplc="96E43AF2">
      <w:start w:val="1"/>
      <w:numFmt w:val="decimal"/>
      <w:lvlText w:val="Section %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E456863"/>
    <w:multiLevelType w:val="hybridMultilevel"/>
    <w:tmpl w:val="573E5A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616289">
    <w:abstractNumId w:val="6"/>
  </w:num>
  <w:num w:numId="2" w16cid:durableId="790396882">
    <w:abstractNumId w:val="2"/>
  </w:num>
  <w:num w:numId="3" w16cid:durableId="167137323">
    <w:abstractNumId w:val="3"/>
  </w:num>
  <w:num w:numId="4" w16cid:durableId="111293504">
    <w:abstractNumId w:val="8"/>
  </w:num>
  <w:num w:numId="5" w16cid:durableId="1638685240">
    <w:abstractNumId w:val="9"/>
  </w:num>
  <w:num w:numId="6" w16cid:durableId="1928346536">
    <w:abstractNumId w:val="5"/>
  </w:num>
  <w:num w:numId="7" w16cid:durableId="1397048857">
    <w:abstractNumId w:val="1"/>
  </w:num>
  <w:num w:numId="8" w16cid:durableId="1120805665">
    <w:abstractNumId w:val="0"/>
  </w:num>
  <w:num w:numId="9" w16cid:durableId="1359116569">
    <w:abstractNumId w:val="7"/>
  </w:num>
  <w:num w:numId="10" w16cid:durableId="263804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51CA"/>
    <w:rsid w:val="00002883"/>
    <w:rsid w:val="00042308"/>
    <w:rsid w:val="00055671"/>
    <w:rsid w:val="000C61AC"/>
    <w:rsid w:val="000C7A52"/>
    <w:rsid w:val="000F625D"/>
    <w:rsid w:val="0011136F"/>
    <w:rsid w:val="00174C1B"/>
    <w:rsid w:val="00193118"/>
    <w:rsid w:val="001C162A"/>
    <w:rsid w:val="001C3D79"/>
    <w:rsid w:val="001F10C1"/>
    <w:rsid w:val="001F2E16"/>
    <w:rsid w:val="001F4632"/>
    <w:rsid w:val="002113C5"/>
    <w:rsid w:val="002803C2"/>
    <w:rsid w:val="002C1EE8"/>
    <w:rsid w:val="00311503"/>
    <w:rsid w:val="00344900"/>
    <w:rsid w:val="003612C9"/>
    <w:rsid w:val="003A1EC9"/>
    <w:rsid w:val="003A5A22"/>
    <w:rsid w:val="003D1B7B"/>
    <w:rsid w:val="003F6F57"/>
    <w:rsid w:val="00464DAF"/>
    <w:rsid w:val="004B7636"/>
    <w:rsid w:val="005033F1"/>
    <w:rsid w:val="00564FD5"/>
    <w:rsid w:val="0059560B"/>
    <w:rsid w:val="005A62F1"/>
    <w:rsid w:val="005A6F12"/>
    <w:rsid w:val="005D51CA"/>
    <w:rsid w:val="005D702F"/>
    <w:rsid w:val="005E1F01"/>
    <w:rsid w:val="00643D39"/>
    <w:rsid w:val="00655527"/>
    <w:rsid w:val="006F2F4F"/>
    <w:rsid w:val="0070029B"/>
    <w:rsid w:val="00701715"/>
    <w:rsid w:val="007125C1"/>
    <w:rsid w:val="0073049F"/>
    <w:rsid w:val="0076665A"/>
    <w:rsid w:val="007A28B5"/>
    <w:rsid w:val="007E2B9C"/>
    <w:rsid w:val="007E4A49"/>
    <w:rsid w:val="007F19B8"/>
    <w:rsid w:val="00807CCA"/>
    <w:rsid w:val="00812471"/>
    <w:rsid w:val="0085595D"/>
    <w:rsid w:val="00865D92"/>
    <w:rsid w:val="00881B1A"/>
    <w:rsid w:val="00916A61"/>
    <w:rsid w:val="00917C42"/>
    <w:rsid w:val="0093488A"/>
    <w:rsid w:val="00950024"/>
    <w:rsid w:val="00966484"/>
    <w:rsid w:val="009A1C63"/>
    <w:rsid w:val="009E5EC7"/>
    <w:rsid w:val="00A01E7C"/>
    <w:rsid w:val="00A1490C"/>
    <w:rsid w:val="00A42EAE"/>
    <w:rsid w:val="00B037FF"/>
    <w:rsid w:val="00B72ED1"/>
    <w:rsid w:val="00B94559"/>
    <w:rsid w:val="00BA0E57"/>
    <w:rsid w:val="00BA37D0"/>
    <w:rsid w:val="00BD6B0C"/>
    <w:rsid w:val="00BD79AA"/>
    <w:rsid w:val="00BE0D55"/>
    <w:rsid w:val="00BF52BE"/>
    <w:rsid w:val="00C24BBE"/>
    <w:rsid w:val="00CB7A3C"/>
    <w:rsid w:val="00CC0EA6"/>
    <w:rsid w:val="00D476A1"/>
    <w:rsid w:val="00D477F9"/>
    <w:rsid w:val="00DC0240"/>
    <w:rsid w:val="00DC0616"/>
    <w:rsid w:val="00DF16F6"/>
    <w:rsid w:val="00DF1CA2"/>
    <w:rsid w:val="00E478B6"/>
    <w:rsid w:val="00E7700D"/>
    <w:rsid w:val="00ED3927"/>
    <w:rsid w:val="00EF2B62"/>
    <w:rsid w:val="00F305C0"/>
    <w:rsid w:val="00F51AEC"/>
    <w:rsid w:val="00FC1C78"/>
    <w:rsid w:val="73BAC45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060B1"/>
  <w15:docId w15:val="{FB2DB40D-7DFD-470F-A7D2-AC9061B5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51CA"/>
    <w:pPr>
      <w:spacing w:after="200" w:line="276" w:lineRule="auto"/>
    </w:pPr>
    <w:rPr>
      <w:rFonts w:ascii="Calibri" w:hAnsi="Calibri"/>
      <w:sz w:val="22"/>
      <w:szCs w:val="22"/>
    </w:rPr>
  </w:style>
  <w:style w:type="paragraph" w:styleId="Heading1">
    <w:name w:val="heading 1"/>
    <w:next w:val="Normal"/>
    <w:qFormat/>
    <w:rsid w:val="00344900"/>
    <w:pPr>
      <w:keepNext/>
      <w:spacing w:before="320" w:after="220"/>
      <w:outlineLvl w:val="0"/>
    </w:pPr>
    <w:rPr>
      <w:rFonts w:ascii="Century Gothic" w:hAnsi="Century Gothic" w:cs="Arial"/>
      <w:b/>
      <w:bCs/>
      <w:caps/>
      <w:kern w:val="32"/>
      <w:sz w:val="32"/>
      <w:szCs w:val="32"/>
    </w:rPr>
  </w:style>
  <w:style w:type="paragraph" w:styleId="Heading2">
    <w:name w:val="heading 2"/>
    <w:next w:val="Normal"/>
    <w:qFormat/>
    <w:rsid w:val="00344900"/>
    <w:pPr>
      <w:keepNext/>
      <w:spacing w:after="120"/>
      <w:outlineLvl w:val="1"/>
    </w:pPr>
    <w:rPr>
      <w:rFonts w:ascii="Century Gothic" w:hAnsi="Century Gothic" w:cs="Arial"/>
      <w:b/>
      <w:bCs/>
      <w:iCs/>
      <w:sz w:val="28"/>
      <w:szCs w:val="28"/>
    </w:rPr>
  </w:style>
  <w:style w:type="paragraph" w:styleId="Heading3">
    <w:name w:val="heading 3"/>
    <w:next w:val="Normal"/>
    <w:qFormat/>
    <w:rsid w:val="004B7636"/>
    <w:pPr>
      <w:keepNext/>
      <w:spacing w:after="60"/>
      <w:outlineLvl w:val="2"/>
    </w:pPr>
    <w:rPr>
      <w:rFonts w:ascii="Century Gothic" w:hAnsi="Century Gothic" w:cs="Arial"/>
      <w:b/>
      <w:bCs/>
      <w:i/>
      <w:sz w:val="22"/>
      <w:szCs w:val="26"/>
    </w:rPr>
  </w:style>
  <w:style w:type="paragraph" w:styleId="Heading4">
    <w:name w:val="heading 4"/>
    <w:next w:val="Normal"/>
    <w:qFormat/>
    <w:rsid w:val="00344900"/>
    <w:pPr>
      <w:keepNext/>
      <w:outlineLvl w:val="3"/>
    </w:pPr>
    <w:rPr>
      <w:rFonts w:ascii="Century Gothic" w:hAnsi="Century Gothic"/>
      <w:bCs/>
      <w:i/>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950024"/>
    <w:rPr>
      <w:sz w:val="20"/>
      <w:szCs w:val="20"/>
    </w:rPr>
  </w:style>
  <w:style w:type="character" w:styleId="FootnoteReference">
    <w:name w:val="footnote reference"/>
    <w:basedOn w:val="DefaultParagraphFont"/>
    <w:semiHidden/>
    <w:rsid w:val="00950024"/>
    <w:rPr>
      <w:vertAlign w:val="superscript"/>
    </w:rPr>
  </w:style>
  <w:style w:type="paragraph" w:styleId="Footer">
    <w:name w:val="footer"/>
    <w:basedOn w:val="Normal"/>
    <w:rsid w:val="000C7A52"/>
    <w:pPr>
      <w:tabs>
        <w:tab w:val="center" w:pos="4320"/>
        <w:tab w:val="right" w:pos="8640"/>
      </w:tabs>
    </w:pPr>
    <w:rPr>
      <w:sz w:val="18"/>
    </w:rPr>
  </w:style>
  <w:style w:type="character" w:styleId="PageNumber">
    <w:name w:val="page number"/>
    <w:basedOn w:val="DefaultParagraphFont"/>
    <w:rsid w:val="000C7A52"/>
    <w:rPr>
      <w:sz w:val="22"/>
    </w:rPr>
  </w:style>
  <w:style w:type="character" w:styleId="Emphasis">
    <w:name w:val="Emphasis"/>
    <w:basedOn w:val="DefaultParagraphFont"/>
    <w:qFormat/>
    <w:rsid w:val="00344900"/>
    <w:rPr>
      <w:i/>
      <w:iCs/>
    </w:rPr>
  </w:style>
  <w:style w:type="paragraph" w:styleId="Header">
    <w:name w:val="header"/>
    <w:basedOn w:val="Normal"/>
    <w:link w:val="HeaderChar"/>
    <w:rsid w:val="00BD79AA"/>
    <w:pPr>
      <w:tabs>
        <w:tab w:val="center" w:pos="4680"/>
        <w:tab w:val="right" w:pos="9360"/>
      </w:tabs>
    </w:pPr>
  </w:style>
  <w:style w:type="character" w:customStyle="1" w:styleId="HeaderChar">
    <w:name w:val="Header Char"/>
    <w:basedOn w:val="DefaultParagraphFont"/>
    <w:link w:val="Header"/>
    <w:rsid w:val="00BD79AA"/>
    <w:rPr>
      <w:sz w:val="22"/>
      <w:szCs w:val="24"/>
    </w:rPr>
  </w:style>
  <w:style w:type="paragraph" w:styleId="ListParagraph">
    <w:name w:val="List Paragraph"/>
    <w:basedOn w:val="Normal"/>
    <w:uiPriority w:val="34"/>
    <w:qFormat/>
    <w:rsid w:val="005D51CA"/>
    <w:pPr>
      <w:ind w:left="720"/>
      <w:contextualSpacing/>
    </w:pPr>
  </w:style>
  <w:style w:type="paragraph" w:styleId="BalloonText">
    <w:name w:val="Balloon Text"/>
    <w:basedOn w:val="Normal"/>
    <w:link w:val="BalloonTextChar"/>
    <w:rsid w:val="001F1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F10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EFAA1F6-EDD4-48E4-B85D-6430E0D6CB8A}">
  <ds:schemaRefs>
    <ds:schemaRef ds:uri="http://schemas.openxmlformats.org/officeDocument/2006/bibliography"/>
  </ds:schemaRefs>
</ds:datastoreItem>
</file>

<file path=customXml/itemProps2.xml><?xml version="1.0" encoding="utf-8"?>
<ds:datastoreItem xmlns:ds="http://schemas.openxmlformats.org/officeDocument/2006/customXml" ds:itemID="{D6318ACA-4595-439F-945A-4390C66810C1}"/>
</file>

<file path=customXml/itemProps3.xml><?xml version="1.0" encoding="utf-8"?>
<ds:datastoreItem xmlns:ds="http://schemas.openxmlformats.org/officeDocument/2006/customXml" ds:itemID="{F274CED6-E718-443A-ABBB-6DC70D2D279A}">
  <ds:schemaRefs>
    <ds:schemaRef ds:uri="http://schemas.microsoft.com/sharepoint/v3/contenttype/forms"/>
  </ds:schemaRefs>
</ds:datastoreItem>
</file>

<file path=customXml/itemProps4.xml><?xml version="1.0" encoding="utf-8"?>
<ds:datastoreItem xmlns:ds="http://schemas.openxmlformats.org/officeDocument/2006/customXml" ds:itemID="{F8E2F32E-935B-4694-B7E8-43849349395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1315</Words>
  <Characters>7498</Characters>
  <Application>Microsoft Office Word</Application>
  <DocSecurity>0</DocSecurity>
  <Lines>62</Lines>
  <Paragraphs>17</Paragraphs>
  <ScaleCrop>false</ScaleCrop>
  <Company>Futures Group</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 Merkel</dc:creator>
  <cp:lastModifiedBy>Danielle Martin</cp:lastModifiedBy>
  <cp:revision>37</cp:revision>
  <dcterms:created xsi:type="dcterms:W3CDTF">2015-12-22T16:17:00Z</dcterms:created>
  <dcterms:modified xsi:type="dcterms:W3CDTF">2026-07-24T23:11:00Z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56600</vt:r8>
  </property>
</Properties>
</file>