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001DD" w14:textId="77777777" w:rsidR="00100041" w:rsidRDefault="00100041" w:rsidP="00C17B29">
      <w:pPr>
        <w:spacing w:after="0" w:line="240" w:lineRule="auto"/>
        <w:rPr>
          <w:rFonts w:ascii="Times New Roman" w:hAnsi="Times New Roman" w:cs="Times New Roman"/>
          <w:b/>
          <w:bCs/>
          <w:sz w:val="24"/>
          <w:szCs w:val="24"/>
        </w:rPr>
      </w:pPr>
    </w:p>
    <w:p w14:paraId="0691AF60" w14:textId="5B57B823" w:rsidR="00C26184" w:rsidRDefault="00C26184" w:rsidP="005F4920">
      <w:pPr>
        <w:spacing w:after="0" w:line="240" w:lineRule="auto"/>
        <w:jc w:val="center"/>
        <w:rPr>
          <w:rFonts w:ascii="Times New Roman" w:hAnsi="Times New Roman" w:cs="Times New Roman"/>
          <w:b/>
          <w:bCs/>
          <w:sz w:val="24"/>
          <w:szCs w:val="24"/>
        </w:rPr>
      </w:pPr>
      <w:r w:rsidRPr="0032138B">
        <w:rPr>
          <w:rFonts w:ascii="Times New Roman" w:hAnsi="Times New Roman" w:cs="Times New Roman"/>
          <w:b/>
          <w:bCs/>
          <w:sz w:val="24"/>
          <w:szCs w:val="24"/>
        </w:rPr>
        <w:t>Risk Analysis</w:t>
      </w:r>
    </w:p>
    <w:p w14:paraId="252241C9" w14:textId="77777777" w:rsidR="002578A6" w:rsidRPr="0084329D" w:rsidRDefault="002578A6" w:rsidP="005F4920">
      <w:pPr>
        <w:spacing w:after="0" w:line="240" w:lineRule="auto"/>
        <w:jc w:val="center"/>
        <w:rPr>
          <w:rFonts w:ascii="Times New Roman" w:hAnsi="Times New Roman" w:cs="Times New Roman"/>
          <w:color w:val="000000" w:themeColor="text1"/>
          <w:sz w:val="24"/>
          <w:szCs w:val="24"/>
        </w:rPr>
      </w:pPr>
    </w:p>
    <w:p w14:paraId="649A3230" w14:textId="420F75AB" w:rsidR="002578A6" w:rsidRDefault="002578A6" w:rsidP="002578A6">
      <w:pPr>
        <w:spacing w:after="0" w:line="240" w:lineRule="auto"/>
        <w:jc w:val="both"/>
        <w:rPr>
          <w:rFonts w:ascii="Times New Roman" w:hAnsi="Times New Roman" w:cs="Times New Roman"/>
          <w:color w:val="000000" w:themeColor="text1"/>
          <w:sz w:val="24"/>
          <w:szCs w:val="24"/>
        </w:rPr>
      </w:pPr>
      <w:r w:rsidRPr="0084329D">
        <w:rPr>
          <w:rFonts w:ascii="Times New Roman" w:hAnsi="Times New Roman" w:cs="Times New Roman"/>
          <w:color w:val="000000" w:themeColor="text1"/>
          <w:sz w:val="24"/>
          <w:szCs w:val="24"/>
        </w:rPr>
        <w:t xml:space="preserve">The purpose of this Risk Analysis is to identify the internal and external risks associated with the extension of the project, rate the likelihood of the risks and their potential impact on the project, and establish actions that could help mitigate the risks to personnel, implementing organizations, </w:t>
      </w:r>
      <w:r w:rsidR="008D73BA" w:rsidRPr="008D73BA">
        <w:rPr>
          <w:rFonts w:ascii="Times New Roman" w:hAnsi="Times New Roman" w:cs="Times New Roman"/>
          <w:color w:val="000000" w:themeColor="text1"/>
          <w:sz w:val="24"/>
          <w:szCs w:val="24"/>
        </w:rPr>
        <w:t>participants,</w:t>
      </w:r>
      <w:r w:rsidRPr="0084329D">
        <w:rPr>
          <w:rFonts w:ascii="Times New Roman" w:hAnsi="Times New Roman" w:cs="Times New Roman"/>
          <w:color w:val="000000" w:themeColor="text1"/>
          <w:sz w:val="24"/>
          <w:szCs w:val="24"/>
        </w:rPr>
        <w:t xml:space="preserve"> or communities, in alignment with Do No Harm principles.</w:t>
      </w:r>
    </w:p>
    <w:p w14:paraId="217E0BC1" w14:textId="77777777" w:rsidR="00E16E8F" w:rsidRDefault="00E16E8F" w:rsidP="002578A6">
      <w:pPr>
        <w:spacing w:after="0" w:line="240" w:lineRule="auto"/>
        <w:jc w:val="both"/>
        <w:rPr>
          <w:rFonts w:ascii="Times New Roman" w:hAnsi="Times New Roman" w:cs="Times New Roman"/>
          <w:color w:val="000000" w:themeColor="text1"/>
          <w:sz w:val="24"/>
          <w:szCs w:val="24"/>
        </w:rPr>
      </w:pPr>
    </w:p>
    <w:p w14:paraId="2FEC02E8" w14:textId="1AD32113" w:rsidR="5D33053A" w:rsidRDefault="5D33053A" w:rsidP="72AC64AA">
      <w:pPr>
        <w:spacing w:after="0" w:line="240" w:lineRule="auto"/>
        <w:jc w:val="both"/>
        <w:rPr>
          <w:rFonts w:ascii="Times New Roman" w:hAnsi="Times New Roman" w:cs="Times New Roman"/>
          <w:color w:val="000000" w:themeColor="text1"/>
          <w:sz w:val="24"/>
          <w:szCs w:val="24"/>
        </w:rPr>
      </w:pPr>
      <w:r w:rsidRPr="72AC64AA">
        <w:rPr>
          <w:rFonts w:ascii="Times New Roman" w:hAnsi="Times New Roman" w:cs="Times New Roman"/>
          <w:color w:val="000000" w:themeColor="text1"/>
          <w:sz w:val="24"/>
          <w:szCs w:val="24"/>
        </w:rPr>
        <w:t xml:space="preserve">Partners of the Americas (Partners) has </w:t>
      </w:r>
      <w:r w:rsidR="16AD91AF" w:rsidRPr="72AC64AA">
        <w:rPr>
          <w:rFonts w:ascii="Times New Roman" w:hAnsi="Times New Roman" w:cs="Times New Roman"/>
          <w:color w:val="000000" w:themeColor="text1"/>
          <w:sz w:val="24"/>
          <w:szCs w:val="24"/>
        </w:rPr>
        <w:t xml:space="preserve">Sexual Exploitation and Abuse Prevention Code of Conduct that promotes </w:t>
      </w:r>
      <w:r w:rsidR="42803837" w:rsidRPr="72AC64AA">
        <w:rPr>
          <w:rFonts w:ascii="Times New Roman" w:hAnsi="Times New Roman" w:cs="Times New Roman"/>
          <w:color w:val="000000" w:themeColor="text1"/>
          <w:sz w:val="24"/>
          <w:szCs w:val="24"/>
        </w:rPr>
        <w:t xml:space="preserve">a safe and supportive working environment, free from sexual abuse, </w:t>
      </w:r>
      <w:r w:rsidR="6659F443" w:rsidRPr="72AC64AA">
        <w:rPr>
          <w:rFonts w:ascii="Times New Roman" w:hAnsi="Times New Roman" w:cs="Times New Roman"/>
          <w:color w:val="000000" w:themeColor="text1"/>
          <w:sz w:val="24"/>
          <w:szCs w:val="24"/>
        </w:rPr>
        <w:t>exploitation</w:t>
      </w:r>
      <w:r w:rsidR="42803837" w:rsidRPr="72AC64AA">
        <w:rPr>
          <w:rFonts w:ascii="Times New Roman" w:hAnsi="Times New Roman" w:cs="Times New Roman"/>
          <w:color w:val="000000" w:themeColor="text1"/>
          <w:sz w:val="24"/>
          <w:szCs w:val="24"/>
        </w:rPr>
        <w:t>, and harassment for all</w:t>
      </w:r>
      <w:r w:rsidR="48E6CE9B" w:rsidRPr="72AC64AA">
        <w:rPr>
          <w:rFonts w:ascii="Times New Roman" w:hAnsi="Times New Roman" w:cs="Times New Roman"/>
          <w:color w:val="000000" w:themeColor="text1"/>
          <w:sz w:val="24"/>
          <w:szCs w:val="24"/>
        </w:rPr>
        <w:t xml:space="preserve"> employees and</w:t>
      </w:r>
      <w:r w:rsidR="42803837" w:rsidRPr="72AC64AA">
        <w:rPr>
          <w:rFonts w:ascii="Times New Roman" w:hAnsi="Times New Roman" w:cs="Times New Roman"/>
          <w:color w:val="000000" w:themeColor="text1"/>
          <w:sz w:val="24"/>
          <w:szCs w:val="24"/>
        </w:rPr>
        <w:t xml:space="preserve"> program</w:t>
      </w:r>
      <w:r w:rsidR="145C7243" w:rsidRPr="72AC64AA">
        <w:rPr>
          <w:rFonts w:ascii="Times New Roman" w:hAnsi="Times New Roman" w:cs="Times New Roman"/>
          <w:color w:val="000000" w:themeColor="text1"/>
          <w:sz w:val="24"/>
          <w:szCs w:val="24"/>
        </w:rPr>
        <w:t xml:space="preserve"> </w:t>
      </w:r>
      <w:r w:rsidR="42803837" w:rsidRPr="72AC64AA">
        <w:rPr>
          <w:rFonts w:ascii="Times New Roman" w:hAnsi="Times New Roman" w:cs="Times New Roman"/>
          <w:color w:val="000000" w:themeColor="text1"/>
          <w:sz w:val="24"/>
          <w:szCs w:val="24"/>
        </w:rPr>
        <w:t xml:space="preserve">beneficiaries who </w:t>
      </w:r>
      <w:r w:rsidR="4D35F19E" w:rsidRPr="72AC64AA">
        <w:rPr>
          <w:rFonts w:ascii="Times New Roman" w:hAnsi="Times New Roman" w:cs="Times New Roman"/>
          <w:color w:val="000000" w:themeColor="text1"/>
          <w:sz w:val="24"/>
          <w:szCs w:val="24"/>
        </w:rPr>
        <w:t>attend</w:t>
      </w:r>
      <w:r w:rsidR="42803837" w:rsidRPr="72AC64AA">
        <w:rPr>
          <w:rFonts w:ascii="Times New Roman" w:hAnsi="Times New Roman" w:cs="Times New Roman"/>
          <w:color w:val="000000" w:themeColor="text1"/>
          <w:sz w:val="24"/>
          <w:szCs w:val="24"/>
        </w:rPr>
        <w:t xml:space="preserve"> or participate in programs, </w:t>
      </w:r>
      <w:r w:rsidR="293487A6" w:rsidRPr="72AC64AA">
        <w:rPr>
          <w:rFonts w:ascii="Times New Roman" w:hAnsi="Times New Roman" w:cs="Times New Roman"/>
          <w:color w:val="000000" w:themeColor="text1"/>
          <w:sz w:val="24"/>
          <w:szCs w:val="24"/>
        </w:rPr>
        <w:t>activities</w:t>
      </w:r>
      <w:r w:rsidR="143261D2" w:rsidRPr="72AC64AA">
        <w:rPr>
          <w:rFonts w:ascii="Times New Roman" w:hAnsi="Times New Roman" w:cs="Times New Roman"/>
          <w:color w:val="000000" w:themeColor="text1"/>
          <w:sz w:val="24"/>
          <w:szCs w:val="24"/>
        </w:rPr>
        <w:t xml:space="preserve">, and/or events </w:t>
      </w:r>
      <w:r w:rsidR="5501BECB" w:rsidRPr="72AC64AA">
        <w:rPr>
          <w:rFonts w:ascii="Times New Roman" w:hAnsi="Times New Roman" w:cs="Times New Roman"/>
          <w:color w:val="000000" w:themeColor="text1"/>
          <w:sz w:val="24"/>
          <w:szCs w:val="24"/>
        </w:rPr>
        <w:t>sponsored</w:t>
      </w:r>
      <w:r w:rsidR="143261D2" w:rsidRPr="72AC64AA">
        <w:rPr>
          <w:rFonts w:ascii="Times New Roman" w:hAnsi="Times New Roman" w:cs="Times New Roman"/>
          <w:color w:val="000000" w:themeColor="text1"/>
          <w:sz w:val="24"/>
          <w:szCs w:val="24"/>
        </w:rPr>
        <w:t xml:space="preserve"> by Partners</w:t>
      </w:r>
      <w:r w:rsidR="078BB3CD" w:rsidRPr="72AC64AA">
        <w:rPr>
          <w:rFonts w:ascii="Times New Roman" w:hAnsi="Times New Roman" w:cs="Times New Roman"/>
          <w:color w:val="000000" w:themeColor="text1"/>
          <w:sz w:val="24"/>
          <w:szCs w:val="24"/>
        </w:rPr>
        <w:t>. Additionally, Partners has a Child Safeguarding Policy to ensure that Partners’ programs and operations are safe for chil</w:t>
      </w:r>
      <w:r w:rsidR="37AE6A7F" w:rsidRPr="72AC64AA">
        <w:rPr>
          <w:rFonts w:ascii="Times New Roman" w:hAnsi="Times New Roman" w:cs="Times New Roman"/>
          <w:color w:val="000000" w:themeColor="text1"/>
          <w:sz w:val="24"/>
          <w:szCs w:val="24"/>
        </w:rPr>
        <w:t xml:space="preserve">dren and to promote awareness and prevention to mitigate the risk of any harm that may come to children involved in Partner’s programs and operations. </w:t>
      </w:r>
      <w:r w:rsidR="16AD91AF" w:rsidRPr="72AC64AA">
        <w:rPr>
          <w:rFonts w:ascii="Times New Roman" w:hAnsi="Times New Roman" w:cs="Times New Roman"/>
          <w:color w:val="000000" w:themeColor="text1"/>
          <w:sz w:val="24"/>
          <w:szCs w:val="24"/>
        </w:rPr>
        <w:t>These policies are known to all its employees and are accompanied by training activities to increase understanding and application in daily work.</w:t>
      </w:r>
    </w:p>
    <w:p w14:paraId="22D72D16" w14:textId="7111179C" w:rsidR="72AC64AA" w:rsidRDefault="72AC64AA" w:rsidP="72AC64AA">
      <w:pPr>
        <w:spacing w:after="0" w:line="240" w:lineRule="auto"/>
        <w:jc w:val="both"/>
        <w:rPr>
          <w:rFonts w:ascii="Times New Roman" w:hAnsi="Times New Roman" w:cs="Times New Roman"/>
          <w:color w:val="000000" w:themeColor="text1"/>
          <w:sz w:val="24"/>
          <w:szCs w:val="24"/>
        </w:rPr>
      </w:pPr>
    </w:p>
    <w:tbl>
      <w:tblPr>
        <w:tblStyle w:val="TableGrid"/>
        <w:tblW w:w="13603" w:type="dxa"/>
        <w:tblLook w:val="04A0" w:firstRow="1" w:lastRow="0" w:firstColumn="1" w:lastColumn="0" w:noHBand="0" w:noVBand="1"/>
      </w:tblPr>
      <w:tblGrid>
        <w:gridCol w:w="1875"/>
        <w:gridCol w:w="2623"/>
        <w:gridCol w:w="1391"/>
        <w:gridCol w:w="1510"/>
        <w:gridCol w:w="6204"/>
      </w:tblGrid>
      <w:tr w:rsidR="00974B6C" w:rsidRPr="0032138B" w14:paraId="3338F783" w14:textId="77777777" w:rsidTr="62B4CD53">
        <w:tc>
          <w:tcPr>
            <w:tcW w:w="1875" w:type="dxa"/>
            <w:shd w:val="clear" w:color="auto" w:fill="B4C6E7" w:themeFill="accent1" w:themeFillTint="66"/>
          </w:tcPr>
          <w:p w14:paraId="5E798055" w14:textId="77777777" w:rsidR="00974B6C" w:rsidRPr="0032138B" w:rsidRDefault="00974B6C" w:rsidP="72AC64AA">
            <w:pPr>
              <w:rPr>
                <w:rFonts w:ascii="Times New Roman" w:hAnsi="Times New Roman" w:cs="Times New Roman"/>
                <w:b/>
                <w:bCs/>
                <w:sz w:val="24"/>
                <w:szCs w:val="24"/>
              </w:rPr>
            </w:pPr>
          </w:p>
        </w:tc>
        <w:tc>
          <w:tcPr>
            <w:tcW w:w="2623" w:type="dxa"/>
            <w:shd w:val="clear" w:color="auto" w:fill="B4C6E7" w:themeFill="accent1" w:themeFillTint="66"/>
          </w:tcPr>
          <w:p w14:paraId="763D12D2" w14:textId="77777777" w:rsidR="00974B6C" w:rsidRPr="0032138B" w:rsidRDefault="00974B6C" w:rsidP="72AC64AA">
            <w:pPr>
              <w:rPr>
                <w:rFonts w:ascii="Times New Roman" w:hAnsi="Times New Roman" w:cs="Times New Roman"/>
                <w:b/>
                <w:bCs/>
                <w:sz w:val="24"/>
                <w:szCs w:val="24"/>
              </w:rPr>
            </w:pPr>
            <w:r w:rsidRPr="72AC64AA">
              <w:rPr>
                <w:rFonts w:ascii="Times New Roman" w:hAnsi="Times New Roman" w:cs="Times New Roman"/>
                <w:b/>
                <w:bCs/>
                <w:sz w:val="24"/>
                <w:szCs w:val="24"/>
              </w:rPr>
              <w:t>Description of Risk</w:t>
            </w:r>
          </w:p>
        </w:tc>
        <w:tc>
          <w:tcPr>
            <w:tcW w:w="1391" w:type="dxa"/>
            <w:shd w:val="clear" w:color="auto" w:fill="B4C6E7" w:themeFill="accent1" w:themeFillTint="66"/>
          </w:tcPr>
          <w:p w14:paraId="2007E93E" w14:textId="77777777" w:rsidR="00974B6C" w:rsidRPr="0032138B" w:rsidRDefault="00974B6C" w:rsidP="72AC64AA">
            <w:pPr>
              <w:rPr>
                <w:rFonts w:ascii="Times New Roman" w:hAnsi="Times New Roman" w:cs="Times New Roman"/>
                <w:b/>
                <w:bCs/>
                <w:sz w:val="24"/>
                <w:szCs w:val="24"/>
              </w:rPr>
            </w:pPr>
            <w:r w:rsidRPr="72AC64AA">
              <w:rPr>
                <w:rFonts w:ascii="Times New Roman" w:hAnsi="Times New Roman" w:cs="Times New Roman"/>
                <w:b/>
                <w:bCs/>
                <w:sz w:val="24"/>
                <w:szCs w:val="24"/>
              </w:rPr>
              <w:t>Likelihood of Risk</w:t>
            </w:r>
          </w:p>
        </w:tc>
        <w:tc>
          <w:tcPr>
            <w:tcW w:w="1510" w:type="dxa"/>
            <w:shd w:val="clear" w:color="auto" w:fill="B4C6E7" w:themeFill="accent1" w:themeFillTint="66"/>
          </w:tcPr>
          <w:p w14:paraId="6A8BB92D" w14:textId="0B34EF2B" w:rsidR="00974B6C" w:rsidRPr="0032138B" w:rsidRDefault="00974B6C" w:rsidP="72AC64AA">
            <w:pPr>
              <w:rPr>
                <w:rFonts w:ascii="Times New Roman" w:hAnsi="Times New Roman" w:cs="Times New Roman"/>
                <w:b/>
                <w:bCs/>
                <w:sz w:val="24"/>
                <w:szCs w:val="24"/>
              </w:rPr>
            </w:pPr>
            <w:r w:rsidRPr="72AC64AA">
              <w:rPr>
                <w:rFonts w:ascii="Times New Roman" w:hAnsi="Times New Roman" w:cs="Times New Roman"/>
                <w:b/>
                <w:bCs/>
                <w:sz w:val="24"/>
                <w:szCs w:val="24"/>
              </w:rPr>
              <w:t xml:space="preserve">Potential Impact </w:t>
            </w:r>
            <w:r w:rsidR="0012362B" w:rsidRPr="72AC64AA">
              <w:rPr>
                <w:rFonts w:ascii="Times New Roman" w:hAnsi="Times New Roman" w:cs="Times New Roman"/>
                <w:b/>
                <w:bCs/>
                <w:sz w:val="24"/>
                <w:szCs w:val="24"/>
              </w:rPr>
              <w:t>of Risk</w:t>
            </w:r>
          </w:p>
        </w:tc>
        <w:tc>
          <w:tcPr>
            <w:tcW w:w="6204" w:type="dxa"/>
            <w:shd w:val="clear" w:color="auto" w:fill="B4C6E7" w:themeFill="accent1" w:themeFillTint="66"/>
          </w:tcPr>
          <w:p w14:paraId="0D4BE265" w14:textId="136441A7" w:rsidR="00974B6C" w:rsidRPr="0032138B" w:rsidRDefault="00974B6C" w:rsidP="72AC64AA">
            <w:pPr>
              <w:rPr>
                <w:rFonts w:ascii="Times New Roman" w:hAnsi="Times New Roman" w:cs="Times New Roman"/>
                <w:b/>
                <w:bCs/>
                <w:sz w:val="24"/>
                <w:szCs w:val="24"/>
              </w:rPr>
            </w:pPr>
            <w:r w:rsidRPr="72AC64AA">
              <w:rPr>
                <w:rFonts w:ascii="Times New Roman" w:hAnsi="Times New Roman" w:cs="Times New Roman"/>
                <w:b/>
                <w:bCs/>
                <w:sz w:val="24"/>
                <w:szCs w:val="24"/>
              </w:rPr>
              <w:t>Risk Mitigation Plan/Action</w:t>
            </w:r>
            <w:r w:rsidR="00044CF2" w:rsidRPr="72AC64AA">
              <w:rPr>
                <w:rFonts w:ascii="Times New Roman" w:hAnsi="Times New Roman" w:cs="Times New Roman"/>
                <w:b/>
                <w:bCs/>
                <w:sz w:val="24"/>
                <w:szCs w:val="24"/>
              </w:rPr>
              <w:t>s</w:t>
            </w:r>
          </w:p>
        </w:tc>
      </w:tr>
      <w:tr w:rsidR="00E222C6" w:rsidRPr="0032138B" w14:paraId="3703EF87" w14:textId="77777777" w:rsidTr="62B4CD53">
        <w:tc>
          <w:tcPr>
            <w:tcW w:w="1875" w:type="dxa"/>
            <w:vMerge w:val="restart"/>
            <w:shd w:val="clear" w:color="auto" w:fill="FBE4D5" w:themeFill="accent2" w:themeFillTint="33"/>
          </w:tcPr>
          <w:p w14:paraId="2B7C269F" w14:textId="77777777" w:rsidR="00E222C6" w:rsidRPr="0032138B" w:rsidRDefault="00E222C6" w:rsidP="72AC64AA">
            <w:pPr>
              <w:rPr>
                <w:rFonts w:ascii="Times New Roman" w:hAnsi="Times New Roman" w:cs="Times New Roman"/>
                <w:b/>
                <w:bCs/>
                <w:sz w:val="24"/>
                <w:szCs w:val="24"/>
              </w:rPr>
            </w:pPr>
          </w:p>
          <w:p w14:paraId="54E266EB" w14:textId="77777777" w:rsidR="00E222C6" w:rsidRPr="0032138B" w:rsidRDefault="00E222C6" w:rsidP="72AC64AA">
            <w:pPr>
              <w:rPr>
                <w:rFonts w:ascii="Times New Roman" w:hAnsi="Times New Roman" w:cs="Times New Roman"/>
                <w:b/>
                <w:bCs/>
                <w:sz w:val="24"/>
                <w:szCs w:val="24"/>
              </w:rPr>
            </w:pPr>
            <w:r w:rsidRPr="72AC64AA">
              <w:rPr>
                <w:rFonts w:ascii="Times New Roman" w:hAnsi="Times New Roman" w:cs="Times New Roman"/>
                <w:b/>
                <w:bCs/>
                <w:sz w:val="24"/>
                <w:szCs w:val="24"/>
              </w:rPr>
              <w:t>Risks affecting realization of Project Objectives</w:t>
            </w:r>
          </w:p>
        </w:tc>
        <w:tc>
          <w:tcPr>
            <w:tcW w:w="2623" w:type="dxa"/>
          </w:tcPr>
          <w:p w14:paraId="0C933851" w14:textId="59F18837" w:rsidR="00E222C6" w:rsidRPr="0032138B" w:rsidRDefault="00E222C6" w:rsidP="72AC64AA">
            <w:pPr>
              <w:rPr>
                <w:rFonts w:ascii="Times New Roman" w:hAnsi="Times New Roman" w:cs="Times New Roman"/>
                <w:sz w:val="24"/>
                <w:szCs w:val="24"/>
              </w:rPr>
            </w:pPr>
            <w:r w:rsidRPr="72AC64AA">
              <w:rPr>
                <w:rFonts w:ascii="Times New Roman" w:hAnsi="Times New Roman" w:cs="Times New Roman"/>
                <w:sz w:val="24"/>
                <w:szCs w:val="24"/>
              </w:rPr>
              <w:t>Potential challenges in engaging with private sector, in coordination with unions, due to sensitivities around labor issues and differing perspectives.</w:t>
            </w:r>
          </w:p>
        </w:tc>
        <w:tc>
          <w:tcPr>
            <w:tcW w:w="1391" w:type="dxa"/>
          </w:tcPr>
          <w:p w14:paraId="06E420F8" w14:textId="77777777" w:rsidR="00E222C6" w:rsidRPr="0032138B" w:rsidRDefault="00E222C6" w:rsidP="72AC64AA">
            <w:pPr>
              <w:rPr>
                <w:rFonts w:ascii="Times New Roman" w:hAnsi="Times New Roman" w:cs="Times New Roman"/>
                <w:sz w:val="24"/>
                <w:szCs w:val="24"/>
              </w:rPr>
            </w:pPr>
            <w:r w:rsidRPr="72AC64AA">
              <w:rPr>
                <w:rFonts w:ascii="Times New Roman" w:hAnsi="Times New Roman" w:cs="Times New Roman"/>
                <w:sz w:val="24"/>
                <w:szCs w:val="24"/>
              </w:rPr>
              <w:t>High</w:t>
            </w:r>
          </w:p>
        </w:tc>
        <w:tc>
          <w:tcPr>
            <w:tcW w:w="1510" w:type="dxa"/>
          </w:tcPr>
          <w:p w14:paraId="78D17DA4" w14:textId="77777777" w:rsidR="00E222C6" w:rsidRPr="0032138B" w:rsidRDefault="00E222C6" w:rsidP="72AC64AA">
            <w:pPr>
              <w:rPr>
                <w:rFonts w:ascii="Times New Roman" w:hAnsi="Times New Roman" w:cs="Times New Roman"/>
                <w:sz w:val="24"/>
                <w:szCs w:val="24"/>
              </w:rPr>
            </w:pPr>
            <w:r w:rsidRPr="72AC64AA">
              <w:rPr>
                <w:rFonts w:ascii="Times New Roman" w:hAnsi="Times New Roman" w:cs="Times New Roman"/>
                <w:sz w:val="24"/>
                <w:szCs w:val="24"/>
              </w:rPr>
              <w:t>High</w:t>
            </w:r>
          </w:p>
        </w:tc>
        <w:tc>
          <w:tcPr>
            <w:tcW w:w="6204" w:type="dxa"/>
          </w:tcPr>
          <w:p w14:paraId="1D3E2F92" w14:textId="0AC28D7B" w:rsidR="00E222C6" w:rsidRPr="0032138B" w:rsidRDefault="00E222C6" w:rsidP="72AC64AA">
            <w:pPr>
              <w:rPr>
                <w:rFonts w:ascii="Times New Roman" w:hAnsi="Times New Roman" w:cs="Times New Roman"/>
                <w:sz w:val="24"/>
                <w:szCs w:val="24"/>
              </w:rPr>
            </w:pPr>
            <w:r w:rsidRPr="683B4406">
              <w:rPr>
                <w:rFonts w:ascii="Times New Roman" w:hAnsi="Times New Roman" w:cs="Times New Roman"/>
                <w:sz w:val="24"/>
                <w:szCs w:val="24"/>
              </w:rPr>
              <w:t>Capitalizing on</w:t>
            </w:r>
            <w:r w:rsidR="696A6572" w:rsidRPr="683B4406">
              <w:rPr>
                <w:rFonts w:ascii="Times New Roman" w:hAnsi="Times New Roman" w:cs="Times New Roman"/>
                <w:sz w:val="24"/>
                <w:szCs w:val="24"/>
              </w:rPr>
              <w:t xml:space="preserve"> </w:t>
            </w:r>
            <w:r w:rsidRPr="683B4406">
              <w:rPr>
                <w:rFonts w:ascii="Times New Roman" w:hAnsi="Times New Roman" w:cs="Times New Roman"/>
                <w:sz w:val="24"/>
                <w:szCs w:val="24"/>
              </w:rPr>
              <w:t>Partners</w:t>
            </w:r>
            <w:r w:rsidR="4B1370EA" w:rsidRPr="683B4406">
              <w:rPr>
                <w:rFonts w:ascii="Times New Roman" w:hAnsi="Times New Roman" w:cs="Times New Roman"/>
                <w:sz w:val="24"/>
                <w:szCs w:val="24"/>
              </w:rPr>
              <w:t>’</w:t>
            </w:r>
            <w:r w:rsidRPr="683B4406">
              <w:rPr>
                <w:rFonts w:ascii="Times New Roman" w:hAnsi="Times New Roman" w:cs="Times New Roman"/>
                <w:sz w:val="24"/>
                <w:szCs w:val="24"/>
              </w:rPr>
              <w:t xml:space="preserve"> vision of creating horizontal relationships and dialogue with various actors and partners to reach a common goal, Mexico United 2026 will </w:t>
            </w:r>
            <w:r w:rsidR="00070F83" w:rsidRPr="683B4406">
              <w:rPr>
                <w:rFonts w:ascii="Times New Roman" w:hAnsi="Times New Roman" w:cs="Times New Roman"/>
                <w:sz w:val="24"/>
                <w:szCs w:val="24"/>
              </w:rPr>
              <w:t>continue working to create</w:t>
            </w:r>
            <w:r w:rsidRPr="683B4406">
              <w:rPr>
                <w:rFonts w:ascii="Times New Roman" w:hAnsi="Times New Roman" w:cs="Times New Roman"/>
                <w:sz w:val="24"/>
                <w:szCs w:val="24"/>
              </w:rPr>
              <w:t xml:space="preserve"> intentional relationships with </w:t>
            </w:r>
            <w:r w:rsidR="00070F83" w:rsidRPr="683B4406">
              <w:rPr>
                <w:rFonts w:ascii="Times New Roman" w:hAnsi="Times New Roman" w:cs="Times New Roman"/>
                <w:sz w:val="24"/>
                <w:szCs w:val="24"/>
              </w:rPr>
              <w:t>civil society organizations (</w:t>
            </w:r>
            <w:r w:rsidRPr="683B4406">
              <w:rPr>
                <w:rFonts w:ascii="Times New Roman" w:hAnsi="Times New Roman" w:cs="Times New Roman"/>
                <w:sz w:val="24"/>
                <w:szCs w:val="24"/>
              </w:rPr>
              <w:t>CSOs</w:t>
            </w:r>
            <w:r w:rsidR="00070F83" w:rsidRPr="683B4406">
              <w:rPr>
                <w:rFonts w:ascii="Times New Roman" w:hAnsi="Times New Roman" w:cs="Times New Roman"/>
                <w:sz w:val="24"/>
                <w:szCs w:val="24"/>
              </w:rPr>
              <w:t>)</w:t>
            </w:r>
            <w:r w:rsidRPr="683B4406">
              <w:rPr>
                <w:rFonts w:ascii="Times New Roman" w:hAnsi="Times New Roman" w:cs="Times New Roman"/>
                <w:sz w:val="24"/>
                <w:szCs w:val="24"/>
              </w:rPr>
              <w:t xml:space="preserve">, unions and the private sector </w:t>
            </w:r>
            <w:proofErr w:type="gramStart"/>
            <w:r w:rsidRPr="683B4406">
              <w:rPr>
                <w:rFonts w:ascii="Times New Roman" w:hAnsi="Times New Roman" w:cs="Times New Roman"/>
                <w:sz w:val="24"/>
                <w:szCs w:val="24"/>
              </w:rPr>
              <w:t>in order to</w:t>
            </w:r>
            <w:proofErr w:type="gramEnd"/>
            <w:r w:rsidRPr="683B4406">
              <w:rPr>
                <w:rFonts w:ascii="Times New Roman" w:hAnsi="Times New Roman" w:cs="Times New Roman"/>
                <w:sz w:val="24"/>
                <w:szCs w:val="24"/>
              </w:rPr>
              <w:t xml:space="preserve"> advance on project goals. </w:t>
            </w:r>
          </w:p>
          <w:p w14:paraId="17CDFB96" w14:textId="7E4BEBDA" w:rsidR="00E222C6" w:rsidRPr="0032138B" w:rsidRDefault="00E222C6" w:rsidP="72AC64AA">
            <w:pPr>
              <w:rPr>
                <w:rFonts w:ascii="Times New Roman" w:hAnsi="Times New Roman" w:cs="Times New Roman"/>
                <w:sz w:val="24"/>
                <w:szCs w:val="24"/>
              </w:rPr>
            </w:pPr>
          </w:p>
          <w:p w14:paraId="54395879" w14:textId="79340692" w:rsidR="00E222C6" w:rsidRPr="0032138B" w:rsidRDefault="00E222C6" w:rsidP="72AC64AA">
            <w:pPr>
              <w:rPr>
                <w:rFonts w:ascii="Times New Roman" w:hAnsi="Times New Roman" w:cs="Times New Roman"/>
                <w:sz w:val="24"/>
                <w:szCs w:val="24"/>
              </w:rPr>
            </w:pPr>
            <w:r w:rsidRPr="72AC64AA">
              <w:rPr>
                <w:rFonts w:ascii="Times New Roman" w:hAnsi="Times New Roman" w:cs="Times New Roman"/>
                <w:sz w:val="24"/>
                <w:szCs w:val="24"/>
              </w:rPr>
              <w:t>Also, a communications and outreach plan and p</w:t>
            </w:r>
            <w:r w:rsidRPr="72AC64AA">
              <w:rPr>
                <w:rFonts w:ascii="Times New Roman" w:eastAsia="Times New Roman" w:hAnsi="Times New Roman" w:cs="Times New Roman"/>
                <w:color w:val="000000" w:themeColor="text1"/>
                <w:sz w:val="24"/>
                <w:szCs w:val="24"/>
              </w:rPr>
              <w:t xml:space="preserve">artnerships with unions with extensive experience in Mexico will guarantee the mitigation of risks.  </w:t>
            </w:r>
          </w:p>
        </w:tc>
      </w:tr>
      <w:tr w:rsidR="00E222C6" w:rsidRPr="0032138B" w14:paraId="12A8CE5E" w14:textId="77777777" w:rsidTr="62B4CD53">
        <w:tc>
          <w:tcPr>
            <w:tcW w:w="1875" w:type="dxa"/>
            <w:vMerge/>
          </w:tcPr>
          <w:p w14:paraId="2D08D227" w14:textId="77777777" w:rsidR="00E222C6" w:rsidRPr="0032138B" w:rsidRDefault="00E222C6">
            <w:pPr>
              <w:rPr>
                <w:rFonts w:ascii="Times New Roman" w:hAnsi="Times New Roman" w:cs="Times New Roman"/>
                <w:b/>
                <w:bCs/>
                <w:sz w:val="24"/>
                <w:szCs w:val="24"/>
              </w:rPr>
            </w:pPr>
          </w:p>
        </w:tc>
        <w:tc>
          <w:tcPr>
            <w:tcW w:w="2623" w:type="dxa"/>
          </w:tcPr>
          <w:p w14:paraId="46730047" w14:textId="77777777" w:rsidR="00E222C6" w:rsidRPr="0032138B" w:rsidRDefault="00E222C6">
            <w:pPr>
              <w:rPr>
                <w:rFonts w:ascii="Times New Roman" w:hAnsi="Times New Roman" w:cs="Times New Roman"/>
                <w:sz w:val="24"/>
                <w:szCs w:val="24"/>
              </w:rPr>
            </w:pPr>
            <w:r w:rsidRPr="0032138B">
              <w:rPr>
                <w:rFonts w:ascii="Times New Roman" w:hAnsi="Times New Roman" w:cs="Times New Roman"/>
                <w:sz w:val="24"/>
                <w:szCs w:val="24"/>
              </w:rPr>
              <w:t xml:space="preserve">Potential economic downfall </w:t>
            </w:r>
            <w:proofErr w:type="gramStart"/>
            <w:r w:rsidRPr="0032138B">
              <w:rPr>
                <w:rFonts w:ascii="Times New Roman" w:hAnsi="Times New Roman" w:cs="Times New Roman"/>
                <w:sz w:val="24"/>
                <w:szCs w:val="24"/>
              </w:rPr>
              <w:t>lead</w:t>
            </w:r>
            <w:proofErr w:type="gramEnd"/>
            <w:r w:rsidRPr="0032138B">
              <w:rPr>
                <w:rFonts w:ascii="Times New Roman" w:hAnsi="Times New Roman" w:cs="Times New Roman"/>
                <w:sz w:val="24"/>
                <w:szCs w:val="24"/>
              </w:rPr>
              <w:t xml:space="preserve"> to social, economic, and political crisis, policy shifts, etc.</w:t>
            </w:r>
          </w:p>
        </w:tc>
        <w:tc>
          <w:tcPr>
            <w:tcW w:w="1391" w:type="dxa"/>
          </w:tcPr>
          <w:p w14:paraId="44DE8307" w14:textId="77777777" w:rsidR="00E222C6" w:rsidRPr="0032138B" w:rsidRDefault="00E222C6">
            <w:pPr>
              <w:rPr>
                <w:rFonts w:ascii="Times New Roman" w:hAnsi="Times New Roman" w:cs="Times New Roman"/>
                <w:sz w:val="24"/>
                <w:szCs w:val="24"/>
              </w:rPr>
            </w:pPr>
            <w:r w:rsidRPr="0032138B">
              <w:rPr>
                <w:rFonts w:ascii="Times New Roman" w:hAnsi="Times New Roman" w:cs="Times New Roman"/>
                <w:sz w:val="24"/>
                <w:szCs w:val="24"/>
              </w:rPr>
              <w:t>Medium</w:t>
            </w:r>
          </w:p>
        </w:tc>
        <w:tc>
          <w:tcPr>
            <w:tcW w:w="1510" w:type="dxa"/>
          </w:tcPr>
          <w:p w14:paraId="27557837" w14:textId="77777777" w:rsidR="00E222C6" w:rsidRPr="0032138B" w:rsidRDefault="00E222C6">
            <w:pPr>
              <w:rPr>
                <w:rFonts w:ascii="Times New Roman" w:hAnsi="Times New Roman" w:cs="Times New Roman"/>
                <w:sz w:val="24"/>
                <w:szCs w:val="24"/>
              </w:rPr>
            </w:pPr>
            <w:r w:rsidRPr="0032138B">
              <w:rPr>
                <w:rFonts w:ascii="Times New Roman" w:hAnsi="Times New Roman" w:cs="Times New Roman"/>
                <w:sz w:val="24"/>
                <w:szCs w:val="24"/>
              </w:rPr>
              <w:t>Medium</w:t>
            </w:r>
          </w:p>
        </w:tc>
        <w:tc>
          <w:tcPr>
            <w:tcW w:w="6204" w:type="dxa"/>
          </w:tcPr>
          <w:p w14:paraId="14F19333" w14:textId="5EB8E32B" w:rsidR="00E222C6" w:rsidRPr="0032138B" w:rsidRDefault="00E222C6">
            <w:pPr>
              <w:rPr>
                <w:rFonts w:ascii="Times New Roman" w:hAnsi="Times New Roman" w:cs="Times New Roman"/>
                <w:sz w:val="24"/>
                <w:szCs w:val="24"/>
              </w:rPr>
            </w:pPr>
            <w:r w:rsidRPr="72AC64AA">
              <w:rPr>
                <w:rFonts w:ascii="Times New Roman" w:hAnsi="Times New Roman" w:cs="Times New Roman"/>
                <w:sz w:val="24"/>
                <w:szCs w:val="24"/>
              </w:rPr>
              <w:t xml:space="preserve">The project will be competing with multiple </w:t>
            </w:r>
            <w:r w:rsidR="38616B53" w:rsidRPr="72AC64AA">
              <w:rPr>
                <w:rFonts w:ascii="Times New Roman" w:hAnsi="Times New Roman" w:cs="Times New Roman"/>
                <w:sz w:val="24"/>
                <w:szCs w:val="24"/>
              </w:rPr>
              <w:t>priorities but</w:t>
            </w:r>
            <w:r w:rsidRPr="72AC64AA">
              <w:rPr>
                <w:rFonts w:ascii="Times New Roman" w:hAnsi="Times New Roman" w:cs="Times New Roman"/>
                <w:sz w:val="24"/>
                <w:szCs w:val="24"/>
              </w:rPr>
              <w:t xml:space="preserve"> </w:t>
            </w:r>
            <w:proofErr w:type="gramStart"/>
            <w:r w:rsidR="761355B8" w:rsidRPr="72AC64AA">
              <w:rPr>
                <w:rFonts w:ascii="Times New Roman" w:hAnsi="Times New Roman" w:cs="Times New Roman"/>
                <w:sz w:val="24"/>
                <w:szCs w:val="24"/>
              </w:rPr>
              <w:t>planning</w:t>
            </w:r>
            <w:r w:rsidRPr="72AC64AA">
              <w:rPr>
                <w:rFonts w:ascii="Times New Roman" w:hAnsi="Times New Roman" w:cs="Times New Roman"/>
                <w:sz w:val="24"/>
                <w:szCs w:val="24"/>
              </w:rPr>
              <w:t xml:space="preserve"> </w:t>
            </w:r>
            <w:r w:rsidR="59077C54" w:rsidRPr="72AC64AA">
              <w:rPr>
                <w:rFonts w:ascii="Times New Roman" w:hAnsi="Times New Roman" w:cs="Times New Roman"/>
                <w:sz w:val="24"/>
                <w:szCs w:val="24"/>
              </w:rPr>
              <w:t>ahead</w:t>
            </w:r>
            <w:proofErr w:type="gramEnd"/>
            <w:r w:rsidR="59077C54" w:rsidRPr="72AC64AA">
              <w:rPr>
                <w:rFonts w:ascii="Times New Roman" w:hAnsi="Times New Roman" w:cs="Times New Roman"/>
                <w:sz w:val="24"/>
                <w:szCs w:val="24"/>
              </w:rPr>
              <w:t xml:space="preserve"> </w:t>
            </w:r>
            <w:r w:rsidR="4D7B38A3" w:rsidRPr="72AC64AA">
              <w:rPr>
                <w:rFonts w:ascii="Times New Roman" w:hAnsi="Times New Roman" w:cs="Times New Roman"/>
                <w:sz w:val="24"/>
                <w:szCs w:val="24"/>
              </w:rPr>
              <w:t>will</w:t>
            </w:r>
            <w:r w:rsidRPr="72AC64AA">
              <w:rPr>
                <w:rFonts w:ascii="Times New Roman" w:hAnsi="Times New Roman" w:cs="Times New Roman"/>
                <w:sz w:val="24"/>
                <w:szCs w:val="24"/>
              </w:rPr>
              <w:t xml:space="preserve"> </w:t>
            </w:r>
            <w:r w:rsidR="280B5688" w:rsidRPr="72AC64AA">
              <w:rPr>
                <w:rFonts w:ascii="Times New Roman" w:hAnsi="Times New Roman" w:cs="Times New Roman"/>
                <w:sz w:val="24"/>
                <w:szCs w:val="24"/>
              </w:rPr>
              <w:t xml:space="preserve">allow </w:t>
            </w:r>
            <w:r w:rsidRPr="72AC64AA">
              <w:rPr>
                <w:rFonts w:ascii="Times New Roman" w:hAnsi="Times New Roman" w:cs="Times New Roman"/>
                <w:sz w:val="24"/>
                <w:szCs w:val="24"/>
              </w:rPr>
              <w:t xml:space="preserve">us to </w:t>
            </w:r>
            <w:r w:rsidR="00B270E9" w:rsidRPr="72AC64AA">
              <w:rPr>
                <w:rFonts w:ascii="Times New Roman" w:hAnsi="Times New Roman" w:cs="Times New Roman"/>
                <w:sz w:val="24"/>
                <w:szCs w:val="24"/>
              </w:rPr>
              <w:t xml:space="preserve">continue </w:t>
            </w:r>
            <w:r w:rsidRPr="72AC64AA">
              <w:rPr>
                <w:rFonts w:ascii="Times New Roman" w:hAnsi="Times New Roman" w:cs="Times New Roman"/>
                <w:sz w:val="24"/>
                <w:szCs w:val="24"/>
              </w:rPr>
              <w:t>build</w:t>
            </w:r>
            <w:r w:rsidR="00B270E9" w:rsidRPr="72AC64AA">
              <w:rPr>
                <w:rFonts w:ascii="Times New Roman" w:hAnsi="Times New Roman" w:cs="Times New Roman"/>
                <w:sz w:val="24"/>
                <w:szCs w:val="24"/>
              </w:rPr>
              <w:t>ing</w:t>
            </w:r>
            <w:r w:rsidRPr="72AC64AA">
              <w:rPr>
                <w:rFonts w:ascii="Times New Roman" w:hAnsi="Times New Roman" w:cs="Times New Roman"/>
                <w:sz w:val="24"/>
                <w:szCs w:val="24"/>
              </w:rPr>
              <w:t xml:space="preserve"> confidence with stakeholders.</w:t>
            </w:r>
            <w:r>
              <w:t xml:space="preserve"> </w:t>
            </w:r>
            <w:r w:rsidRPr="72AC64AA">
              <w:rPr>
                <w:rFonts w:ascii="Times New Roman" w:hAnsi="Times New Roman" w:cs="Times New Roman"/>
                <w:sz w:val="24"/>
                <w:szCs w:val="24"/>
              </w:rPr>
              <w:t xml:space="preserve">Partners will constantly review the design of the project and establish contact with the implementing organizations and key stakeholders, to assess if any adjustments are necessary and to be able to implement </w:t>
            </w:r>
            <w:r w:rsidRPr="72AC64AA">
              <w:rPr>
                <w:rFonts w:ascii="Times New Roman" w:hAnsi="Times New Roman" w:cs="Times New Roman"/>
                <w:sz w:val="24"/>
                <w:szCs w:val="24"/>
              </w:rPr>
              <w:lastRenderedPageBreak/>
              <w:t>appropriate and relevant strategies and actions with the specific contexts of the country and regions.</w:t>
            </w:r>
          </w:p>
        </w:tc>
      </w:tr>
      <w:tr w:rsidR="00E222C6" w:rsidRPr="0032138B" w14:paraId="3739FF6A" w14:textId="77777777" w:rsidTr="62B4CD53">
        <w:tc>
          <w:tcPr>
            <w:tcW w:w="1875" w:type="dxa"/>
            <w:vMerge/>
          </w:tcPr>
          <w:p w14:paraId="7101A085" w14:textId="77777777" w:rsidR="00E222C6" w:rsidRPr="0032138B" w:rsidRDefault="00E222C6">
            <w:pPr>
              <w:rPr>
                <w:rFonts w:ascii="Times New Roman" w:hAnsi="Times New Roman" w:cs="Times New Roman"/>
                <w:b/>
                <w:bCs/>
                <w:sz w:val="24"/>
                <w:szCs w:val="24"/>
              </w:rPr>
            </w:pPr>
          </w:p>
        </w:tc>
        <w:tc>
          <w:tcPr>
            <w:tcW w:w="2623" w:type="dxa"/>
          </w:tcPr>
          <w:p w14:paraId="66780D3E" w14:textId="781CE515" w:rsidR="00E222C6" w:rsidRPr="0032138B" w:rsidRDefault="00E222C6">
            <w:pPr>
              <w:rPr>
                <w:rFonts w:ascii="Times New Roman" w:hAnsi="Times New Roman" w:cs="Times New Roman"/>
                <w:sz w:val="24"/>
                <w:szCs w:val="24"/>
              </w:rPr>
            </w:pPr>
            <w:r w:rsidRPr="1C9B0566">
              <w:rPr>
                <w:rFonts w:ascii="Times New Roman" w:hAnsi="Times New Roman" w:cs="Times New Roman"/>
                <w:sz w:val="24"/>
                <w:szCs w:val="24"/>
              </w:rPr>
              <w:t>Change in political cycle in Mexico and the US at a state level. Elections to come in Mexico, and the states of Jalisco and Nuevo Leon on June 2, 2024.</w:t>
            </w:r>
          </w:p>
        </w:tc>
        <w:tc>
          <w:tcPr>
            <w:tcW w:w="1391" w:type="dxa"/>
          </w:tcPr>
          <w:p w14:paraId="26A0F857" w14:textId="77777777" w:rsidR="00E222C6" w:rsidRPr="0032138B" w:rsidRDefault="00E222C6">
            <w:pPr>
              <w:rPr>
                <w:rFonts w:ascii="Times New Roman" w:hAnsi="Times New Roman" w:cs="Times New Roman"/>
                <w:sz w:val="24"/>
                <w:szCs w:val="24"/>
              </w:rPr>
            </w:pPr>
            <w:r w:rsidRPr="0032138B">
              <w:rPr>
                <w:rFonts w:ascii="Times New Roman" w:hAnsi="Times New Roman" w:cs="Times New Roman"/>
                <w:sz w:val="24"/>
                <w:szCs w:val="24"/>
              </w:rPr>
              <w:t>Medium</w:t>
            </w:r>
          </w:p>
        </w:tc>
        <w:tc>
          <w:tcPr>
            <w:tcW w:w="1510" w:type="dxa"/>
          </w:tcPr>
          <w:p w14:paraId="0863DBE7" w14:textId="77777777" w:rsidR="00E222C6" w:rsidRPr="0032138B" w:rsidRDefault="00E222C6">
            <w:pPr>
              <w:rPr>
                <w:rFonts w:ascii="Times New Roman" w:hAnsi="Times New Roman" w:cs="Times New Roman"/>
                <w:sz w:val="24"/>
                <w:szCs w:val="24"/>
              </w:rPr>
            </w:pPr>
            <w:r w:rsidRPr="0032138B">
              <w:rPr>
                <w:rFonts w:ascii="Times New Roman" w:hAnsi="Times New Roman" w:cs="Times New Roman"/>
                <w:sz w:val="24"/>
                <w:szCs w:val="24"/>
              </w:rPr>
              <w:t>Medium</w:t>
            </w:r>
          </w:p>
        </w:tc>
        <w:tc>
          <w:tcPr>
            <w:tcW w:w="6204" w:type="dxa"/>
          </w:tcPr>
          <w:p w14:paraId="79F7EC87" w14:textId="15912720" w:rsidR="00E222C6" w:rsidRPr="0032138B" w:rsidRDefault="0096053B">
            <w:pPr>
              <w:rPr>
                <w:rFonts w:ascii="Times New Roman" w:eastAsia="Times New Roman" w:hAnsi="Times New Roman" w:cs="Times New Roman"/>
                <w:color w:val="000000" w:themeColor="text1"/>
                <w:sz w:val="24"/>
                <w:szCs w:val="24"/>
              </w:rPr>
            </w:pPr>
            <w:r w:rsidRPr="72AC64AA">
              <w:rPr>
                <w:rFonts w:ascii="Times New Roman" w:eastAsia="Times New Roman" w:hAnsi="Times New Roman" w:cs="Times New Roman"/>
                <w:color w:val="000000" w:themeColor="text1"/>
                <w:sz w:val="24"/>
                <w:szCs w:val="24"/>
              </w:rPr>
              <w:t>Partners will l</w:t>
            </w:r>
            <w:r w:rsidR="00E222C6" w:rsidRPr="72AC64AA">
              <w:rPr>
                <w:rFonts w:ascii="Times New Roman" w:eastAsia="Times New Roman" w:hAnsi="Times New Roman" w:cs="Times New Roman"/>
                <w:color w:val="000000" w:themeColor="text1"/>
                <w:sz w:val="24"/>
                <w:szCs w:val="24"/>
              </w:rPr>
              <w:t xml:space="preserve">everage contacts with the Government of Mexico (relevant entities such as </w:t>
            </w:r>
            <w:r w:rsidR="00E222C6" w:rsidRPr="72AC64AA">
              <w:rPr>
                <w:rFonts w:ascii="Times New Roman" w:eastAsia="Times New Roman" w:hAnsi="Times New Roman" w:cs="Times New Roman"/>
                <w:i/>
                <w:iCs/>
                <w:color w:val="000000" w:themeColor="text1"/>
                <w:sz w:val="24"/>
                <w:szCs w:val="24"/>
              </w:rPr>
              <w:t xml:space="preserve">Instituto </w:t>
            </w:r>
            <w:proofErr w:type="spellStart"/>
            <w:r w:rsidR="00E222C6" w:rsidRPr="72AC64AA">
              <w:rPr>
                <w:rFonts w:ascii="Times New Roman" w:eastAsia="Times New Roman" w:hAnsi="Times New Roman" w:cs="Times New Roman"/>
                <w:i/>
                <w:iCs/>
                <w:color w:val="000000" w:themeColor="text1"/>
                <w:sz w:val="24"/>
                <w:szCs w:val="24"/>
              </w:rPr>
              <w:t>Mexicano</w:t>
            </w:r>
            <w:proofErr w:type="spellEnd"/>
            <w:r w:rsidR="00E222C6" w:rsidRPr="72AC64AA">
              <w:rPr>
                <w:rFonts w:ascii="Times New Roman" w:eastAsia="Times New Roman" w:hAnsi="Times New Roman" w:cs="Times New Roman"/>
                <w:i/>
                <w:iCs/>
                <w:color w:val="000000" w:themeColor="text1"/>
                <w:sz w:val="24"/>
                <w:szCs w:val="24"/>
              </w:rPr>
              <w:t xml:space="preserve"> de la Juventud</w:t>
            </w:r>
            <w:r w:rsidR="00E222C6" w:rsidRPr="72AC64AA">
              <w:rPr>
                <w:rFonts w:ascii="Times New Roman" w:eastAsia="Times New Roman" w:hAnsi="Times New Roman" w:cs="Times New Roman"/>
                <w:color w:val="000000" w:themeColor="text1"/>
                <w:sz w:val="24"/>
                <w:szCs w:val="24"/>
              </w:rPr>
              <w:t>, IMJUVE) to give program priorities a voice in the country and establish clear lines of communication to quickly adjust implementation activities to suit changes in government priorities.</w:t>
            </w:r>
          </w:p>
        </w:tc>
      </w:tr>
      <w:tr w:rsidR="00E222C6" w:rsidRPr="0032138B" w14:paraId="50DBE812" w14:textId="77777777" w:rsidTr="62B4CD53">
        <w:tc>
          <w:tcPr>
            <w:tcW w:w="1875" w:type="dxa"/>
            <w:vMerge/>
          </w:tcPr>
          <w:p w14:paraId="0412F39B" w14:textId="77777777" w:rsidR="00E222C6" w:rsidRPr="0032138B" w:rsidRDefault="00E222C6">
            <w:pPr>
              <w:rPr>
                <w:rFonts w:ascii="Times New Roman" w:hAnsi="Times New Roman" w:cs="Times New Roman"/>
                <w:b/>
                <w:bCs/>
                <w:sz w:val="24"/>
                <w:szCs w:val="24"/>
              </w:rPr>
            </w:pPr>
          </w:p>
        </w:tc>
        <w:tc>
          <w:tcPr>
            <w:tcW w:w="2623" w:type="dxa"/>
            <w:shd w:val="clear" w:color="auto" w:fill="auto"/>
          </w:tcPr>
          <w:p w14:paraId="66182FC3" w14:textId="2F9D14DF" w:rsidR="00E222C6" w:rsidRPr="1C9B0566" w:rsidRDefault="00E222C6">
            <w:pPr>
              <w:rPr>
                <w:rFonts w:ascii="Times New Roman" w:hAnsi="Times New Roman" w:cs="Times New Roman"/>
                <w:sz w:val="24"/>
                <w:szCs w:val="24"/>
              </w:rPr>
            </w:pPr>
            <w:r w:rsidRPr="00E222C6">
              <w:rPr>
                <w:rFonts w:ascii="Times New Roman" w:hAnsi="Times New Roman" w:cs="Times New Roman"/>
                <w:sz w:val="24"/>
                <w:szCs w:val="24"/>
              </w:rPr>
              <w:t>Changes in Mexican government labor and human rights policies</w:t>
            </w:r>
            <w:r w:rsidR="009B0D0B">
              <w:rPr>
                <w:rFonts w:ascii="Times New Roman" w:hAnsi="Times New Roman" w:cs="Times New Roman"/>
                <w:sz w:val="24"/>
                <w:szCs w:val="24"/>
              </w:rPr>
              <w:t>.</w:t>
            </w:r>
          </w:p>
        </w:tc>
        <w:tc>
          <w:tcPr>
            <w:tcW w:w="1391" w:type="dxa"/>
            <w:shd w:val="clear" w:color="auto" w:fill="auto"/>
          </w:tcPr>
          <w:p w14:paraId="48ED3D5B" w14:textId="5227EB19" w:rsidR="00E222C6" w:rsidRPr="0032138B" w:rsidRDefault="00D65931">
            <w:pPr>
              <w:rPr>
                <w:rFonts w:ascii="Times New Roman" w:hAnsi="Times New Roman" w:cs="Times New Roman"/>
                <w:sz w:val="24"/>
                <w:szCs w:val="24"/>
              </w:rPr>
            </w:pPr>
            <w:r>
              <w:rPr>
                <w:rFonts w:ascii="Times New Roman" w:hAnsi="Times New Roman" w:cs="Times New Roman"/>
                <w:sz w:val="24"/>
                <w:szCs w:val="24"/>
              </w:rPr>
              <w:t>Medium</w:t>
            </w:r>
          </w:p>
        </w:tc>
        <w:tc>
          <w:tcPr>
            <w:tcW w:w="1510" w:type="dxa"/>
            <w:shd w:val="clear" w:color="auto" w:fill="auto"/>
          </w:tcPr>
          <w:p w14:paraId="5057AD04" w14:textId="415DE62E" w:rsidR="00E222C6" w:rsidRPr="0032138B" w:rsidRDefault="00D65931">
            <w:pPr>
              <w:rPr>
                <w:rFonts w:ascii="Times New Roman" w:hAnsi="Times New Roman" w:cs="Times New Roman"/>
                <w:sz w:val="24"/>
                <w:szCs w:val="24"/>
              </w:rPr>
            </w:pPr>
            <w:r>
              <w:rPr>
                <w:rFonts w:ascii="Times New Roman" w:hAnsi="Times New Roman" w:cs="Times New Roman"/>
                <w:sz w:val="24"/>
                <w:szCs w:val="24"/>
              </w:rPr>
              <w:t>Medium</w:t>
            </w:r>
          </w:p>
        </w:tc>
        <w:tc>
          <w:tcPr>
            <w:tcW w:w="6204" w:type="dxa"/>
            <w:shd w:val="clear" w:color="auto" w:fill="auto"/>
          </w:tcPr>
          <w:p w14:paraId="4E954DF1" w14:textId="2B3A729F" w:rsidR="00E222C6" w:rsidRPr="1C9B0566" w:rsidRDefault="00AF4F73">
            <w:pPr>
              <w:rPr>
                <w:rFonts w:ascii="Times New Roman" w:eastAsia="Times New Roman" w:hAnsi="Times New Roman" w:cs="Times New Roman"/>
                <w:color w:val="000000" w:themeColor="text1"/>
                <w:sz w:val="24"/>
                <w:szCs w:val="24"/>
              </w:rPr>
            </w:pPr>
            <w:r w:rsidRPr="00AF4F73">
              <w:rPr>
                <w:rFonts w:ascii="Times New Roman" w:eastAsia="Times New Roman" w:hAnsi="Times New Roman" w:cs="Times New Roman"/>
                <w:color w:val="000000" w:themeColor="text1"/>
                <w:sz w:val="24"/>
                <w:szCs w:val="24"/>
              </w:rPr>
              <w:t xml:space="preserve">Partners will be in communication with entities of the Government of Mexico and with human rights and labor rights organizations, to discuss and analyze possible changes in these policies and their impacts on individuals, </w:t>
            </w:r>
            <w:proofErr w:type="gramStart"/>
            <w:r w:rsidRPr="00AF4F73">
              <w:rPr>
                <w:rFonts w:ascii="Times New Roman" w:eastAsia="Times New Roman" w:hAnsi="Times New Roman" w:cs="Times New Roman"/>
                <w:color w:val="000000" w:themeColor="text1"/>
                <w:sz w:val="24"/>
                <w:szCs w:val="24"/>
              </w:rPr>
              <w:t>groups</w:t>
            </w:r>
            <w:proofErr w:type="gramEnd"/>
            <w:r w:rsidRPr="00AF4F73">
              <w:rPr>
                <w:rFonts w:ascii="Times New Roman" w:eastAsia="Times New Roman" w:hAnsi="Times New Roman" w:cs="Times New Roman"/>
                <w:color w:val="000000" w:themeColor="text1"/>
                <w:sz w:val="24"/>
                <w:szCs w:val="24"/>
              </w:rPr>
              <w:t xml:space="preserve"> and communities, to make the necessary adjustments to the strategies and project activities.</w:t>
            </w:r>
          </w:p>
        </w:tc>
      </w:tr>
      <w:tr w:rsidR="00E33D74" w:rsidRPr="0032138B" w14:paraId="7030EEED" w14:textId="77777777" w:rsidTr="00E33D74">
        <w:tc>
          <w:tcPr>
            <w:tcW w:w="1875" w:type="dxa"/>
            <w:vMerge w:val="restart"/>
            <w:shd w:val="clear" w:color="auto" w:fill="FBE4D5" w:themeFill="accent2" w:themeFillTint="33"/>
          </w:tcPr>
          <w:p w14:paraId="079702C1" w14:textId="1B30C6F6" w:rsidR="00E33D74" w:rsidRPr="0032138B" w:rsidRDefault="00E33D74">
            <w:pPr>
              <w:rPr>
                <w:rFonts w:ascii="Times New Roman" w:hAnsi="Times New Roman" w:cs="Times New Roman"/>
                <w:b/>
                <w:bCs/>
                <w:sz w:val="24"/>
                <w:szCs w:val="24"/>
              </w:rPr>
            </w:pPr>
            <w:r w:rsidRPr="0032138B">
              <w:rPr>
                <w:rFonts w:ascii="Times New Roman" w:hAnsi="Times New Roman" w:cs="Times New Roman"/>
                <w:b/>
                <w:bCs/>
                <w:sz w:val="24"/>
                <w:szCs w:val="24"/>
              </w:rPr>
              <w:t>Risks affecting realization of Project Outcomes/ Outputs</w:t>
            </w:r>
          </w:p>
        </w:tc>
        <w:tc>
          <w:tcPr>
            <w:tcW w:w="2623" w:type="dxa"/>
          </w:tcPr>
          <w:p w14:paraId="47515A30" w14:textId="77777777" w:rsidR="00E33D74" w:rsidRPr="0032138B" w:rsidRDefault="00E33D74">
            <w:pPr>
              <w:rPr>
                <w:rFonts w:ascii="Times New Roman" w:eastAsia="Times New Roman" w:hAnsi="Times New Roman" w:cs="Times New Roman"/>
                <w:color w:val="000000" w:themeColor="text1"/>
                <w:sz w:val="24"/>
                <w:szCs w:val="24"/>
              </w:rPr>
            </w:pPr>
            <w:r w:rsidRPr="0032138B">
              <w:rPr>
                <w:rFonts w:ascii="Times New Roman" w:eastAsia="Times New Roman" w:hAnsi="Times New Roman" w:cs="Times New Roman"/>
                <w:color w:val="000000" w:themeColor="text1"/>
                <w:sz w:val="24"/>
                <w:szCs w:val="24"/>
              </w:rPr>
              <w:t>Precarious security situation due to mafias associated with real estate, drug trafficking cartels and organized crime threats, particularly in Monterrey and Mexico City.</w:t>
            </w:r>
          </w:p>
        </w:tc>
        <w:tc>
          <w:tcPr>
            <w:tcW w:w="1391" w:type="dxa"/>
          </w:tcPr>
          <w:p w14:paraId="16FDC67F" w14:textId="77777777" w:rsidR="00E33D74" w:rsidRPr="0032138B" w:rsidRDefault="00E33D74">
            <w:pPr>
              <w:rPr>
                <w:rFonts w:ascii="Times New Roman" w:hAnsi="Times New Roman" w:cs="Times New Roman"/>
                <w:sz w:val="24"/>
                <w:szCs w:val="24"/>
              </w:rPr>
            </w:pPr>
            <w:r w:rsidRPr="0032138B">
              <w:rPr>
                <w:rFonts w:ascii="Times New Roman" w:hAnsi="Times New Roman" w:cs="Times New Roman"/>
                <w:sz w:val="24"/>
                <w:szCs w:val="24"/>
              </w:rPr>
              <w:t>High</w:t>
            </w:r>
          </w:p>
        </w:tc>
        <w:tc>
          <w:tcPr>
            <w:tcW w:w="1510" w:type="dxa"/>
          </w:tcPr>
          <w:p w14:paraId="20B4AE8F" w14:textId="77777777" w:rsidR="00E33D74" w:rsidRPr="0032138B" w:rsidRDefault="00E33D74">
            <w:pPr>
              <w:rPr>
                <w:rFonts w:ascii="Times New Roman" w:hAnsi="Times New Roman" w:cs="Times New Roman"/>
                <w:sz w:val="24"/>
                <w:szCs w:val="24"/>
              </w:rPr>
            </w:pPr>
            <w:r w:rsidRPr="0032138B">
              <w:rPr>
                <w:rFonts w:ascii="Times New Roman" w:hAnsi="Times New Roman" w:cs="Times New Roman"/>
                <w:sz w:val="24"/>
                <w:szCs w:val="24"/>
              </w:rPr>
              <w:t>High</w:t>
            </w:r>
          </w:p>
        </w:tc>
        <w:tc>
          <w:tcPr>
            <w:tcW w:w="6204" w:type="dxa"/>
          </w:tcPr>
          <w:p w14:paraId="4E99752C" w14:textId="5B7E6BB7" w:rsidR="00E33D74" w:rsidRPr="0032138B" w:rsidRDefault="00E33D74">
            <w:pPr>
              <w:rPr>
                <w:rFonts w:ascii="Times New Roman" w:eastAsia="Times New Roman" w:hAnsi="Times New Roman" w:cs="Times New Roman"/>
                <w:color w:val="000000" w:themeColor="text1"/>
                <w:sz w:val="24"/>
                <w:szCs w:val="24"/>
              </w:rPr>
            </w:pPr>
            <w:r w:rsidRPr="72AC64AA">
              <w:rPr>
                <w:rFonts w:ascii="Times New Roman" w:eastAsia="Times New Roman" w:hAnsi="Times New Roman" w:cs="Times New Roman"/>
                <w:color w:val="000000" w:themeColor="text1"/>
                <w:sz w:val="24"/>
                <w:szCs w:val="24"/>
              </w:rPr>
              <w:t xml:space="preserve">The measures contemplated in the Security Plan to minimize risks or mitigate their effects. In addition, some activities will be held virtually, to mitigate personal security risks. Furthermore, we established partnerships with local entities with extensive experience in Mexico, including </w:t>
            </w:r>
            <w:r w:rsidRPr="72AC64AA">
              <w:rPr>
                <w:rFonts w:ascii="Times New Roman" w:eastAsia="Times New Roman" w:hAnsi="Times New Roman" w:cs="Times New Roman"/>
                <w:i/>
                <w:iCs/>
                <w:color w:val="000000" w:themeColor="text1"/>
                <w:sz w:val="24"/>
                <w:szCs w:val="24"/>
              </w:rPr>
              <w:t xml:space="preserve">Centro de </w:t>
            </w:r>
            <w:proofErr w:type="spellStart"/>
            <w:r w:rsidRPr="72AC64AA">
              <w:rPr>
                <w:rFonts w:ascii="Times New Roman" w:eastAsia="Times New Roman" w:hAnsi="Times New Roman" w:cs="Times New Roman"/>
                <w:i/>
                <w:iCs/>
                <w:color w:val="000000" w:themeColor="text1"/>
                <w:sz w:val="24"/>
                <w:szCs w:val="24"/>
              </w:rPr>
              <w:t>Reflexión</w:t>
            </w:r>
            <w:proofErr w:type="spellEnd"/>
            <w:r w:rsidRPr="72AC64AA">
              <w:rPr>
                <w:rFonts w:ascii="Times New Roman" w:eastAsia="Times New Roman" w:hAnsi="Times New Roman" w:cs="Times New Roman"/>
                <w:i/>
                <w:iCs/>
                <w:color w:val="000000" w:themeColor="text1"/>
                <w:sz w:val="24"/>
                <w:szCs w:val="24"/>
              </w:rPr>
              <w:t xml:space="preserve"> y </w:t>
            </w:r>
            <w:proofErr w:type="spellStart"/>
            <w:r w:rsidRPr="72AC64AA">
              <w:rPr>
                <w:rFonts w:ascii="Times New Roman" w:eastAsia="Times New Roman" w:hAnsi="Times New Roman" w:cs="Times New Roman"/>
                <w:i/>
                <w:iCs/>
                <w:color w:val="000000" w:themeColor="text1"/>
                <w:sz w:val="24"/>
                <w:szCs w:val="24"/>
              </w:rPr>
              <w:t>Acción</w:t>
            </w:r>
            <w:proofErr w:type="spellEnd"/>
            <w:r w:rsidRPr="72AC64AA">
              <w:rPr>
                <w:rFonts w:ascii="Times New Roman" w:eastAsia="Times New Roman" w:hAnsi="Times New Roman" w:cs="Times New Roman"/>
                <w:i/>
                <w:iCs/>
                <w:color w:val="000000" w:themeColor="text1"/>
                <w:sz w:val="24"/>
                <w:szCs w:val="24"/>
              </w:rPr>
              <w:t xml:space="preserve"> Labora</w:t>
            </w:r>
            <w:r w:rsidRPr="72AC64AA">
              <w:rPr>
                <w:rFonts w:ascii="Times New Roman" w:eastAsia="Times New Roman" w:hAnsi="Times New Roman" w:cs="Times New Roman"/>
                <w:color w:val="000000" w:themeColor="text1"/>
                <w:sz w:val="24"/>
                <w:szCs w:val="24"/>
              </w:rPr>
              <w:t xml:space="preserve">l (CEREAL) in Guadalajara, </w:t>
            </w:r>
            <w:r w:rsidRPr="72AC64AA">
              <w:rPr>
                <w:rFonts w:ascii="Times New Roman" w:eastAsia="Times New Roman" w:hAnsi="Times New Roman" w:cs="Times New Roman"/>
                <w:i/>
                <w:iCs/>
                <w:color w:val="000000" w:themeColor="text1"/>
                <w:sz w:val="24"/>
                <w:szCs w:val="24"/>
              </w:rPr>
              <w:t xml:space="preserve">Red de </w:t>
            </w:r>
            <w:proofErr w:type="spellStart"/>
            <w:r w:rsidRPr="72AC64AA">
              <w:rPr>
                <w:rFonts w:ascii="Times New Roman" w:eastAsia="Times New Roman" w:hAnsi="Times New Roman" w:cs="Times New Roman"/>
                <w:i/>
                <w:iCs/>
                <w:color w:val="000000" w:themeColor="text1"/>
                <w:sz w:val="24"/>
                <w:szCs w:val="24"/>
              </w:rPr>
              <w:t>Mujeres</w:t>
            </w:r>
            <w:proofErr w:type="spellEnd"/>
            <w:r w:rsidRPr="72AC64AA">
              <w:rPr>
                <w:rFonts w:ascii="Times New Roman" w:eastAsia="Times New Roman" w:hAnsi="Times New Roman" w:cs="Times New Roman"/>
                <w:i/>
                <w:iCs/>
                <w:color w:val="000000" w:themeColor="text1"/>
                <w:sz w:val="24"/>
                <w:szCs w:val="24"/>
              </w:rPr>
              <w:t xml:space="preserve"> </w:t>
            </w:r>
            <w:proofErr w:type="spellStart"/>
            <w:r w:rsidRPr="72AC64AA">
              <w:rPr>
                <w:rFonts w:ascii="Times New Roman" w:eastAsia="Times New Roman" w:hAnsi="Times New Roman" w:cs="Times New Roman"/>
                <w:i/>
                <w:iCs/>
                <w:color w:val="000000" w:themeColor="text1"/>
                <w:sz w:val="24"/>
                <w:szCs w:val="24"/>
              </w:rPr>
              <w:t>Sindicalistas</w:t>
            </w:r>
            <w:proofErr w:type="spellEnd"/>
            <w:r w:rsidRPr="72AC64AA">
              <w:rPr>
                <w:rFonts w:ascii="Times New Roman" w:eastAsia="Times New Roman" w:hAnsi="Times New Roman" w:cs="Times New Roman"/>
                <w:i/>
                <w:iCs/>
                <w:color w:val="000000" w:themeColor="text1"/>
                <w:sz w:val="24"/>
                <w:szCs w:val="24"/>
              </w:rPr>
              <w:t xml:space="preserve"> </w:t>
            </w:r>
            <w:r w:rsidRPr="72AC64AA">
              <w:rPr>
                <w:rFonts w:ascii="Times New Roman" w:eastAsia="Times New Roman" w:hAnsi="Times New Roman" w:cs="Times New Roman"/>
                <w:color w:val="000000" w:themeColor="text1"/>
                <w:sz w:val="24"/>
                <w:szCs w:val="24"/>
              </w:rPr>
              <w:t xml:space="preserve">(RMS) and </w:t>
            </w:r>
            <w:r w:rsidRPr="72AC64AA">
              <w:rPr>
                <w:rFonts w:ascii="Times New Roman" w:eastAsia="Times New Roman" w:hAnsi="Times New Roman" w:cs="Times New Roman"/>
                <w:i/>
                <w:iCs/>
                <w:color w:val="000000" w:themeColor="text1"/>
                <w:sz w:val="24"/>
                <w:szCs w:val="24"/>
              </w:rPr>
              <w:t xml:space="preserve">Centro de </w:t>
            </w:r>
            <w:proofErr w:type="spellStart"/>
            <w:r w:rsidRPr="72AC64AA">
              <w:rPr>
                <w:rFonts w:ascii="Times New Roman" w:eastAsia="Times New Roman" w:hAnsi="Times New Roman" w:cs="Times New Roman"/>
                <w:i/>
                <w:iCs/>
                <w:color w:val="000000" w:themeColor="text1"/>
                <w:sz w:val="24"/>
                <w:szCs w:val="24"/>
              </w:rPr>
              <w:t>los</w:t>
            </w:r>
            <w:proofErr w:type="spellEnd"/>
            <w:r w:rsidRPr="72AC64AA">
              <w:rPr>
                <w:rFonts w:ascii="Times New Roman" w:eastAsia="Times New Roman" w:hAnsi="Times New Roman" w:cs="Times New Roman"/>
                <w:i/>
                <w:iCs/>
                <w:color w:val="000000" w:themeColor="text1"/>
                <w:sz w:val="24"/>
                <w:szCs w:val="24"/>
              </w:rPr>
              <w:t xml:space="preserve"> Derechos del </w:t>
            </w:r>
            <w:proofErr w:type="spellStart"/>
            <w:r w:rsidRPr="72AC64AA">
              <w:rPr>
                <w:rFonts w:ascii="Times New Roman" w:eastAsia="Times New Roman" w:hAnsi="Times New Roman" w:cs="Times New Roman"/>
                <w:i/>
                <w:iCs/>
                <w:color w:val="000000" w:themeColor="text1"/>
                <w:sz w:val="24"/>
                <w:szCs w:val="24"/>
              </w:rPr>
              <w:t>Migrante</w:t>
            </w:r>
            <w:proofErr w:type="spellEnd"/>
            <w:r w:rsidRPr="72AC64AA">
              <w:rPr>
                <w:rFonts w:ascii="Times New Roman" w:eastAsia="Times New Roman" w:hAnsi="Times New Roman" w:cs="Times New Roman"/>
                <w:color w:val="000000" w:themeColor="text1"/>
                <w:sz w:val="24"/>
                <w:szCs w:val="24"/>
              </w:rPr>
              <w:t xml:space="preserve"> (CDM) in Mexico City; organizations that know the specific contexts of the cities and will help in the planning and execution of in person activities, making sure they are carried out in safe conditions for the participants.</w:t>
            </w:r>
          </w:p>
        </w:tc>
      </w:tr>
      <w:tr w:rsidR="00E33D74" w:rsidRPr="0032138B" w14:paraId="736D2105" w14:textId="77777777" w:rsidTr="00E33D74">
        <w:trPr>
          <w:trHeight w:val="274"/>
        </w:trPr>
        <w:tc>
          <w:tcPr>
            <w:tcW w:w="1875" w:type="dxa"/>
            <w:vMerge/>
            <w:shd w:val="clear" w:color="auto" w:fill="FBE4D5" w:themeFill="accent2" w:themeFillTint="33"/>
          </w:tcPr>
          <w:p w14:paraId="60A20989" w14:textId="77777777" w:rsidR="00E33D74" w:rsidRPr="0032138B" w:rsidRDefault="00E33D74">
            <w:pPr>
              <w:rPr>
                <w:rFonts w:ascii="Times New Roman" w:hAnsi="Times New Roman" w:cs="Times New Roman"/>
                <w:b/>
                <w:bCs/>
                <w:sz w:val="24"/>
                <w:szCs w:val="24"/>
              </w:rPr>
            </w:pPr>
          </w:p>
        </w:tc>
        <w:tc>
          <w:tcPr>
            <w:tcW w:w="2623" w:type="dxa"/>
          </w:tcPr>
          <w:p w14:paraId="4354B6A5" w14:textId="2FE56B46" w:rsidR="00E33D74" w:rsidRPr="0032138B" w:rsidRDefault="00E33D74">
            <w:pPr>
              <w:rPr>
                <w:rFonts w:ascii="Times New Roman" w:hAnsi="Times New Roman" w:cs="Times New Roman"/>
                <w:sz w:val="24"/>
                <w:szCs w:val="24"/>
              </w:rPr>
            </w:pPr>
            <w:r>
              <w:rPr>
                <w:rFonts w:ascii="Times New Roman" w:hAnsi="Times New Roman" w:cs="Times New Roman"/>
                <w:sz w:val="24"/>
                <w:szCs w:val="24"/>
              </w:rPr>
              <w:t xml:space="preserve">Human rights defenders, human rights organizations, </w:t>
            </w:r>
            <w:proofErr w:type="gramStart"/>
            <w:r>
              <w:rPr>
                <w:rFonts w:ascii="Times New Roman" w:hAnsi="Times New Roman" w:cs="Times New Roman"/>
                <w:sz w:val="24"/>
                <w:szCs w:val="24"/>
              </w:rPr>
              <w:t>journalists</w:t>
            </w:r>
            <w:proofErr w:type="gramEnd"/>
            <w:r>
              <w:rPr>
                <w:rFonts w:ascii="Times New Roman" w:hAnsi="Times New Roman" w:cs="Times New Roman"/>
                <w:sz w:val="24"/>
                <w:szCs w:val="24"/>
              </w:rPr>
              <w:t xml:space="preserve"> and stakeholders refuse to participate in the </w:t>
            </w:r>
            <w:r>
              <w:rPr>
                <w:rFonts w:ascii="Times New Roman" w:hAnsi="Times New Roman" w:cs="Times New Roman"/>
                <w:sz w:val="24"/>
                <w:szCs w:val="24"/>
              </w:rPr>
              <w:lastRenderedPageBreak/>
              <w:t>training and awareness activities.</w:t>
            </w:r>
          </w:p>
        </w:tc>
        <w:tc>
          <w:tcPr>
            <w:tcW w:w="1391" w:type="dxa"/>
          </w:tcPr>
          <w:p w14:paraId="23EFA4AC" w14:textId="3B551803" w:rsidR="00E33D74" w:rsidRPr="0032138B" w:rsidRDefault="00E33D74">
            <w:pPr>
              <w:rPr>
                <w:rFonts w:ascii="Times New Roman" w:hAnsi="Times New Roman" w:cs="Times New Roman"/>
                <w:sz w:val="24"/>
                <w:szCs w:val="24"/>
              </w:rPr>
            </w:pPr>
            <w:r>
              <w:rPr>
                <w:rFonts w:ascii="Times New Roman" w:hAnsi="Times New Roman" w:cs="Times New Roman"/>
                <w:sz w:val="24"/>
                <w:szCs w:val="24"/>
              </w:rPr>
              <w:lastRenderedPageBreak/>
              <w:t>Low</w:t>
            </w:r>
          </w:p>
        </w:tc>
        <w:tc>
          <w:tcPr>
            <w:tcW w:w="1510" w:type="dxa"/>
          </w:tcPr>
          <w:p w14:paraId="3B8D0DF6" w14:textId="15E229BB" w:rsidR="00E33D74" w:rsidRPr="0032138B" w:rsidRDefault="00E33D74">
            <w:pPr>
              <w:rPr>
                <w:rFonts w:ascii="Times New Roman" w:hAnsi="Times New Roman" w:cs="Times New Roman"/>
                <w:sz w:val="24"/>
                <w:szCs w:val="24"/>
              </w:rPr>
            </w:pPr>
            <w:r>
              <w:rPr>
                <w:rFonts w:ascii="Times New Roman" w:hAnsi="Times New Roman" w:cs="Times New Roman"/>
                <w:sz w:val="24"/>
                <w:szCs w:val="24"/>
              </w:rPr>
              <w:t>Medium</w:t>
            </w:r>
          </w:p>
        </w:tc>
        <w:tc>
          <w:tcPr>
            <w:tcW w:w="6204" w:type="dxa"/>
          </w:tcPr>
          <w:p w14:paraId="2D5D680A" w14:textId="44637BB6" w:rsidR="00E33D74" w:rsidRPr="0032138B" w:rsidRDefault="00E33D74">
            <w:pPr>
              <w:rPr>
                <w:rFonts w:ascii="Times New Roman" w:hAnsi="Times New Roman" w:cs="Times New Roman"/>
                <w:sz w:val="24"/>
                <w:szCs w:val="24"/>
              </w:rPr>
            </w:pPr>
            <w:r w:rsidRPr="00042D11">
              <w:rPr>
                <w:rFonts w:ascii="Times New Roman" w:hAnsi="Times New Roman" w:cs="Times New Roman"/>
                <w:sz w:val="24"/>
                <w:szCs w:val="24"/>
              </w:rPr>
              <w:t xml:space="preserve">With the lessons learned in the first phase of the project and the results achieved, there is knowledge of the interest that these actors have in participating in the meetings, events and training activities organized by the project. However, to ensure that the </w:t>
            </w:r>
            <w:r>
              <w:rPr>
                <w:rFonts w:ascii="Times New Roman" w:hAnsi="Times New Roman" w:cs="Times New Roman"/>
                <w:sz w:val="24"/>
                <w:szCs w:val="24"/>
              </w:rPr>
              <w:t>targets</w:t>
            </w:r>
            <w:r w:rsidRPr="00042D11">
              <w:rPr>
                <w:rFonts w:ascii="Times New Roman" w:hAnsi="Times New Roman" w:cs="Times New Roman"/>
                <w:sz w:val="24"/>
                <w:szCs w:val="24"/>
              </w:rPr>
              <w:t xml:space="preserve"> established in the M&amp;E Plan are </w:t>
            </w:r>
            <w:r>
              <w:rPr>
                <w:rFonts w:ascii="Times New Roman" w:hAnsi="Times New Roman" w:cs="Times New Roman"/>
                <w:sz w:val="24"/>
                <w:szCs w:val="24"/>
              </w:rPr>
              <w:t>achieved</w:t>
            </w:r>
            <w:r w:rsidRPr="00042D11">
              <w:rPr>
                <w:rFonts w:ascii="Times New Roman" w:hAnsi="Times New Roman" w:cs="Times New Roman"/>
                <w:sz w:val="24"/>
                <w:szCs w:val="24"/>
              </w:rPr>
              <w:t xml:space="preserve">, </w:t>
            </w:r>
            <w:r>
              <w:rPr>
                <w:rFonts w:ascii="Times New Roman" w:hAnsi="Times New Roman" w:cs="Times New Roman"/>
                <w:sz w:val="24"/>
                <w:szCs w:val="24"/>
              </w:rPr>
              <w:t>Partners</w:t>
            </w:r>
            <w:r w:rsidRPr="00042D11">
              <w:rPr>
                <w:rFonts w:ascii="Times New Roman" w:hAnsi="Times New Roman" w:cs="Times New Roman"/>
                <w:sz w:val="24"/>
                <w:szCs w:val="24"/>
              </w:rPr>
              <w:t xml:space="preserve"> will hold various meetings with implementing organizations and </w:t>
            </w:r>
            <w:r>
              <w:rPr>
                <w:rFonts w:ascii="Times New Roman" w:hAnsi="Times New Roman" w:cs="Times New Roman"/>
                <w:sz w:val="24"/>
                <w:szCs w:val="24"/>
              </w:rPr>
              <w:t xml:space="preserve">stakeholders </w:t>
            </w:r>
            <w:r w:rsidRPr="00042D11">
              <w:rPr>
                <w:rFonts w:ascii="Times New Roman" w:hAnsi="Times New Roman" w:cs="Times New Roman"/>
                <w:sz w:val="24"/>
                <w:szCs w:val="24"/>
              </w:rPr>
              <w:t xml:space="preserve">to </w:t>
            </w:r>
            <w:r>
              <w:rPr>
                <w:rFonts w:ascii="Times New Roman" w:hAnsi="Times New Roman" w:cs="Times New Roman"/>
                <w:sz w:val="24"/>
                <w:szCs w:val="24"/>
              </w:rPr>
              <w:t>talk</w:t>
            </w:r>
            <w:r w:rsidRPr="00042D11">
              <w:rPr>
                <w:rFonts w:ascii="Times New Roman" w:hAnsi="Times New Roman" w:cs="Times New Roman"/>
                <w:sz w:val="24"/>
                <w:szCs w:val="24"/>
              </w:rPr>
              <w:t xml:space="preserve"> about the </w:t>
            </w:r>
            <w:r w:rsidRPr="00042D11">
              <w:rPr>
                <w:rFonts w:ascii="Times New Roman" w:hAnsi="Times New Roman" w:cs="Times New Roman"/>
                <w:sz w:val="24"/>
                <w:szCs w:val="24"/>
              </w:rPr>
              <w:lastRenderedPageBreak/>
              <w:t>importance of carrying out these actions and support the dissemination</w:t>
            </w:r>
            <w:r>
              <w:rPr>
                <w:rFonts w:ascii="Times New Roman" w:hAnsi="Times New Roman" w:cs="Times New Roman"/>
                <w:sz w:val="24"/>
                <w:szCs w:val="24"/>
              </w:rPr>
              <w:t xml:space="preserve"> campaign,</w:t>
            </w:r>
            <w:r w:rsidRPr="00042D11">
              <w:rPr>
                <w:rFonts w:ascii="Times New Roman" w:hAnsi="Times New Roman" w:cs="Times New Roman"/>
                <w:sz w:val="24"/>
                <w:szCs w:val="24"/>
              </w:rPr>
              <w:t xml:space="preserve"> through the appropriate channels to reach the target population.</w:t>
            </w:r>
          </w:p>
        </w:tc>
      </w:tr>
      <w:tr w:rsidR="00E33D74" w:rsidRPr="0032138B" w14:paraId="0D08BA82" w14:textId="77777777" w:rsidTr="00E33D74">
        <w:trPr>
          <w:trHeight w:val="274"/>
        </w:trPr>
        <w:tc>
          <w:tcPr>
            <w:tcW w:w="1875" w:type="dxa"/>
            <w:vMerge/>
            <w:shd w:val="clear" w:color="auto" w:fill="FBE4D5" w:themeFill="accent2" w:themeFillTint="33"/>
          </w:tcPr>
          <w:p w14:paraId="7178DFFE" w14:textId="77777777" w:rsidR="00E33D74" w:rsidRPr="0032138B" w:rsidRDefault="00E33D74">
            <w:pPr>
              <w:rPr>
                <w:rFonts w:ascii="Times New Roman" w:hAnsi="Times New Roman" w:cs="Times New Roman"/>
                <w:b/>
                <w:bCs/>
                <w:sz w:val="24"/>
                <w:szCs w:val="24"/>
              </w:rPr>
            </w:pPr>
          </w:p>
        </w:tc>
        <w:tc>
          <w:tcPr>
            <w:tcW w:w="2623" w:type="dxa"/>
          </w:tcPr>
          <w:p w14:paraId="4535F534" w14:textId="3FB098BA" w:rsidR="00E33D74" w:rsidRPr="0032138B" w:rsidRDefault="00E33D74">
            <w:pPr>
              <w:rPr>
                <w:rFonts w:ascii="Times New Roman" w:hAnsi="Times New Roman" w:cs="Times New Roman"/>
                <w:sz w:val="24"/>
                <w:szCs w:val="24"/>
              </w:rPr>
            </w:pPr>
            <w:r w:rsidRPr="006F0A92">
              <w:rPr>
                <w:rFonts w:ascii="Times New Roman" w:hAnsi="Times New Roman" w:cs="Times New Roman"/>
                <w:sz w:val="24"/>
                <w:szCs w:val="24"/>
              </w:rPr>
              <w:t>Obstacles in the ability of Mexican host cities to ensure effective implementation of their human rights plans (limited financial and human resources)</w:t>
            </w:r>
            <w:r>
              <w:rPr>
                <w:rFonts w:ascii="Times New Roman" w:hAnsi="Times New Roman" w:cs="Times New Roman"/>
                <w:sz w:val="24"/>
                <w:szCs w:val="24"/>
              </w:rPr>
              <w:t>.</w:t>
            </w:r>
          </w:p>
        </w:tc>
        <w:tc>
          <w:tcPr>
            <w:tcW w:w="1391" w:type="dxa"/>
          </w:tcPr>
          <w:p w14:paraId="420CB551" w14:textId="75278586" w:rsidR="00E33D74" w:rsidRPr="0032138B" w:rsidRDefault="00E33D74">
            <w:pPr>
              <w:rPr>
                <w:rFonts w:ascii="Times New Roman" w:hAnsi="Times New Roman" w:cs="Times New Roman"/>
                <w:sz w:val="24"/>
                <w:szCs w:val="24"/>
              </w:rPr>
            </w:pPr>
            <w:r>
              <w:rPr>
                <w:rFonts w:ascii="Times New Roman" w:hAnsi="Times New Roman" w:cs="Times New Roman"/>
                <w:sz w:val="24"/>
                <w:szCs w:val="24"/>
              </w:rPr>
              <w:t>Medium</w:t>
            </w:r>
          </w:p>
        </w:tc>
        <w:tc>
          <w:tcPr>
            <w:tcW w:w="1510" w:type="dxa"/>
          </w:tcPr>
          <w:p w14:paraId="7C94ADB4" w14:textId="02C2B03A" w:rsidR="00E33D74" w:rsidRPr="0032138B" w:rsidRDefault="00E33D74">
            <w:pPr>
              <w:rPr>
                <w:rFonts w:ascii="Times New Roman" w:hAnsi="Times New Roman" w:cs="Times New Roman"/>
                <w:sz w:val="24"/>
                <w:szCs w:val="24"/>
              </w:rPr>
            </w:pPr>
            <w:r>
              <w:rPr>
                <w:rFonts w:ascii="Times New Roman" w:hAnsi="Times New Roman" w:cs="Times New Roman"/>
                <w:sz w:val="24"/>
                <w:szCs w:val="24"/>
              </w:rPr>
              <w:t>Low</w:t>
            </w:r>
          </w:p>
        </w:tc>
        <w:tc>
          <w:tcPr>
            <w:tcW w:w="6204" w:type="dxa"/>
          </w:tcPr>
          <w:p w14:paraId="6ED8C4F4" w14:textId="5290FEDC" w:rsidR="00E33D74" w:rsidRPr="0032138B" w:rsidRDefault="00E33D74" w:rsidP="00981138">
            <w:pPr>
              <w:rPr>
                <w:rFonts w:ascii="Times New Roman" w:hAnsi="Times New Roman" w:cs="Times New Roman"/>
                <w:sz w:val="24"/>
                <w:szCs w:val="24"/>
              </w:rPr>
            </w:pPr>
            <w:r w:rsidRPr="72AC64AA">
              <w:rPr>
                <w:rFonts w:ascii="Times New Roman" w:hAnsi="Times New Roman" w:cs="Times New Roman"/>
                <w:sz w:val="24"/>
                <w:szCs w:val="24"/>
              </w:rPr>
              <w:t>The project will hold various forums with local and national stakeholders to discuss priorities, risks and opportunities regarding the 2026 FIFA World Cup and the human rights plans of each host city and add different key labor actors to the activities of the Mexico United 2026 Network, for which Partners will hold outreach meetings and maintain communications with them.</w:t>
            </w:r>
          </w:p>
        </w:tc>
      </w:tr>
      <w:tr w:rsidR="00974B6C" w:rsidRPr="0032138B" w14:paraId="786A7958" w14:textId="77777777" w:rsidTr="62B4CD53">
        <w:trPr>
          <w:trHeight w:val="274"/>
        </w:trPr>
        <w:tc>
          <w:tcPr>
            <w:tcW w:w="1875" w:type="dxa"/>
            <w:shd w:val="clear" w:color="auto" w:fill="FBE4D5" w:themeFill="accent2" w:themeFillTint="33"/>
          </w:tcPr>
          <w:p w14:paraId="359EFBAC" w14:textId="06E5B869" w:rsidR="00974B6C" w:rsidRPr="0032138B" w:rsidRDefault="00974B6C">
            <w:pPr>
              <w:rPr>
                <w:rFonts w:ascii="Times New Roman" w:hAnsi="Times New Roman" w:cs="Times New Roman"/>
                <w:b/>
                <w:bCs/>
                <w:sz w:val="24"/>
                <w:szCs w:val="24"/>
              </w:rPr>
            </w:pPr>
            <w:r w:rsidRPr="0032138B">
              <w:rPr>
                <w:rFonts w:ascii="Times New Roman" w:hAnsi="Times New Roman" w:cs="Times New Roman"/>
                <w:b/>
                <w:bCs/>
                <w:sz w:val="24"/>
                <w:szCs w:val="24"/>
              </w:rPr>
              <w:t xml:space="preserve">Risks affecting </w:t>
            </w:r>
            <w:r w:rsidR="000A49D4" w:rsidRPr="0032138B">
              <w:rPr>
                <w:rFonts w:ascii="Times New Roman" w:hAnsi="Times New Roman" w:cs="Times New Roman"/>
                <w:b/>
                <w:bCs/>
                <w:sz w:val="24"/>
                <w:szCs w:val="24"/>
              </w:rPr>
              <w:t>O</w:t>
            </w:r>
            <w:r w:rsidRPr="0032138B">
              <w:rPr>
                <w:rFonts w:ascii="Times New Roman" w:hAnsi="Times New Roman" w:cs="Times New Roman"/>
                <w:b/>
                <w:bCs/>
                <w:sz w:val="24"/>
                <w:szCs w:val="24"/>
              </w:rPr>
              <w:t>rganization</w:t>
            </w:r>
          </w:p>
        </w:tc>
        <w:tc>
          <w:tcPr>
            <w:tcW w:w="2623" w:type="dxa"/>
          </w:tcPr>
          <w:p w14:paraId="2F29D877" w14:textId="37280FD9" w:rsidR="00974B6C" w:rsidRPr="0032138B" w:rsidRDefault="00CF4A3E">
            <w:pPr>
              <w:rPr>
                <w:rFonts w:ascii="Times New Roman" w:hAnsi="Times New Roman" w:cs="Times New Roman"/>
                <w:sz w:val="24"/>
                <w:szCs w:val="24"/>
              </w:rPr>
            </w:pPr>
            <w:r w:rsidRPr="00CF4A3E">
              <w:rPr>
                <w:rFonts w:ascii="Times New Roman" w:hAnsi="Times New Roman" w:cs="Times New Roman"/>
                <w:sz w:val="24"/>
                <w:szCs w:val="24"/>
              </w:rPr>
              <w:t>Lack of experience of the organizations in the implementation of activities</w:t>
            </w:r>
            <w:r w:rsidR="009B0D0B">
              <w:rPr>
                <w:rFonts w:ascii="Times New Roman" w:hAnsi="Times New Roman" w:cs="Times New Roman"/>
                <w:sz w:val="24"/>
                <w:szCs w:val="24"/>
              </w:rPr>
              <w:t>.</w:t>
            </w:r>
          </w:p>
        </w:tc>
        <w:tc>
          <w:tcPr>
            <w:tcW w:w="1391" w:type="dxa"/>
          </w:tcPr>
          <w:p w14:paraId="7362250B" w14:textId="77777777" w:rsidR="00974B6C" w:rsidRPr="0032138B" w:rsidRDefault="00974B6C">
            <w:pPr>
              <w:rPr>
                <w:rFonts w:ascii="Times New Roman" w:hAnsi="Times New Roman" w:cs="Times New Roman"/>
                <w:sz w:val="24"/>
                <w:szCs w:val="24"/>
              </w:rPr>
            </w:pPr>
            <w:r w:rsidRPr="0032138B">
              <w:rPr>
                <w:rFonts w:ascii="Times New Roman" w:hAnsi="Times New Roman" w:cs="Times New Roman"/>
                <w:sz w:val="24"/>
                <w:szCs w:val="24"/>
              </w:rPr>
              <w:t>Low</w:t>
            </w:r>
          </w:p>
        </w:tc>
        <w:tc>
          <w:tcPr>
            <w:tcW w:w="1510" w:type="dxa"/>
          </w:tcPr>
          <w:p w14:paraId="173412B5" w14:textId="77777777" w:rsidR="00974B6C" w:rsidRPr="0032138B" w:rsidRDefault="00974B6C">
            <w:pPr>
              <w:rPr>
                <w:rFonts w:ascii="Times New Roman" w:hAnsi="Times New Roman" w:cs="Times New Roman"/>
                <w:sz w:val="24"/>
                <w:szCs w:val="24"/>
              </w:rPr>
            </w:pPr>
            <w:r w:rsidRPr="0032138B">
              <w:rPr>
                <w:rFonts w:ascii="Times New Roman" w:hAnsi="Times New Roman" w:cs="Times New Roman"/>
                <w:sz w:val="24"/>
                <w:szCs w:val="24"/>
              </w:rPr>
              <w:t>Medium</w:t>
            </w:r>
          </w:p>
        </w:tc>
        <w:tc>
          <w:tcPr>
            <w:tcW w:w="6204" w:type="dxa"/>
          </w:tcPr>
          <w:p w14:paraId="43BE5909" w14:textId="1A93788F" w:rsidR="00974B6C" w:rsidRPr="0032138B" w:rsidRDefault="00974B6C">
            <w:pPr>
              <w:rPr>
                <w:rFonts w:ascii="Times New Roman" w:hAnsi="Times New Roman" w:cs="Times New Roman"/>
                <w:sz w:val="24"/>
                <w:szCs w:val="24"/>
              </w:rPr>
            </w:pPr>
            <w:r w:rsidRPr="72AC64AA">
              <w:rPr>
                <w:rFonts w:ascii="Times New Roman" w:hAnsi="Times New Roman" w:cs="Times New Roman"/>
                <w:sz w:val="24"/>
                <w:szCs w:val="24"/>
              </w:rPr>
              <w:t>P</w:t>
            </w:r>
            <w:r w:rsidR="003E6755" w:rsidRPr="72AC64AA">
              <w:rPr>
                <w:rFonts w:ascii="Times New Roman" w:hAnsi="Times New Roman" w:cs="Times New Roman"/>
                <w:sz w:val="24"/>
                <w:szCs w:val="24"/>
              </w:rPr>
              <w:t>artners</w:t>
            </w:r>
            <w:r w:rsidRPr="72AC64AA">
              <w:rPr>
                <w:rFonts w:ascii="Times New Roman" w:hAnsi="Times New Roman" w:cs="Times New Roman"/>
                <w:sz w:val="24"/>
                <w:szCs w:val="24"/>
              </w:rPr>
              <w:t xml:space="preserve">´ internal capacity building mechanisms, Standard Operating Procedures </w:t>
            </w:r>
            <w:r w:rsidR="5E745B38" w:rsidRPr="72AC64AA">
              <w:rPr>
                <w:rFonts w:ascii="Times New Roman" w:hAnsi="Times New Roman" w:cs="Times New Roman"/>
                <w:sz w:val="24"/>
                <w:szCs w:val="24"/>
              </w:rPr>
              <w:t>(SOPs</w:t>
            </w:r>
            <w:r w:rsidRPr="72AC64AA">
              <w:rPr>
                <w:rFonts w:ascii="Times New Roman" w:hAnsi="Times New Roman" w:cs="Times New Roman"/>
                <w:sz w:val="24"/>
                <w:szCs w:val="24"/>
              </w:rPr>
              <w:t>) in place, extensive experience, and our internal Risk Assessments to our implementing partners.</w:t>
            </w:r>
          </w:p>
        </w:tc>
      </w:tr>
      <w:tr w:rsidR="00B7036C" w:rsidRPr="0032138B" w14:paraId="7098DF25" w14:textId="77777777" w:rsidTr="62B4CD53">
        <w:tc>
          <w:tcPr>
            <w:tcW w:w="1875" w:type="dxa"/>
            <w:shd w:val="clear" w:color="auto" w:fill="FBE4D5" w:themeFill="accent2" w:themeFillTint="33"/>
          </w:tcPr>
          <w:p w14:paraId="5A9B7377" w14:textId="4DC23BBF" w:rsidR="00B7036C" w:rsidRDefault="00B7036C" w:rsidP="397469CE">
            <w:pPr>
              <w:rPr>
                <w:rFonts w:ascii="Times New Roman" w:hAnsi="Times New Roman" w:cs="Times New Roman"/>
                <w:b/>
                <w:bCs/>
                <w:sz w:val="24"/>
                <w:szCs w:val="24"/>
              </w:rPr>
            </w:pPr>
            <w:r w:rsidRPr="397469CE">
              <w:rPr>
                <w:rFonts w:ascii="Times New Roman" w:hAnsi="Times New Roman" w:cs="Times New Roman"/>
                <w:b/>
                <w:bCs/>
                <w:sz w:val="24"/>
                <w:szCs w:val="24"/>
              </w:rPr>
              <w:t xml:space="preserve">Risks affecting Safety </w:t>
            </w:r>
            <w:r>
              <w:rPr>
                <w:rFonts w:ascii="Times New Roman" w:hAnsi="Times New Roman" w:cs="Times New Roman"/>
                <w:b/>
                <w:bCs/>
                <w:sz w:val="24"/>
                <w:szCs w:val="24"/>
              </w:rPr>
              <w:t>and</w:t>
            </w:r>
            <w:r w:rsidRPr="397469CE">
              <w:rPr>
                <w:rFonts w:ascii="Times New Roman" w:hAnsi="Times New Roman" w:cs="Times New Roman"/>
                <w:b/>
                <w:bCs/>
                <w:sz w:val="24"/>
                <w:szCs w:val="24"/>
              </w:rPr>
              <w:t xml:space="preserve"> Security of Personnel</w:t>
            </w:r>
          </w:p>
        </w:tc>
        <w:tc>
          <w:tcPr>
            <w:tcW w:w="2623" w:type="dxa"/>
          </w:tcPr>
          <w:p w14:paraId="7D38C7E2" w14:textId="0DDA9BE2" w:rsidR="00B7036C" w:rsidRPr="0032138B" w:rsidRDefault="7CE8B4C6" w:rsidP="4C1976F6">
            <w:pPr>
              <w:rPr>
                <w:rFonts w:ascii="Times New Roman" w:hAnsi="Times New Roman" w:cs="Times New Roman"/>
                <w:sz w:val="24"/>
                <w:szCs w:val="24"/>
              </w:rPr>
            </w:pPr>
            <w:r w:rsidRPr="72AC64AA">
              <w:rPr>
                <w:rFonts w:ascii="Times New Roman" w:hAnsi="Times New Roman" w:cs="Times New Roman"/>
                <w:sz w:val="24"/>
                <w:szCs w:val="24"/>
              </w:rPr>
              <w:t>General security risks, such as earthquake, medical emergencies and/or accidents, harassment/bullying, contact with armed groups, armed attack, harassment or shootings, illegal checkpoints, theft, and threatening phone calls.</w:t>
            </w:r>
          </w:p>
        </w:tc>
        <w:tc>
          <w:tcPr>
            <w:tcW w:w="1391" w:type="dxa"/>
          </w:tcPr>
          <w:p w14:paraId="06592782" w14:textId="77777777" w:rsidR="00B7036C" w:rsidRPr="0032138B" w:rsidRDefault="00B7036C">
            <w:pPr>
              <w:rPr>
                <w:rFonts w:ascii="Times New Roman" w:hAnsi="Times New Roman" w:cs="Times New Roman"/>
                <w:sz w:val="24"/>
                <w:szCs w:val="24"/>
              </w:rPr>
            </w:pPr>
            <w:r w:rsidRPr="0032138B">
              <w:rPr>
                <w:rFonts w:ascii="Times New Roman" w:hAnsi="Times New Roman" w:cs="Times New Roman"/>
                <w:sz w:val="24"/>
                <w:szCs w:val="24"/>
              </w:rPr>
              <w:t>Low</w:t>
            </w:r>
          </w:p>
        </w:tc>
        <w:tc>
          <w:tcPr>
            <w:tcW w:w="1510" w:type="dxa"/>
          </w:tcPr>
          <w:p w14:paraId="254D6A30" w14:textId="52118143" w:rsidR="00B7036C" w:rsidRPr="0032138B" w:rsidRDefault="37542EED">
            <w:pPr>
              <w:rPr>
                <w:rFonts w:ascii="Times New Roman" w:hAnsi="Times New Roman" w:cs="Times New Roman"/>
                <w:sz w:val="24"/>
                <w:szCs w:val="24"/>
              </w:rPr>
            </w:pPr>
            <w:r w:rsidRPr="72AC64AA">
              <w:rPr>
                <w:rFonts w:ascii="Times New Roman" w:hAnsi="Times New Roman" w:cs="Times New Roman"/>
                <w:sz w:val="24"/>
                <w:szCs w:val="24"/>
              </w:rPr>
              <w:t>High</w:t>
            </w:r>
          </w:p>
        </w:tc>
        <w:tc>
          <w:tcPr>
            <w:tcW w:w="6204" w:type="dxa"/>
          </w:tcPr>
          <w:p w14:paraId="25EF839D" w14:textId="7D33C55A" w:rsidR="00B7036C" w:rsidRPr="0032138B" w:rsidRDefault="16946655" w:rsidP="4C1976F6">
            <w:pPr>
              <w:rPr>
                <w:rFonts w:ascii="Times New Roman" w:hAnsi="Times New Roman" w:cs="Times New Roman"/>
                <w:sz w:val="24"/>
                <w:szCs w:val="24"/>
              </w:rPr>
            </w:pPr>
            <w:r w:rsidRPr="72AC64AA">
              <w:rPr>
                <w:rFonts w:ascii="Times New Roman" w:hAnsi="Times New Roman" w:cs="Times New Roman"/>
                <w:sz w:val="24"/>
                <w:szCs w:val="24"/>
              </w:rPr>
              <w:t xml:space="preserve"> Partners protocols (SOPs), </w:t>
            </w:r>
            <w:r w:rsidR="1CD520D3" w:rsidRPr="72AC64AA">
              <w:rPr>
                <w:rFonts w:ascii="Times New Roman" w:hAnsi="Times New Roman" w:cs="Times New Roman"/>
                <w:sz w:val="24"/>
                <w:szCs w:val="24"/>
              </w:rPr>
              <w:t>the measures contemplated in the Security Plan to minimize risks or mitigate their effects</w:t>
            </w:r>
            <w:r w:rsidR="1826BA6D" w:rsidRPr="72AC64AA">
              <w:rPr>
                <w:rFonts w:ascii="Times New Roman" w:eastAsia="Times New Roman" w:hAnsi="Times New Roman" w:cs="Times New Roman"/>
                <w:color w:val="000000" w:themeColor="text1"/>
                <w:sz w:val="24"/>
                <w:szCs w:val="24"/>
              </w:rPr>
              <w:t>.</w:t>
            </w:r>
            <w:r w:rsidR="1826BA6D" w:rsidRPr="72AC64AA">
              <w:rPr>
                <w:rFonts w:ascii="Times New Roman" w:hAnsi="Times New Roman" w:cs="Times New Roman"/>
                <w:sz w:val="24"/>
                <w:szCs w:val="24"/>
              </w:rPr>
              <w:t xml:space="preserve"> </w:t>
            </w:r>
            <w:r w:rsidRPr="72AC64AA">
              <w:rPr>
                <w:rFonts w:ascii="Times New Roman" w:hAnsi="Times New Roman" w:cs="Times New Roman"/>
                <w:sz w:val="24"/>
                <w:szCs w:val="24"/>
              </w:rPr>
              <w:t xml:space="preserve">and compliance with applicable local </w:t>
            </w:r>
            <w:r w:rsidR="08A6F8FE" w:rsidRPr="72AC64AA">
              <w:rPr>
                <w:rFonts w:ascii="Times New Roman" w:hAnsi="Times New Roman" w:cs="Times New Roman"/>
                <w:sz w:val="24"/>
                <w:szCs w:val="24"/>
              </w:rPr>
              <w:t>regulations.</w:t>
            </w:r>
            <w:r w:rsidR="66B0A100" w:rsidRPr="72AC64AA">
              <w:rPr>
                <w:rFonts w:ascii="Times New Roman" w:hAnsi="Times New Roman" w:cs="Times New Roman"/>
                <w:sz w:val="24"/>
                <w:szCs w:val="24"/>
              </w:rPr>
              <w:t xml:space="preserve"> Some measures are </w:t>
            </w:r>
            <w:r w:rsidR="6F59011F" w:rsidRPr="72AC64AA">
              <w:rPr>
                <w:rFonts w:ascii="Times New Roman" w:hAnsi="Times New Roman" w:cs="Times New Roman"/>
                <w:sz w:val="24"/>
                <w:szCs w:val="24"/>
              </w:rPr>
              <w:t>following</w:t>
            </w:r>
            <w:r w:rsidR="66B0A100" w:rsidRPr="72AC64AA">
              <w:rPr>
                <w:rFonts w:ascii="Times New Roman" w:hAnsi="Times New Roman" w:cs="Times New Roman"/>
                <w:sz w:val="24"/>
                <w:szCs w:val="24"/>
              </w:rPr>
              <w:t xml:space="preserve"> basic safety and security measures in the workplace</w:t>
            </w:r>
            <w:r w:rsidR="5200AC8A" w:rsidRPr="72AC64AA">
              <w:rPr>
                <w:rFonts w:ascii="Times New Roman" w:hAnsi="Times New Roman" w:cs="Times New Roman"/>
                <w:sz w:val="24"/>
                <w:szCs w:val="24"/>
              </w:rPr>
              <w:t>;</w:t>
            </w:r>
            <w:r w:rsidR="66B0A100" w:rsidRPr="72AC64AA">
              <w:rPr>
                <w:rFonts w:ascii="Times New Roman" w:hAnsi="Times New Roman" w:cs="Times New Roman"/>
                <w:sz w:val="24"/>
                <w:szCs w:val="24"/>
              </w:rPr>
              <w:t xml:space="preserve"> maintain</w:t>
            </w:r>
            <w:r w:rsidR="4B461E8F" w:rsidRPr="72AC64AA">
              <w:rPr>
                <w:rFonts w:ascii="Times New Roman" w:hAnsi="Times New Roman" w:cs="Times New Roman"/>
                <w:sz w:val="24"/>
                <w:szCs w:val="24"/>
              </w:rPr>
              <w:t>ing</w:t>
            </w:r>
            <w:r w:rsidR="66B0A100" w:rsidRPr="72AC64AA">
              <w:rPr>
                <w:rFonts w:ascii="Times New Roman" w:hAnsi="Times New Roman" w:cs="Times New Roman"/>
                <w:sz w:val="24"/>
                <w:szCs w:val="24"/>
              </w:rPr>
              <w:t xml:space="preserve"> an emergency directory with staff contact information and emergency contacts</w:t>
            </w:r>
            <w:r w:rsidR="72C07522" w:rsidRPr="72AC64AA">
              <w:rPr>
                <w:rFonts w:ascii="Times New Roman" w:hAnsi="Times New Roman" w:cs="Times New Roman"/>
                <w:sz w:val="24"/>
                <w:szCs w:val="24"/>
              </w:rPr>
              <w:t>;</w:t>
            </w:r>
            <w:r w:rsidR="66B0A100" w:rsidRPr="72AC64AA">
              <w:rPr>
                <w:rFonts w:ascii="Times New Roman" w:hAnsi="Times New Roman" w:cs="Times New Roman"/>
                <w:sz w:val="24"/>
                <w:szCs w:val="24"/>
              </w:rPr>
              <w:t xml:space="preserve"> updat</w:t>
            </w:r>
            <w:r w:rsidR="04AC1680" w:rsidRPr="72AC64AA">
              <w:rPr>
                <w:rFonts w:ascii="Times New Roman" w:hAnsi="Times New Roman" w:cs="Times New Roman"/>
                <w:sz w:val="24"/>
                <w:szCs w:val="24"/>
              </w:rPr>
              <w:t>ing</w:t>
            </w:r>
            <w:r w:rsidR="66B0A100" w:rsidRPr="72AC64AA">
              <w:rPr>
                <w:rFonts w:ascii="Times New Roman" w:hAnsi="Times New Roman" w:cs="Times New Roman"/>
                <w:sz w:val="24"/>
                <w:szCs w:val="24"/>
              </w:rPr>
              <w:t xml:space="preserve"> local emergency organizations’ contact information to receive support during emergencies, in particular hospitals, ambulances, air evacuation, etc</w:t>
            </w:r>
            <w:r w:rsidR="5F015C9E" w:rsidRPr="72AC64AA">
              <w:rPr>
                <w:rFonts w:ascii="Times New Roman" w:hAnsi="Times New Roman" w:cs="Times New Roman"/>
                <w:sz w:val="24"/>
                <w:szCs w:val="24"/>
              </w:rPr>
              <w:t>.</w:t>
            </w:r>
            <w:r w:rsidR="6799F67D" w:rsidRPr="72AC64AA">
              <w:rPr>
                <w:rFonts w:ascii="Times New Roman" w:hAnsi="Times New Roman" w:cs="Times New Roman"/>
                <w:sz w:val="24"/>
                <w:szCs w:val="24"/>
              </w:rPr>
              <w:t xml:space="preserve">; organization of awareness courses and establishment of internal complaint mechanisms; avoid traveling to areas recently impacted by actions or violence on the part of armed groups; </w:t>
            </w:r>
            <w:r w:rsidR="66F98DC4" w:rsidRPr="72AC64AA">
              <w:rPr>
                <w:rFonts w:ascii="Times New Roman" w:hAnsi="Times New Roman" w:cs="Times New Roman"/>
                <w:sz w:val="24"/>
                <w:szCs w:val="24"/>
              </w:rPr>
              <w:t xml:space="preserve">stay at hotels that are in safe areas or that have an adequate level of security, geographical location, and low level of risk; be attentive to any variations in regular routes or checkpoints when traveling by land; </w:t>
            </w:r>
            <w:r w:rsidR="77D3FEE3" w:rsidRPr="72AC64AA">
              <w:rPr>
                <w:rFonts w:ascii="Times New Roman" w:hAnsi="Times New Roman" w:cs="Times New Roman"/>
                <w:sz w:val="24"/>
                <w:szCs w:val="24"/>
              </w:rPr>
              <w:t>avoid dangerous areas considered unsafe, and avoid answering unknown calls.</w:t>
            </w:r>
          </w:p>
        </w:tc>
      </w:tr>
    </w:tbl>
    <w:p w14:paraId="0F6484CE" w14:textId="7B9837C8" w:rsidR="00082384" w:rsidRPr="0084329D" w:rsidRDefault="00082384" w:rsidP="0084329D">
      <w:pPr>
        <w:jc w:val="both"/>
        <w:rPr>
          <w:rFonts w:ascii="Times New Roman" w:hAnsi="Times New Roman" w:cs="Times New Roman"/>
          <w:color w:val="000000" w:themeColor="text1"/>
          <w:sz w:val="24"/>
          <w:szCs w:val="24"/>
        </w:rPr>
      </w:pPr>
    </w:p>
    <w:sectPr w:rsidR="00082384" w:rsidRPr="0084329D" w:rsidSect="000A49D4">
      <w:headerReference w:type="default" r:id="rId9"/>
      <w:footerReference w:type="default" r:id="rId10"/>
      <w:pgSz w:w="15840" w:h="12240" w:orient="landscape"/>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FB210" w14:textId="77777777" w:rsidR="007A141A" w:rsidRDefault="007A141A" w:rsidP="00100041">
      <w:pPr>
        <w:spacing w:after="0" w:line="240" w:lineRule="auto"/>
      </w:pPr>
      <w:r>
        <w:separator/>
      </w:r>
    </w:p>
  </w:endnote>
  <w:endnote w:type="continuationSeparator" w:id="0">
    <w:p w14:paraId="06EE9A80" w14:textId="77777777" w:rsidR="007A141A" w:rsidRDefault="007A141A" w:rsidP="00100041">
      <w:pPr>
        <w:spacing w:after="0" w:line="240" w:lineRule="auto"/>
      </w:pPr>
      <w:r>
        <w:continuationSeparator/>
      </w:r>
    </w:p>
  </w:endnote>
  <w:endnote w:type="continuationNotice" w:id="1">
    <w:p w14:paraId="312A4480" w14:textId="77777777" w:rsidR="007A141A" w:rsidRDefault="007A14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320"/>
      <w:gridCol w:w="4320"/>
      <w:gridCol w:w="4320"/>
    </w:tblGrid>
    <w:tr w:rsidR="7DD5262C" w14:paraId="49B56881" w14:textId="77777777" w:rsidTr="7DD5262C">
      <w:tc>
        <w:tcPr>
          <w:tcW w:w="4320" w:type="dxa"/>
        </w:tcPr>
        <w:p w14:paraId="511756D9" w14:textId="4740283C" w:rsidR="7DD5262C" w:rsidRDefault="7DD5262C" w:rsidP="7DD5262C">
          <w:pPr>
            <w:pStyle w:val="Header"/>
            <w:ind w:left="-115"/>
          </w:pPr>
        </w:p>
      </w:tc>
      <w:tc>
        <w:tcPr>
          <w:tcW w:w="4320" w:type="dxa"/>
        </w:tcPr>
        <w:p w14:paraId="54463220" w14:textId="5DD483F2" w:rsidR="7DD5262C" w:rsidRDefault="7DD5262C" w:rsidP="7DD5262C">
          <w:pPr>
            <w:pStyle w:val="Header"/>
            <w:jc w:val="center"/>
          </w:pPr>
        </w:p>
      </w:tc>
      <w:tc>
        <w:tcPr>
          <w:tcW w:w="4320" w:type="dxa"/>
        </w:tcPr>
        <w:p w14:paraId="7A25DFA1" w14:textId="46BDB985" w:rsidR="7DD5262C" w:rsidRDefault="7DD5262C" w:rsidP="7DD5262C">
          <w:pPr>
            <w:pStyle w:val="Header"/>
            <w:ind w:right="-115"/>
            <w:jc w:val="right"/>
          </w:pPr>
        </w:p>
      </w:tc>
    </w:tr>
  </w:tbl>
  <w:p w14:paraId="277C19D4" w14:textId="194642CD" w:rsidR="7DD5262C" w:rsidRDefault="7DD5262C" w:rsidP="7DD52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F280" w14:textId="77777777" w:rsidR="007A141A" w:rsidRDefault="007A141A" w:rsidP="00100041">
      <w:pPr>
        <w:spacing w:after="0" w:line="240" w:lineRule="auto"/>
      </w:pPr>
      <w:r>
        <w:separator/>
      </w:r>
    </w:p>
  </w:footnote>
  <w:footnote w:type="continuationSeparator" w:id="0">
    <w:p w14:paraId="3124C988" w14:textId="77777777" w:rsidR="007A141A" w:rsidRDefault="007A141A" w:rsidP="00100041">
      <w:pPr>
        <w:spacing w:after="0" w:line="240" w:lineRule="auto"/>
      </w:pPr>
      <w:r>
        <w:continuationSeparator/>
      </w:r>
    </w:p>
  </w:footnote>
  <w:footnote w:type="continuationNotice" w:id="1">
    <w:p w14:paraId="1682ACFB" w14:textId="77777777" w:rsidR="007A141A" w:rsidRDefault="007A14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6084D" w14:textId="0287D09E" w:rsidR="00100041" w:rsidRDefault="00100041">
    <w:pPr>
      <w:pStyle w:val="Header"/>
    </w:pPr>
    <w:r w:rsidRPr="003B1ADB">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2F5AF42C" wp14:editId="620E5820">
          <wp:simplePos x="0" y="0"/>
          <wp:positionH relativeFrom="column">
            <wp:posOffset>0</wp:posOffset>
          </wp:positionH>
          <wp:positionV relativeFrom="paragraph">
            <wp:posOffset>-123141</wp:posOffset>
          </wp:positionV>
          <wp:extent cx="3164840" cy="492125"/>
          <wp:effectExtent l="0" t="0" r="0" b="3175"/>
          <wp:wrapTopAndBottom/>
          <wp:docPr id="2" name="Picture 2"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4840" cy="49212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184"/>
    <w:rsid w:val="00013554"/>
    <w:rsid w:val="00033D9B"/>
    <w:rsid w:val="00040519"/>
    <w:rsid w:val="000414C8"/>
    <w:rsid w:val="00042D11"/>
    <w:rsid w:val="00044CF2"/>
    <w:rsid w:val="0006375B"/>
    <w:rsid w:val="00067180"/>
    <w:rsid w:val="00070F83"/>
    <w:rsid w:val="00074642"/>
    <w:rsid w:val="00082384"/>
    <w:rsid w:val="000844FA"/>
    <w:rsid w:val="000967F5"/>
    <w:rsid w:val="000968D6"/>
    <w:rsid w:val="000A49D4"/>
    <w:rsid w:val="000D3801"/>
    <w:rsid w:val="000D7C80"/>
    <w:rsid w:val="000E3D32"/>
    <w:rsid w:val="00100041"/>
    <w:rsid w:val="001112CF"/>
    <w:rsid w:val="001117A3"/>
    <w:rsid w:val="001140B9"/>
    <w:rsid w:val="0012362B"/>
    <w:rsid w:val="001267CE"/>
    <w:rsid w:val="00140B14"/>
    <w:rsid w:val="00146114"/>
    <w:rsid w:val="0015457C"/>
    <w:rsid w:val="0016103F"/>
    <w:rsid w:val="00171150"/>
    <w:rsid w:val="00171387"/>
    <w:rsid w:val="00174DBD"/>
    <w:rsid w:val="0017794B"/>
    <w:rsid w:val="001820D4"/>
    <w:rsid w:val="001938D1"/>
    <w:rsid w:val="001B2E52"/>
    <w:rsid w:val="001B711D"/>
    <w:rsid w:val="001C466B"/>
    <w:rsid w:val="001C5664"/>
    <w:rsid w:val="001C5B0F"/>
    <w:rsid w:val="001D4958"/>
    <w:rsid w:val="001D56F0"/>
    <w:rsid w:val="001D7537"/>
    <w:rsid w:val="001E38C9"/>
    <w:rsid w:val="001E519F"/>
    <w:rsid w:val="0020623B"/>
    <w:rsid w:val="00207214"/>
    <w:rsid w:val="00207AC7"/>
    <w:rsid w:val="0021632E"/>
    <w:rsid w:val="00217708"/>
    <w:rsid w:val="00237379"/>
    <w:rsid w:val="00237497"/>
    <w:rsid w:val="002414DD"/>
    <w:rsid w:val="00241A63"/>
    <w:rsid w:val="00251132"/>
    <w:rsid w:val="0025699F"/>
    <w:rsid w:val="002578A6"/>
    <w:rsid w:val="00266E26"/>
    <w:rsid w:val="0027037D"/>
    <w:rsid w:val="00270F30"/>
    <w:rsid w:val="0029185A"/>
    <w:rsid w:val="00292F50"/>
    <w:rsid w:val="002B0664"/>
    <w:rsid w:val="002C5FCC"/>
    <w:rsid w:val="002C76C5"/>
    <w:rsid w:val="002D5C7B"/>
    <w:rsid w:val="002E134F"/>
    <w:rsid w:val="002E59BD"/>
    <w:rsid w:val="002F0229"/>
    <w:rsid w:val="002F59A6"/>
    <w:rsid w:val="003154EA"/>
    <w:rsid w:val="0032138B"/>
    <w:rsid w:val="00324451"/>
    <w:rsid w:val="00331377"/>
    <w:rsid w:val="00333A0F"/>
    <w:rsid w:val="00335658"/>
    <w:rsid w:val="00343909"/>
    <w:rsid w:val="00350849"/>
    <w:rsid w:val="00353C02"/>
    <w:rsid w:val="00355ADF"/>
    <w:rsid w:val="00361416"/>
    <w:rsid w:val="0036202F"/>
    <w:rsid w:val="00365A32"/>
    <w:rsid w:val="00372C28"/>
    <w:rsid w:val="00383255"/>
    <w:rsid w:val="00390892"/>
    <w:rsid w:val="003E6755"/>
    <w:rsid w:val="003E6CFB"/>
    <w:rsid w:val="00401EEC"/>
    <w:rsid w:val="00411B06"/>
    <w:rsid w:val="0042415E"/>
    <w:rsid w:val="00432919"/>
    <w:rsid w:val="0043398D"/>
    <w:rsid w:val="004454B0"/>
    <w:rsid w:val="00451D5B"/>
    <w:rsid w:val="00461DC9"/>
    <w:rsid w:val="00465B14"/>
    <w:rsid w:val="004A2B59"/>
    <w:rsid w:val="004A3436"/>
    <w:rsid w:val="004A4012"/>
    <w:rsid w:val="004B1EC3"/>
    <w:rsid w:val="004D4959"/>
    <w:rsid w:val="004E48E9"/>
    <w:rsid w:val="004E5C19"/>
    <w:rsid w:val="004F090B"/>
    <w:rsid w:val="004F5683"/>
    <w:rsid w:val="004F58F4"/>
    <w:rsid w:val="004F708E"/>
    <w:rsid w:val="004F7809"/>
    <w:rsid w:val="00502C52"/>
    <w:rsid w:val="005209E7"/>
    <w:rsid w:val="00524E37"/>
    <w:rsid w:val="005547D5"/>
    <w:rsid w:val="005579F6"/>
    <w:rsid w:val="00565071"/>
    <w:rsid w:val="005931C8"/>
    <w:rsid w:val="00593F39"/>
    <w:rsid w:val="005C5532"/>
    <w:rsid w:val="005C5F3F"/>
    <w:rsid w:val="005D1256"/>
    <w:rsid w:val="005E5280"/>
    <w:rsid w:val="005F4920"/>
    <w:rsid w:val="00610A79"/>
    <w:rsid w:val="00625811"/>
    <w:rsid w:val="00650FEC"/>
    <w:rsid w:val="0065639F"/>
    <w:rsid w:val="006B6223"/>
    <w:rsid w:val="006E3746"/>
    <w:rsid w:val="006E6937"/>
    <w:rsid w:val="006E7DFA"/>
    <w:rsid w:val="006F0A92"/>
    <w:rsid w:val="006F1D25"/>
    <w:rsid w:val="0072657E"/>
    <w:rsid w:val="00732D24"/>
    <w:rsid w:val="007532D9"/>
    <w:rsid w:val="007540C0"/>
    <w:rsid w:val="0076261E"/>
    <w:rsid w:val="00781042"/>
    <w:rsid w:val="00786665"/>
    <w:rsid w:val="00796104"/>
    <w:rsid w:val="00797C01"/>
    <w:rsid w:val="007A141A"/>
    <w:rsid w:val="007A14D7"/>
    <w:rsid w:val="007A5408"/>
    <w:rsid w:val="007C1256"/>
    <w:rsid w:val="007D4B3D"/>
    <w:rsid w:val="007D51B8"/>
    <w:rsid w:val="007D5814"/>
    <w:rsid w:val="007E0A9A"/>
    <w:rsid w:val="007E324C"/>
    <w:rsid w:val="007E6A6F"/>
    <w:rsid w:val="007F0A9F"/>
    <w:rsid w:val="00800516"/>
    <w:rsid w:val="0084099E"/>
    <w:rsid w:val="0084329D"/>
    <w:rsid w:val="008547B2"/>
    <w:rsid w:val="00861A64"/>
    <w:rsid w:val="00872B6D"/>
    <w:rsid w:val="00895FFF"/>
    <w:rsid w:val="00897F59"/>
    <w:rsid w:val="008A38A2"/>
    <w:rsid w:val="008A75FC"/>
    <w:rsid w:val="008B2407"/>
    <w:rsid w:val="008B653B"/>
    <w:rsid w:val="008D5557"/>
    <w:rsid w:val="008D73BA"/>
    <w:rsid w:val="008F37F3"/>
    <w:rsid w:val="0090027C"/>
    <w:rsid w:val="0090245B"/>
    <w:rsid w:val="00913771"/>
    <w:rsid w:val="0092571F"/>
    <w:rsid w:val="00941A78"/>
    <w:rsid w:val="00941DD3"/>
    <w:rsid w:val="00951488"/>
    <w:rsid w:val="0096053B"/>
    <w:rsid w:val="0096592E"/>
    <w:rsid w:val="00974B6C"/>
    <w:rsid w:val="009808BF"/>
    <w:rsid w:val="00981138"/>
    <w:rsid w:val="00986103"/>
    <w:rsid w:val="0098745B"/>
    <w:rsid w:val="00987B83"/>
    <w:rsid w:val="00997CA3"/>
    <w:rsid w:val="009A0BFF"/>
    <w:rsid w:val="009B0D0B"/>
    <w:rsid w:val="009B776E"/>
    <w:rsid w:val="00A027D5"/>
    <w:rsid w:val="00A37D50"/>
    <w:rsid w:val="00A45434"/>
    <w:rsid w:val="00A53A22"/>
    <w:rsid w:val="00A56421"/>
    <w:rsid w:val="00A638C7"/>
    <w:rsid w:val="00A748DF"/>
    <w:rsid w:val="00AA09CC"/>
    <w:rsid w:val="00AB21C0"/>
    <w:rsid w:val="00AC1C2C"/>
    <w:rsid w:val="00AE1950"/>
    <w:rsid w:val="00AF4F73"/>
    <w:rsid w:val="00AF7EF0"/>
    <w:rsid w:val="00B2257F"/>
    <w:rsid w:val="00B270E9"/>
    <w:rsid w:val="00B4431A"/>
    <w:rsid w:val="00B56A7B"/>
    <w:rsid w:val="00B7036C"/>
    <w:rsid w:val="00B92589"/>
    <w:rsid w:val="00B96AFD"/>
    <w:rsid w:val="00BE30DA"/>
    <w:rsid w:val="00BF1204"/>
    <w:rsid w:val="00BF24AA"/>
    <w:rsid w:val="00BF6AF0"/>
    <w:rsid w:val="00C12C91"/>
    <w:rsid w:val="00C134B0"/>
    <w:rsid w:val="00C1548A"/>
    <w:rsid w:val="00C1616B"/>
    <w:rsid w:val="00C17666"/>
    <w:rsid w:val="00C17B29"/>
    <w:rsid w:val="00C220F8"/>
    <w:rsid w:val="00C26184"/>
    <w:rsid w:val="00C4043F"/>
    <w:rsid w:val="00C43232"/>
    <w:rsid w:val="00C45338"/>
    <w:rsid w:val="00C50BCE"/>
    <w:rsid w:val="00C77B84"/>
    <w:rsid w:val="00C90E25"/>
    <w:rsid w:val="00CA323D"/>
    <w:rsid w:val="00CA32FB"/>
    <w:rsid w:val="00CB21DB"/>
    <w:rsid w:val="00CC34A1"/>
    <w:rsid w:val="00CC492D"/>
    <w:rsid w:val="00CC7362"/>
    <w:rsid w:val="00CD6C20"/>
    <w:rsid w:val="00CE06F0"/>
    <w:rsid w:val="00CF191B"/>
    <w:rsid w:val="00CF4A3E"/>
    <w:rsid w:val="00D200EE"/>
    <w:rsid w:val="00D203F7"/>
    <w:rsid w:val="00D21EA9"/>
    <w:rsid w:val="00D25A4E"/>
    <w:rsid w:val="00D3012A"/>
    <w:rsid w:val="00D31F63"/>
    <w:rsid w:val="00D524AE"/>
    <w:rsid w:val="00D65931"/>
    <w:rsid w:val="00D73049"/>
    <w:rsid w:val="00D731A3"/>
    <w:rsid w:val="00D73A95"/>
    <w:rsid w:val="00D76D41"/>
    <w:rsid w:val="00D87044"/>
    <w:rsid w:val="00D91875"/>
    <w:rsid w:val="00DA0535"/>
    <w:rsid w:val="00DA3D52"/>
    <w:rsid w:val="00DC2452"/>
    <w:rsid w:val="00DC2F2C"/>
    <w:rsid w:val="00DC3BC3"/>
    <w:rsid w:val="00DC5F33"/>
    <w:rsid w:val="00DD6E87"/>
    <w:rsid w:val="00DD783E"/>
    <w:rsid w:val="00DE1E6F"/>
    <w:rsid w:val="00DE2695"/>
    <w:rsid w:val="00DE5F72"/>
    <w:rsid w:val="00DE75F4"/>
    <w:rsid w:val="00DF1A95"/>
    <w:rsid w:val="00DF3874"/>
    <w:rsid w:val="00E13EFC"/>
    <w:rsid w:val="00E16E8F"/>
    <w:rsid w:val="00E222C6"/>
    <w:rsid w:val="00E30D41"/>
    <w:rsid w:val="00E33D74"/>
    <w:rsid w:val="00E346AA"/>
    <w:rsid w:val="00E42568"/>
    <w:rsid w:val="00E537D8"/>
    <w:rsid w:val="00E73CA8"/>
    <w:rsid w:val="00E87202"/>
    <w:rsid w:val="00EA1B9F"/>
    <w:rsid w:val="00EB5947"/>
    <w:rsid w:val="00EC1461"/>
    <w:rsid w:val="00EC2649"/>
    <w:rsid w:val="00EF6FAA"/>
    <w:rsid w:val="00F17E3A"/>
    <w:rsid w:val="00F21EED"/>
    <w:rsid w:val="00F3088F"/>
    <w:rsid w:val="00F46DBE"/>
    <w:rsid w:val="00F6120E"/>
    <w:rsid w:val="00F720E2"/>
    <w:rsid w:val="00F8686F"/>
    <w:rsid w:val="00FA14D1"/>
    <w:rsid w:val="00FA4FE0"/>
    <w:rsid w:val="00FB0494"/>
    <w:rsid w:val="00FC49FC"/>
    <w:rsid w:val="027241ED"/>
    <w:rsid w:val="0292C7FA"/>
    <w:rsid w:val="02DE60C2"/>
    <w:rsid w:val="03DBE140"/>
    <w:rsid w:val="03DF6EAA"/>
    <w:rsid w:val="04A4A37D"/>
    <w:rsid w:val="04AC1680"/>
    <w:rsid w:val="05849262"/>
    <w:rsid w:val="05D970E4"/>
    <w:rsid w:val="06C2998A"/>
    <w:rsid w:val="078BB3CD"/>
    <w:rsid w:val="07CB918E"/>
    <w:rsid w:val="08A6F8FE"/>
    <w:rsid w:val="08C24FEE"/>
    <w:rsid w:val="0A2DB14A"/>
    <w:rsid w:val="0A8AA482"/>
    <w:rsid w:val="0BE313C4"/>
    <w:rsid w:val="0C04700A"/>
    <w:rsid w:val="0CC4170F"/>
    <w:rsid w:val="0D76257B"/>
    <w:rsid w:val="0DC7B776"/>
    <w:rsid w:val="0DF33D70"/>
    <w:rsid w:val="0EA37C9E"/>
    <w:rsid w:val="0EAEE242"/>
    <w:rsid w:val="0FE4D841"/>
    <w:rsid w:val="104799CF"/>
    <w:rsid w:val="108CB832"/>
    <w:rsid w:val="10977E60"/>
    <w:rsid w:val="109DFC5C"/>
    <w:rsid w:val="10B4A1D1"/>
    <w:rsid w:val="10D838D8"/>
    <w:rsid w:val="10FB20B1"/>
    <w:rsid w:val="12A165EC"/>
    <w:rsid w:val="143261D2"/>
    <w:rsid w:val="1449EE26"/>
    <w:rsid w:val="145C7243"/>
    <w:rsid w:val="150E2191"/>
    <w:rsid w:val="1547E693"/>
    <w:rsid w:val="16946655"/>
    <w:rsid w:val="16AD91AF"/>
    <w:rsid w:val="1826BA6D"/>
    <w:rsid w:val="186C47E4"/>
    <w:rsid w:val="1A21B75C"/>
    <w:rsid w:val="1AAD63E9"/>
    <w:rsid w:val="1AD742D8"/>
    <w:rsid w:val="1C4E68EC"/>
    <w:rsid w:val="1C54B8B8"/>
    <w:rsid w:val="1C9B0566"/>
    <w:rsid w:val="1CD520D3"/>
    <w:rsid w:val="1EF18CC3"/>
    <w:rsid w:val="200B15E8"/>
    <w:rsid w:val="204F3C01"/>
    <w:rsid w:val="2213F4E8"/>
    <w:rsid w:val="2256A21D"/>
    <w:rsid w:val="24144FDA"/>
    <w:rsid w:val="2502B88C"/>
    <w:rsid w:val="25E13EC9"/>
    <w:rsid w:val="269C6B91"/>
    <w:rsid w:val="2725DFB5"/>
    <w:rsid w:val="280B5688"/>
    <w:rsid w:val="289A97BA"/>
    <w:rsid w:val="293389C7"/>
    <w:rsid w:val="293487A6"/>
    <w:rsid w:val="2B7D02AB"/>
    <w:rsid w:val="2C90A12B"/>
    <w:rsid w:val="2EA97607"/>
    <w:rsid w:val="2F167CCF"/>
    <w:rsid w:val="2FB77BD3"/>
    <w:rsid w:val="2FF1E30F"/>
    <w:rsid w:val="2FF8A8C1"/>
    <w:rsid w:val="30450409"/>
    <w:rsid w:val="30B7F260"/>
    <w:rsid w:val="31D8A5F5"/>
    <w:rsid w:val="329BE108"/>
    <w:rsid w:val="32CDDF19"/>
    <w:rsid w:val="33126DC0"/>
    <w:rsid w:val="342013D3"/>
    <w:rsid w:val="34989891"/>
    <w:rsid w:val="34CA0905"/>
    <w:rsid w:val="356BDC9A"/>
    <w:rsid w:val="35A7FE49"/>
    <w:rsid w:val="369ED47D"/>
    <w:rsid w:val="37542EED"/>
    <w:rsid w:val="37AE6A7F"/>
    <w:rsid w:val="38616B53"/>
    <w:rsid w:val="397469CE"/>
    <w:rsid w:val="39B7A402"/>
    <w:rsid w:val="3A51F37B"/>
    <w:rsid w:val="3B56A05B"/>
    <w:rsid w:val="3C89C5DE"/>
    <w:rsid w:val="3CBC5965"/>
    <w:rsid w:val="3CD10CE3"/>
    <w:rsid w:val="3D078EC9"/>
    <w:rsid w:val="3E971BC5"/>
    <w:rsid w:val="3EB4DD79"/>
    <w:rsid w:val="3ED8D786"/>
    <w:rsid w:val="42803837"/>
    <w:rsid w:val="42D96925"/>
    <w:rsid w:val="444F40FE"/>
    <w:rsid w:val="448DD3F4"/>
    <w:rsid w:val="45B69B47"/>
    <w:rsid w:val="46751166"/>
    <w:rsid w:val="467FA732"/>
    <w:rsid w:val="471E593D"/>
    <w:rsid w:val="48BF88C4"/>
    <w:rsid w:val="48E6CE9B"/>
    <w:rsid w:val="48FE606E"/>
    <w:rsid w:val="49D1F095"/>
    <w:rsid w:val="4A59EE3E"/>
    <w:rsid w:val="4A9A30CF"/>
    <w:rsid w:val="4B1370EA"/>
    <w:rsid w:val="4B2EB6F0"/>
    <w:rsid w:val="4B461E8F"/>
    <w:rsid w:val="4BACA220"/>
    <w:rsid w:val="4C1976F6"/>
    <w:rsid w:val="4D35F19E"/>
    <w:rsid w:val="4D7B38A3"/>
    <w:rsid w:val="4E79F05F"/>
    <w:rsid w:val="50BA1C80"/>
    <w:rsid w:val="51156A17"/>
    <w:rsid w:val="5142A7D7"/>
    <w:rsid w:val="5200AC8A"/>
    <w:rsid w:val="52C51D7A"/>
    <w:rsid w:val="53031049"/>
    <w:rsid w:val="537793BF"/>
    <w:rsid w:val="5501BECB"/>
    <w:rsid w:val="553541E7"/>
    <w:rsid w:val="55B6AA55"/>
    <w:rsid w:val="5644A955"/>
    <w:rsid w:val="56F11499"/>
    <w:rsid w:val="57EC7D7E"/>
    <w:rsid w:val="589EEBDA"/>
    <w:rsid w:val="59077C54"/>
    <w:rsid w:val="5926D903"/>
    <w:rsid w:val="59551B65"/>
    <w:rsid w:val="59C4B538"/>
    <w:rsid w:val="5A2C75FA"/>
    <w:rsid w:val="5A832ADA"/>
    <w:rsid w:val="5AB8421F"/>
    <w:rsid w:val="5B37E39E"/>
    <w:rsid w:val="5B608599"/>
    <w:rsid w:val="5C90972F"/>
    <w:rsid w:val="5D33053A"/>
    <w:rsid w:val="5D6E5603"/>
    <w:rsid w:val="5DACB201"/>
    <w:rsid w:val="5DF84AFF"/>
    <w:rsid w:val="5E0A6F0C"/>
    <w:rsid w:val="5E745B38"/>
    <w:rsid w:val="5ED7C3E4"/>
    <w:rsid w:val="5F015C9E"/>
    <w:rsid w:val="5FF7DF20"/>
    <w:rsid w:val="60670521"/>
    <w:rsid w:val="60A01039"/>
    <w:rsid w:val="612783A3"/>
    <w:rsid w:val="6255653D"/>
    <w:rsid w:val="625CC01A"/>
    <w:rsid w:val="62B4CD53"/>
    <w:rsid w:val="630F716B"/>
    <w:rsid w:val="632F258D"/>
    <w:rsid w:val="6445FC08"/>
    <w:rsid w:val="655C84F0"/>
    <w:rsid w:val="6659F443"/>
    <w:rsid w:val="66A465FA"/>
    <w:rsid w:val="66B0A100"/>
    <w:rsid w:val="66B47B75"/>
    <w:rsid w:val="66EB7833"/>
    <w:rsid w:val="66F98DC4"/>
    <w:rsid w:val="677D9CCA"/>
    <w:rsid w:val="6799F67D"/>
    <w:rsid w:val="683B4406"/>
    <w:rsid w:val="68B58BFD"/>
    <w:rsid w:val="6957A67F"/>
    <w:rsid w:val="696A6572"/>
    <w:rsid w:val="69E7E14B"/>
    <w:rsid w:val="6B9FBB32"/>
    <w:rsid w:val="6BD91D22"/>
    <w:rsid w:val="6DEE9116"/>
    <w:rsid w:val="6EFDC4B2"/>
    <w:rsid w:val="6F59011F"/>
    <w:rsid w:val="6F928722"/>
    <w:rsid w:val="6FE8AA03"/>
    <w:rsid w:val="70A0FDB8"/>
    <w:rsid w:val="70FB718E"/>
    <w:rsid w:val="71362A21"/>
    <w:rsid w:val="71AB78E5"/>
    <w:rsid w:val="726842D7"/>
    <w:rsid w:val="7293580A"/>
    <w:rsid w:val="72AC64AA"/>
    <w:rsid w:val="72C07522"/>
    <w:rsid w:val="74D17BAD"/>
    <w:rsid w:val="761355B8"/>
    <w:rsid w:val="77D3FEE3"/>
    <w:rsid w:val="783F3011"/>
    <w:rsid w:val="7951D14E"/>
    <w:rsid w:val="7B20D466"/>
    <w:rsid w:val="7B5E2085"/>
    <w:rsid w:val="7B9D7AA3"/>
    <w:rsid w:val="7CE8B4C6"/>
    <w:rsid w:val="7D5AF4AA"/>
    <w:rsid w:val="7DD5262C"/>
    <w:rsid w:val="7E63398C"/>
    <w:rsid w:val="7EC76592"/>
    <w:rsid w:val="7F160ACB"/>
    <w:rsid w:val="7F9CEF72"/>
    <w:rsid w:val="7FD095FB"/>
    <w:rsid w:val="7FDD3DFA"/>
    <w:rsid w:val="7FEB0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64A4"/>
  <w15:chartTrackingRefBased/>
  <w15:docId w15:val="{432BD7FD-1454-486A-B5E8-B0C30496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84"/>
  </w:style>
  <w:style w:type="paragraph" w:styleId="Heading3">
    <w:name w:val="heading 3"/>
    <w:basedOn w:val="Normal"/>
    <w:link w:val="Heading3Char"/>
    <w:uiPriority w:val="9"/>
    <w:qFormat/>
    <w:rsid w:val="00C261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618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C26184"/>
    <w:rPr>
      <w:color w:val="0563C1" w:themeColor="hyperlink"/>
      <w:u w:val="single"/>
    </w:rPr>
  </w:style>
  <w:style w:type="paragraph" w:styleId="NormalWeb">
    <w:name w:val="Normal (Web)"/>
    <w:basedOn w:val="Normal"/>
    <w:uiPriority w:val="99"/>
    <w:unhideWhenUsed/>
    <w:rsid w:val="00C2618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26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26184"/>
    <w:rPr>
      <w:sz w:val="16"/>
      <w:szCs w:val="16"/>
    </w:rPr>
  </w:style>
  <w:style w:type="paragraph" w:styleId="CommentText">
    <w:name w:val="annotation text"/>
    <w:basedOn w:val="Normal"/>
    <w:link w:val="CommentTextChar"/>
    <w:uiPriority w:val="99"/>
    <w:unhideWhenUsed/>
    <w:rsid w:val="00C26184"/>
    <w:pPr>
      <w:spacing w:line="240" w:lineRule="auto"/>
    </w:pPr>
    <w:rPr>
      <w:sz w:val="20"/>
      <w:szCs w:val="20"/>
    </w:rPr>
  </w:style>
  <w:style w:type="character" w:customStyle="1" w:styleId="CommentTextChar">
    <w:name w:val="Comment Text Char"/>
    <w:basedOn w:val="DefaultParagraphFont"/>
    <w:link w:val="CommentText"/>
    <w:uiPriority w:val="99"/>
    <w:rsid w:val="00C26184"/>
    <w:rPr>
      <w:sz w:val="20"/>
      <w:szCs w:val="20"/>
    </w:rPr>
  </w:style>
  <w:style w:type="paragraph" w:styleId="CommentSubject">
    <w:name w:val="annotation subject"/>
    <w:basedOn w:val="CommentText"/>
    <w:next w:val="CommentText"/>
    <w:link w:val="CommentSubjectChar"/>
    <w:uiPriority w:val="99"/>
    <w:semiHidden/>
    <w:unhideWhenUsed/>
    <w:rsid w:val="00C26184"/>
    <w:rPr>
      <w:b/>
      <w:bCs/>
    </w:rPr>
  </w:style>
  <w:style w:type="character" w:customStyle="1" w:styleId="CommentSubjectChar">
    <w:name w:val="Comment Subject Char"/>
    <w:basedOn w:val="CommentTextChar"/>
    <w:link w:val="CommentSubject"/>
    <w:uiPriority w:val="99"/>
    <w:semiHidden/>
    <w:rsid w:val="00C26184"/>
    <w:rPr>
      <w:b/>
      <w:bCs/>
      <w:sz w:val="20"/>
      <w:szCs w:val="20"/>
    </w:rPr>
  </w:style>
  <w:style w:type="paragraph" w:styleId="BalloonText">
    <w:name w:val="Balloon Text"/>
    <w:basedOn w:val="Normal"/>
    <w:link w:val="BalloonTextChar"/>
    <w:uiPriority w:val="99"/>
    <w:semiHidden/>
    <w:unhideWhenUsed/>
    <w:rsid w:val="00C261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184"/>
    <w:rPr>
      <w:rFonts w:ascii="Segoe UI" w:hAnsi="Segoe UI" w:cs="Segoe UI"/>
      <w:sz w:val="18"/>
      <w:szCs w:val="18"/>
    </w:rPr>
  </w:style>
  <w:style w:type="character" w:styleId="FollowedHyperlink">
    <w:name w:val="FollowedHyperlink"/>
    <w:basedOn w:val="DefaultParagraphFont"/>
    <w:uiPriority w:val="99"/>
    <w:semiHidden/>
    <w:unhideWhenUsed/>
    <w:rsid w:val="00C50BCE"/>
    <w:rPr>
      <w:color w:val="954F72" w:themeColor="followedHyperlink"/>
      <w:u w:val="single"/>
    </w:rPr>
  </w:style>
  <w:style w:type="paragraph" w:styleId="Header">
    <w:name w:val="header"/>
    <w:basedOn w:val="Normal"/>
    <w:link w:val="HeaderChar"/>
    <w:uiPriority w:val="99"/>
    <w:unhideWhenUsed/>
    <w:rsid w:val="00100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041"/>
  </w:style>
  <w:style w:type="paragraph" w:styleId="Footer">
    <w:name w:val="footer"/>
    <w:basedOn w:val="Normal"/>
    <w:link w:val="FooterChar"/>
    <w:uiPriority w:val="99"/>
    <w:unhideWhenUsed/>
    <w:rsid w:val="00100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041"/>
  </w:style>
  <w:style w:type="paragraph" w:styleId="Revision">
    <w:name w:val="Revision"/>
    <w:hidden/>
    <w:uiPriority w:val="99"/>
    <w:semiHidden/>
    <w:rsid w:val="00CE06F0"/>
    <w:pPr>
      <w:spacing w:after="0" w:line="240" w:lineRule="auto"/>
    </w:pPr>
  </w:style>
  <w:style w:type="character" w:styleId="UnresolvedMention">
    <w:name w:val="Unresolved Mention"/>
    <w:basedOn w:val="DefaultParagraphFont"/>
    <w:uiPriority w:val="99"/>
    <w:semiHidden/>
    <w:unhideWhenUsed/>
    <w:rsid w:val="007E0A9A"/>
    <w:rPr>
      <w:color w:val="605E5C"/>
      <w:shd w:val="clear" w:color="auto" w:fill="E1DFDD"/>
    </w:rPr>
  </w:style>
  <w:style w:type="character" w:styleId="Mention">
    <w:name w:val="Mention"/>
    <w:basedOn w:val="DefaultParagraphFont"/>
    <w:uiPriority w:val="99"/>
    <w:unhideWhenUsed/>
    <w:rsid w:val="00AB21C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616A8C7-D4D6-4A26-BA7C-669FECD2919F}">
    <t:Anchor>
      <t:Comment id="671529038"/>
    </t:Anchor>
    <t:History>
      <t:Event id="{07396B84-3287-4118-8CDF-6D52587B79C2}" time="2023-05-11T22:15:55.298Z">
        <t:Attribution userId="S::mjimenez@partners.net::a5e4f60a-15ab-44ed-9958-3b7b73abb9af" userProvider="AD" userName="Macarena Jimenez Granda"/>
        <t:Anchor>
          <t:Comment id="671592283"/>
        </t:Anchor>
        <t:Create/>
      </t:Event>
      <t:Event id="{C2A48365-08E7-42E8-9415-B2466E6DEF0C}" time="2023-05-11T22:15:55.298Z">
        <t:Attribution userId="S::mjimenez@partners.net::a5e4f60a-15ab-44ed-9958-3b7b73abb9af" userProvider="AD" userName="Macarena Jimenez Granda"/>
        <t:Anchor>
          <t:Comment id="671592283"/>
        </t:Anchor>
        <t:Assign userId="S::GTorres-Alcantara@partners.net::ab018964-b5fb-4db0-b02b-7e37f2920a43" userProvider="AD" userName="Genesis Torres-Alcantara"/>
      </t:Event>
      <t:Event id="{668B0F78-10B9-4A9E-AD05-C5F19994DBED}" time="2023-05-11T22:15:55.298Z">
        <t:Attribution userId="S::mjimenez@partners.net::a5e4f60a-15ab-44ed-9958-3b7b73abb9af" userProvider="AD" userName="Macarena Jimenez Granda"/>
        <t:Anchor>
          <t:Comment id="671592283"/>
        </t:Anchor>
        <t:SetTitle title="@Genesis Torres-Alcantara "/>
      </t:Event>
      <t:Event id="{9215CA5B-0ED0-432B-96DB-3D1B60C32BA6}" time="2023-05-12T15:52:46.299Z">
        <t:Attribution userId="S::gtorres-alcantara@partners.net::ab018964-b5fb-4db0-b02b-7e37f2920a43" userProvider="AD" userName="Genesis Torres-Alcantar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Jaime Torales</DisplayName>
        <AccountId>226</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C48DF7-D1E4-496C-B6E6-093FB29CA275}">
  <ds:schemaRefs>
    <ds:schemaRef ds:uri="http://schemas.microsoft.com/sharepoint/v3/contenttype/forms"/>
  </ds:schemaRefs>
</ds:datastoreItem>
</file>

<file path=customXml/itemProps2.xml><?xml version="1.0" encoding="utf-8"?>
<ds:datastoreItem xmlns:ds="http://schemas.openxmlformats.org/officeDocument/2006/customXml" ds:itemID="{47F6B7C3-45E2-499A-BB0E-0393A27A0495}">
  <ds:schemaRefs>
    <ds:schemaRef ds:uri="http://schemas.microsoft.com/office/2006/metadata/properties"/>
    <ds:schemaRef ds:uri="http://schemas.microsoft.com/office/infopath/2007/PartnerControls"/>
    <ds:schemaRef ds:uri="dc808d36-874f-4b27-aec2-2fd649817929"/>
    <ds:schemaRef ds:uri="3a684b84-d35d-4ed0-9b62-b4a83786fd0e"/>
  </ds:schemaRefs>
</ds:datastoreItem>
</file>

<file path=customXml/itemProps3.xml><?xml version="1.0" encoding="utf-8"?>
<ds:datastoreItem xmlns:ds="http://schemas.openxmlformats.org/officeDocument/2006/customXml" ds:itemID="{8CD1DB4C-906E-4D38-A2C9-B8D8680F16A9}"/>
</file>

<file path=docProps/app.xml><?xml version="1.0" encoding="utf-8"?>
<Properties xmlns="http://schemas.openxmlformats.org/officeDocument/2006/extended-properties" xmlns:vt="http://schemas.openxmlformats.org/officeDocument/2006/docPropsVTypes">
  <Template>Normal</Template>
  <TotalTime>3</TotalTime>
  <Pages>3</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Fadrique Iglesias</dc:creator>
  <cp:keywords/>
  <dc:description/>
  <cp:lastModifiedBy>Genesis Torres-Alcantara</cp:lastModifiedBy>
  <cp:revision>265</cp:revision>
  <dcterms:created xsi:type="dcterms:W3CDTF">2020-05-26T17:26:00Z</dcterms:created>
  <dcterms:modified xsi:type="dcterms:W3CDTF">2023-05-15T17:46:00Z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