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21BC" w14:textId="77777777" w:rsid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March 27, 2025</w:t>
      </w:r>
    </w:p>
    <w:p w14:paraId="71A32A52" w14:textId="14030471" w:rsid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52CE0D3C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1B9B83E7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381FEEFD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Name</w:t>
      </w:r>
    </w:p>
    <w:p w14:paraId="3C2030FC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Position</w:t>
      </w:r>
    </w:p>
    <w:p w14:paraId="3A03FB8E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Address </w:t>
      </w:r>
    </w:p>
    <w:p w14:paraId="45D63F6B" w14:textId="45DE9AC0" w:rsid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Organization </w:t>
      </w:r>
    </w:p>
    <w:p w14:paraId="07E39D6E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474BB4A0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3E5D4647" w14:textId="5B2F454C" w:rsidR="00614FDF" w:rsidRPr="00F77162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b/>
          <w:bCs/>
          <w:color w:val="000000"/>
          <w:sz w:val="23"/>
          <w:szCs w:val="23"/>
          <w:lang w:val="en-US"/>
        </w:rPr>
      </w:pP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n-US"/>
        </w:rPr>
        <w:t>Subject: Notification of total termination under sub-agreement #</w:t>
      </w: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highlight w:val="yellow"/>
          <w:lang w:val="en-US"/>
        </w:rPr>
        <w:t>XXXX</w:t>
      </w: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n-US"/>
        </w:rPr>
        <w:t xml:space="preserve"> between </w:t>
      </w: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highlight w:val="yellow"/>
          <w:lang w:val="en-US"/>
        </w:rPr>
        <w:t>organization name</w:t>
      </w: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n-US"/>
        </w:rPr>
        <w:t xml:space="preserve"> and Partners of the Americas</w:t>
      </w:r>
      <w:r w:rsidR="00F77162">
        <w:rPr>
          <w:rFonts w:ascii="Proxima Nova Rg" w:hAnsi="Proxima Nova Rg" w:cs="Open Sans"/>
          <w:b/>
          <w:bCs/>
          <w:color w:val="000000"/>
          <w:sz w:val="23"/>
          <w:szCs w:val="23"/>
          <w:lang w:val="en-US"/>
        </w:rPr>
        <w:t xml:space="preserve"> Inc. (Partners)</w:t>
      </w:r>
    </w:p>
    <w:p w14:paraId="1B5DD7B4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7A28D9EC" w14:textId="3DF39FFA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Dear </w:t>
      </w:r>
      <w:r w:rsidR="00F77162" w:rsidRPr="00F77162">
        <w:rPr>
          <w:rFonts w:ascii="Proxima Nova Rg" w:hAnsi="Proxima Nova Rg" w:cs="Open Sans"/>
          <w:color w:val="000000"/>
          <w:sz w:val="23"/>
          <w:szCs w:val="23"/>
          <w:highlight w:val="yellow"/>
          <w:lang w:val="en-US"/>
        </w:rPr>
        <w:t>XXXX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,</w:t>
      </w:r>
    </w:p>
    <w:p w14:paraId="0C3D2228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20540FE8" w14:textId="5714D30E" w:rsidR="00614FDF" w:rsidRPr="00DB51BE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On March 27, 2025, Partners of the Americas Inc. (Partners) received notification of the immediate termination of the </w:t>
      </w:r>
      <w:r w:rsidRPr="00F77162">
        <w:rPr>
          <w:rFonts w:ascii="Proxima Nova Rg" w:hAnsi="Proxima Nova Rg" w:cs="Open Sans"/>
          <w:color w:val="000000"/>
          <w:sz w:val="23"/>
          <w:szCs w:val="23"/>
          <w:highlight w:val="yellow"/>
          <w:lang w:val="en-US"/>
        </w:rPr>
        <w:t>XXXXX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cooperative agreement between the U.S. Department of Labor (USDOL) and Partners, which covers the </w:t>
      </w:r>
      <w:r w:rsidRPr="00F77162">
        <w:rPr>
          <w:rFonts w:ascii="Proxima Nova Rg" w:hAnsi="Proxima Nova Rg" w:cs="Open Sans"/>
          <w:color w:val="000000"/>
          <w:sz w:val="23"/>
          <w:szCs w:val="23"/>
          <w:highlight w:val="yellow"/>
          <w:lang w:val="en-US"/>
        </w:rPr>
        <w:t>name of the project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. </w:t>
      </w:r>
      <w:r w:rsidR="00DB51BE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The project </w:t>
      </w:r>
      <w:r w:rsidR="00DB51BE" w:rsidRPr="00DB51BE">
        <w:rPr>
          <w:rFonts w:ascii="Proxima Nova Rg" w:hAnsi="Proxima Nova Rg" w:cs="Open Sans"/>
          <w:color w:val="000000"/>
          <w:sz w:val="23"/>
          <w:szCs w:val="23"/>
          <w:lang w:val="en-US"/>
        </w:rPr>
        <w:t>is being terminated pursuant to a directive from the USDOL Office of the Secretary and the Bureau of International Labor Affairs (ILAB), for alignment with Agency priorities and national interest.</w:t>
      </w:r>
    </w:p>
    <w:p w14:paraId="2A7AF6C3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4A59522F" w14:textId="1CF3C068" w:rsid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For this reason, sub-agreement #</w:t>
      </w:r>
      <w:r w:rsidRPr="00F77162">
        <w:rPr>
          <w:rFonts w:ascii="Proxima Nova Rg" w:hAnsi="Proxima Nova Rg" w:cs="Open Sans"/>
          <w:color w:val="000000"/>
          <w:sz w:val="23"/>
          <w:szCs w:val="23"/>
          <w:highlight w:val="yellow"/>
          <w:lang w:val="en-US"/>
        </w:rPr>
        <w:t>XXXX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with Partners is also terminated as established in clause 28</w:t>
      </w:r>
      <w:r w:rsidR="0098025E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(iii) 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of the sub-agreement. This decision is based on the termination of the </w:t>
      </w:r>
      <w:r w:rsidR="00F77162">
        <w:rPr>
          <w:rFonts w:ascii="Proxima Nova Rg" w:hAnsi="Proxima Nova Rg" w:cs="Open Sans"/>
          <w:color w:val="000000"/>
          <w:sz w:val="23"/>
          <w:szCs w:val="23"/>
          <w:lang w:val="en-US"/>
        </w:rPr>
        <w:t>prime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cooperative agreement between </w:t>
      </w:r>
      <w:r w:rsidR="00F77162">
        <w:rPr>
          <w:rFonts w:ascii="Proxima Nova Rg" w:hAnsi="Proxima Nova Rg" w:cs="Open Sans"/>
          <w:color w:val="000000"/>
          <w:sz w:val="23"/>
          <w:szCs w:val="23"/>
          <w:lang w:val="en-US"/>
        </w:rPr>
        <w:t>USDOL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and Partners. </w:t>
      </w:r>
    </w:p>
    <w:p w14:paraId="5FB2A984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641E21FD" w14:textId="14EAB672" w:rsidR="00614FDF" w:rsidRDefault="00614FDF" w:rsidP="00B455A8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We request the immediate </w:t>
      </w:r>
      <w:r w:rsidR="00E673E2">
        <w:rPr>
          <w:rFonts w:ascii="Proxima Nova Rg" w:hAnsi="Proxima Nova Rg" w:cs="Open Sans"/>
          <w:color w:val="000000"/>
          <w:sz w:val="23"/>
          <w:szCs w:val="23"/>
          <w:lang w:val="en-US"/>
        </w:rPr>
        <w:t>termination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of all activities, the rescinding of all contracts signed by </w:t>
      </w:r>
      <w:r w:rsidR="00F77162">
        <w:rPr>
          <w:rFonts w:ascii="Proxima Nova Rg" w:hAnsi="Proxima Nova Rg" w:cs="Open Sans"/>
          <w:color w:val="000000"/>
          <w:sz w:val="23"/>
          <w:szCs w:val="23"/>
          <w:highlight w:val="yellow"/>
          <w:lang w:val="en-US"/>
        </w:rPr>
        <w:t>name of</w:t>
      </w:r>
      <w:r w:rsidRPr="00F77162">
        <w:rPr>
          <w:rFonts w:ascii="Proxima Nova Rg" w:hAnsi="Proxima Nova Rg" w:cs="Open Sans"/>
          <w:color w:val="000000"/>
          <w:sz w:val="23"/>
          <w:szCs w:val="23"/>
          <w:highlight w:val="yellow"/>
          <w:lang w:val="en-US"/>
        </w:rPr>
        <w:t xml:space="preserve"> organization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on behalf of the project, and the avoidance of incurring additional obligations attributable to the sub-agreement</w:t>
      </w:r>
      <w:r w:rsidR="00F77162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effective immediately</w:t>
      </w:r>
      <w:r w:rsidR="00E20EED">
        <w:rPr>
          <w:rFonts w:ascii="Proxima Nova Rg" w:hAnsi="Proxima Nova Rg" w:cs="Open Sans"/>
          <w:color w:val="000000"/>
          <w:sz w:val="23"/>
          <w:szCs w:val="23"/>
          <w:lang w:val="en-US"/>
        </w:rPr>
        <w:t>,</w:t>
      </w:r>
      <w:r w:rsidR="00F77162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March 27, 2025</w:t>
      </w: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.</w:t>
      </w:r>
      <w:r w:rsidR="0098025E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Closeout must comply with </w:t>
      </w:r>
      <w:hyperlink r:id="rId11" w:history="1">
        <w:r w:rsidR="0098025E" w:rsidRPr="0098025E">
          <w:rPr>
            <w:rStyle w:val="Hyperlink"/>
            <w:rFonts w:ascii="Proxima Nova Rg" w:hAnsi="Proxima Nova Rg" w:cs="Open Sans"/>
            <w:sz w:val="23"/>
            <w:szCs w:val="23"/>
            <w:lang w:val="en-US"/>
          </w:rPr>
          <w:t>2 CFR 2900.15</w:t>
        </w:r>
      </w:hyperlink>
      <w:r w:rsidR="00EA4D68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</w:t>
      </w:r>
      <w:r w:rsidR="00B455A8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and </w:t>
      </w:r>
      <w:hyperlink r:id="rId12" w:history="1">
        <w:r w:rsidR="00B455A8" w:rsidRPr="0097502D">
          <w:rPr>
            <w:rStyle w:val="Hyperlink"/>
            <w:rFonts w:ascii="Proxima Nova Rg" w:hAnsi="Proxima Nova Rg" w:cs="Open Sans"/>
            <w:sz w:val="23"/>
            <w:szCs w:val="23"/>
            <w:lang w:val="en-US"/>
          </w:rPr>
          <w:t>2 CFR</w:t>
        </w:r>
        <w:r w:rsidR="00EA4D68" w:rsidRPr="0097502D">
          <w:rPr>
            <w:rStyle w:val="Hyperlink"/>
            <w:rFonts w:ascii="Proxima Nova Rg" w:hAnsi="Proxima Nova Rg" w:cs="Open Sans"/>
            <w:sz w:val="23"/>
            <w:szCs w:val="23"/>
            <w:lang w:val="en-US"/>
          </w:rPr>
          <w:t xml:space="preserve"> </w:t>
        </w:r>
        <w:r w:rsidR="00B455A8" w:rsidRPr="0097502D">
          <w:rPr>
            <w:rStyle w:val="Hyperlink"/>
            <w:rFonts w:ascii="Proxima Nova Rg" w:hAnsi="Proxima Nova Rg" w:cs="Open Sans"/>
            <w:sz w:val="23"/>
            <w:szCs w:val="23"/>
            <w:lang w:val="en-US"/>
          </w:rPr>
          <w:t>200.343</w:t>
        </w:r>
      </w:hyperlink>
      <w:r w:rsidR="00EA4D68">
        <w:rPr>
          <w:rFonts w:ascii="Proxima Nova Rg" w:hAnsi="Proxima Nova Rg" w:cs="Open Sans"/>
          <w:color w:val="000000"/>
          <w:sz w:val="23"/>
          <w:szCs w:val="23"/>
          <w:lang w:val="en-US"/>
        </w:rPr>
        <w:t>.</w:t>
      </w:r>
    </w:p>
    <w:p w14:paraId="3FFFA13D" w14:textId="77777777" w:rsidR="00E45393" w:rsidRDefault="00E45393" w:rsidP="00B455A8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4C2B9060" w14:textId="75F307C9" w:rsidR="00E45393" w:rsidRPr="000D7326" w:rsidRDefault="00E45393" w:rsidP="00B455A8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E45393">
        <w:rPr>
          <w:rFonts w:ascii="Proxima Nova Rg" w:hAnsi="Proxima Nova Rg" w:cs="Open Sans"/>
          <w:color w:val="000000"/>
          <w:sz w:val="23"/>
          <w:szCs w:val="23"/>
          <w:lang w:val="en-US"/>
        </w:rPr>
        <w:t>As part of the termination process, please note that the end date of our subaward will immediately be truncated and reflect today’s date. Your organization must submit a final financial report that reflects approved Federal expenditures under the project up to March 27, 2025. Payments made to the sub-recipient or recoveries by USDOL must be in accordance with the legal rights and liabilities of the parties.</w:t>
      </w:r>
      <w:r w:rsidR="000D7326">
        <w:rPr>
          <w:rFonts w:ascii="Proxima Nova Rg" w:hAnsi="Proxima Nova Rg" w:cs="Open Sans"/>
          <w:color w:val="000000"/>
          <w:sz w:val="23"/>
          <w:szCs w:val="23"/>
          <w:lang w:val="en-US"/>
        </w:rPr>
        <w:t xml:space="preserve"> </w:t>
      </w:r>
      <w:r w:rsidR="000D7326" w:rsidRPr="000D7326">
        <w:rPr>
          <w:rFonts w:ascii="Proxima Nova Rg" w:hAnsi="Proxima Nova Rg" w:cs="Open Sans"/>
          <w:color w:val="000000"/>
          <w:sz w:val="23"/>
          <w:szCs w:val="23"/>
          <w:lang w:val="en-US"/>
        </w:rPr>
        <w:t>After liquidation of the final financial report, any unused cash must immediately be sent to Partners within 10 days of submitting the final financial report.</w:t>
      </w:r>
    </w:p>
    <w:p w14:paraId="730ADC78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02B8E793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We would appreciate confirmation of receipt of this notification as soon as possible.</w:t>
      </w:r>
    </w:p>
    <w:p w14:paraId="0A98AF2C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1E84EA61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We understand that this decision presents inconveniences and we regret the situation.</w:t>
      </w:r>
    </w:p>
    <w:p w14:paraId="6C2048F8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2D9C3676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Sincerely,</w:t>
      </w:r>
    </w:p>
    <w:p w14:paraId="5CE21F5D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69DA0C19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6D0F08B3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</w:p>
    <w:p w14:paraId="74CDB143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Carmen Peña</w:t>
      </w:r>
    </w:p>
    <w:p w14:paraId="12164975" w14:textId="77777777" w:rsidR="00614FDF" w:rsidRPr="00614FDF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614FDF">
        <w:rPr>
          <w:rFonts w:ascii="Proxima Nova Rg" w:hAnsi="Proxima Nova Rg" w:cs="Open Sans"/>
          <w:color w:val="000000"/>
          <w:sz w:val="23"/>
          <w:szCs w:val="23"/>
          <w:lang w:val="en-US"/>
        </w:rPr>
        <w:t>Vice President of Programs</w:t>
      </w:r>
    </w:p>
    <w:p w14:paraId="7C0CD98E" w14:textId="77777777" w:rsidR="00614FDF" w:rsidRPr="00F77162" w:rsidRDefault="00614FDF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R"/>
        </w:rPr>
      </w:pPr>
      <w:r w:rsidRPr="00F77162">
        <w:rPr>
          <w:rFonts w:ascii="Proxima Nova Rg" w:hAnsi="Proxima Nova Rg" w:cs="Open Sans"/>
          <w:color w:val="000000"/>
          <w:sz w:val="23"/>
          <w:szCs w:val="23"/>
          <w:lang w:val="es-CR"/>
        </w:rPr>
        <w:t xml:space="preserve">Partners </w:t>
      </w:r>
      <w:proofErr w:type="spellStart"/>
      <w:r w:rsidRPr="00F77162">
        <w:rPr>
          <w:rFonts w:ascii="Proxima Nova Rg" w:hAnsi="Proxima Nova Rg" w:cs="Open Sans"/>
          <w:color w:val="000000"/>
          <w:sz w:val="23"/>
          <w:szCs w:val="23"/>
          <w:lang w:val="es-CR"/>
        </w:rPr>
        <w:t>of</w:t>
      </w:r>
      <w:proofErr w:type="spellEnd"/>
      <w:r w:rsidRPr="00F77162">
        <w:rPr>
          <w:rFonts w:ascii="Proxima Nova Rg" w:hAnsi="Proxima Nova Rg" w:cs="Open Sans"/>
          <w:color w:val="000000"/>
          <w:sz w:val="23"/>
          <w:szCs w:val="23"/>
          <w:lang w:val="es-CR"/>
        </w:rPr>
        <w:t xml:space="preserve"> </w:t>
      </w:r>
      <w:proofErr w:type="spellStart"/>
      <w:r w:rsidRPr="00F77162">
        <w:rPr>
          <w:rFonts w:ascii="Proxima Nova Rg" w:hAnsi="Proxima Nova Rg" w:cs="Open Sans"/>
          <w:color w:val="000000"/>
          <w:sz w:val="23"/>
          <w:szCs w:val="23"/>
          <w:lang w:val="es-CR"/>
        </w:rPr>
        <w:t>the</w:t>
      </w:r>
      <w:proofErr w:type="spellEnd"/>
      <w:r w:rsidRPr="00F77162">
        <w:rPr>
          <w:rFonts w:ascii="Proxima Nova Rg" w:hAnsi="Proxima Nova Rg" w:cs="Open Sans"/>
          <w:color w:val="000000"/>
          <w:sz w:val="23"/>
          <w:szCs w:val="23"/>
          <w:lang w:val="es-CR"/>
        </w:rPr>
        <w:t xml:space="preserve"> </w:t>
      </w:r>
      <w:proofErr w:type="spellStart"/>
      <w:r w:rsidRPr="00F77162">
        <w:rPr>
          <w:rFonts w:ascii="Proxima Nova Rg" w:hAnsi="Proxima Nova Rg" w:cs="Open Sans"/>
          <w:color w:val="000000"/>
          <w:sz w:val="23"/>
          <w:szCs w:val="23"/>
          <w:lang w:val="es-CR"/>
        </w:rPr>
        <w:t>Americas</w:t>
      </w:r>
      <w:proofErr w:type="spellEnd"/>
    </w:p>
    <w:p w14:paraId="49FC4D23" w14:textId="77777777" w:rsidR="00614FDF" w:rsidRDefault="00614FDF" w:rsidP="00614FDF">
      <w:pPr>
        <w:spacing w:after="160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>
        <w:rPr>
          <w:rFonts w:ascii="Proxima Nova Rg" w:hAnsi="Proxima Nova Rg" w:cs="Open Sans"/>
          <w:color w:val="000000"/>
          <w:sz w:val="23"/>
          <w:szCs w:val="23"/>
          <w:lang w:val="es-CO"/>
        </w:rPr>
        <w:br w:type="page"/>
      </w:r>
    </w:p>
    <w:p w14:paraId="7C1AA1F5" w14:textId="7968F141" w:rsidR="005C40A8" w:rsidRPr="007E0749" w:rsidRDefault="008E524C" w:rsidP="00614FDF">
      <w:pPr>
        <w:tabs>
          <w:tab w:val="right" w:pos="9025"/>
        </w:tabs>
        <w:ind w:right="425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>
        <w:rPr>
          <w:rFonts w:ascii="Proxima Nova Rg" w:hAnsi="Proxima Nova Rg" w:cs="Open Sans"/>
          <w:color w:val="000000"/>
          <w:sz w:val="23"/>
          <w:szCs w:val="23"/>
          <w:lang w:val="es-CO"/>
        </w:rPr>
        <w:lastRenderedPageBreak/>
        <w:t>27</w:t>
      </w:r>
      <w:r w:rsidR="00254160"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 xml:space="preserve"> de </w:t>
      </w:r>
      <w:r>
        <w:rPr>
          <w:rFonts w:ascii="Proxima Nova Rg" w:hAnsi="Proxima Nova Rg" w:cs="Open Sans"/>
          <w:color w:val="000000"/>
          <w:sz w:val="23"/>
          <w:szCs w:val="23"/>
          <w:lang w:val="es-CO"/>
        </w:rPr>
        <w:t>marzo</w:t>
      </w:r>
      <w:r w:rsidR="00254160"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 xml:space="preserve"> de 2025</w:t>
      </w:r>
    </w:p>
    <w:p w14:paraId="4A83FEAB" w14:textId="77777777" w:rsidR="00C6386D" w:rsidRPr="007E0749" w:rsidRDefault="00C6386D" w:rsidP="00614FDF">
      <w:pPr>
        <w:tabs>
          <w:tab w:val="right" w:pos="9025"/>
        </w:tabs>
        <w:ind w:left="-284"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2C675D7C" w14:textId="22FB528C" w:rsidR="008F7DA6" w:rsidRDefault="008E524C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>
        <w:rPr>
          <w:rFonts w:ascii="Proxima Nova Rg" w:hAnsi="Proxima Nova Rg" w:cs="Open Sans"/>
          <w:color w:val="000000"/>
          <w:sz w:val="23"/>
          <w:szCs w:val="23"/>
          <w:lang w:val="es-CO"/>
        </w:rPr>
        <w:t>Nombre</w:t>
      </w:r>
    </w:p>
    <w:p w14:paraId="1E9A7E08" w14:textId="4165FB01" w:rsidR="008E524C" w:rsidRDefault="008E524C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>
        <w:rPr>
          <w:rFonts w:ascii="Proxima Nova Rg" w:hAnsi="Proxima Nova Rg" w:cs="Open Sans"/>
          <w:color w:val="000000"/>
          <w:sz w:val="23"/>
          <w:szCs w:val="23"/>
          <w:lang w:val="es-CO"/>
        </w:rPr>
        <w:t>Puesto</w:t>
      </w:r>
    </w:p>
    <w:p w14:paraId="005B2252" w14:textId="1C23ACEF" w:rsidR="008E524C" w:rsidRDefault="008E524C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>
        <w:rPr>
          <w:rFonts w:ascii="Proxima Nova Rg" w:hAnsi="Proxima Nova Rg" w:cs="Open Sans"/>
          <w:color w:val="000000"/>
          <w:sz w:val="23"/>
          <w:szCs w:val="23"/>
          <w:lang w:val="es-CO"/>
        </w:rPr>
        <w:t xml:space="preserve">Dirección </w:t>
      </w:r>
    </w:p>
    <w:p w14:paraId="1FAE19B4" w14:textId="02175544" w:rsidR="008E524C" w:rsidRPr="007E0749" w:rsidRDefault="008E524C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>
        <w:rPr>
          <w:rFonts w:ascii="Proxima Nova Rg" w:hAnsi="Proxima Nova Rg" w:cs="Open Sans"/>
          <w:color w:val="000000"/>
          <w:sz w:val="23"/>
          <w:szCs w:val="23"/>
          <w:lang w:val="es-CO"/>
        </w:rPr>
        <w:t xml:space="preserve">Organización </w:t>
      </w:r>
    </w:p>
    <w:p w14:paraId="40986BDD" w14:textId="77777777" w:rsidR="002534DB" w:rsidRPr="007E0749" w:rsidRDefault="002534DB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641F4B9C" w14:textId="380599A4" w:rsidR="00434CF9" w:rsidRPr="00F77162" w:rsidRDefault="00434CF9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</w:pP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Asunto: Notificación de </w:t>
      </w:r>
      <w:r w:rsidR="0021212A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>terminación</w:t>
      </w: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</w:t>
      </w:r>
      <w:r w:rsidR="00895D17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>total</w:t>
      </w:r>
      <w:r w:rsidR="00356C40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bajo e</w:t>
      </w:r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l </w:t>
      </w:r>
      <w:proofErr w:type="spellStart"/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>sub-acuerdo</w:t>
      </w:r>
      <w:proofErr w:type="spellEnd"/>
      <w:r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</w:t>
      </w:r>
      <w:r w:rsidR="00644101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>#</w:t>
      </w:r>
      <w:r w:rsidR="00644101" w:rsidRPr="00F77162">
        <w:rPr>
          <w:rFonts w:ascii="Proxima Nova Rg" w:hAnsi="Proxima Nova Rg" w:cs="Open Sans"/>
          <w:b/>
          <w:bCs/>
          <w:color w:val="000000"/>
          <w:sz w:val="23"/>
          <w:szCs w:val="23"/>
          <w:highlight w:val="yellow"/>
          <w:lang w:val="es-CO"/>
        </w:rPr>
        <w:t>XXXX</w:t>
      </w:r>
      <w:r w:rsidR="00644101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entre </w:t>
      </w:r>
      <w:r w:rsidR="00644101" w:rsidRPr="00F77162">
        <w:rPr>
          <w:rFonts w:ascii="Proxima Nova Rg" w:hAnsi="Proxima Nova Rg" w:cs="Open Sans"/>
          <w:b/>
          <w:bCs/>
          <w:color w:val="000000"/>
          <w:sz w:val="23"/>
          <w:szCs w:val="23"/>
          <w:highlight w:val="yellow"/>
          <w:lang w:val="es-CO"/>
        </w:rPr>
        <w:t>nombre de la organización</w:t>
      </w:r>
      <w:r w:rsidR="00644101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y</w:t>
      </w:r>
      <w:r w:rsidR="00356C40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Partners </w:t>
      </w:r>
      <w:proofErr w:type="spellStart"/>
      <w:r w:rsidR="00356C40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>of</w:t>
      </w:r>
      <w:proofErr w:type="spellEnd"/>
      <w:r w:rsidR="00356C40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</w:t>
      </w:r>
      <w:proofErr w:type="spellStart"/>
      <w:r w:rsidR="00356C40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>the</w:t>
      </w:r>
      <w:proofErr w:type="spellEnd"/>
      <w:r w:rsidR="00356C40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</w:t>
      </w:r>
      <w:proofErr w:type="spellStart"/>
      <w:r w:rsidR="00356C40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>Americas</w:t>
      </w:r>
      <w:proofErr w:type="spellEnd"/>
      <w:r w:rsidR="00F77162" w:rsidRPr="00F77162">
        <w:rPr>
          <w:rFonts w:ascii="Proxima Nova Rg" w:hAnsi="Proxima Nova Rg" w:cs="Open Sans"/>
          <w:b/>
          <w:bCs/>
          <w:color w:val="000000"/>
          <w:sz w:val="23"/>
          <w:szCs w:val="23"/>
          <w:lang w:val="es-CO"/>
        </w:rPr>
        <w:t xml:space="preserve"> Inc. (Partners)</w:t>
      </w:r>
    </w:p>
    <w:p w14:paraId="057A1562" w14:textId="77777777" w:rsidR="00434CF9" w:rsidRPr="007E0749" w:rsidRDefault="00434CF9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0C686EE5" w14:textId="093E34F9" w:rsidR="00041FFF" w:rsidRPr="007E0749" w:rsidRDefault="002534DB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fldChar w:fldCharType="begin"/>
      </w: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instrText xml:space="preserve"> MERGEFIELD Saludo </w:instrText>
      </w: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fldChar w:fldCharType="separate"/>
      </w:r>
      <w:r w:rsidR="00A567E3" w:rsidRPr="007E0749">
        <w:rPr>
          <w:rFonts w:ascii="Proxima Nova Rg" w:hAnsi="Proxima Nova Rg" w:cs="Open Sans"/>
          <w:noProof/>
          <w:color w:val="000000"/>
          <w:sz w:val="23"/>
          <w:szCs w:val="23"/>
          <w:lang w:val="es-CO"/>
        </w:rPr>
        <w:t>Estimada</w:t>
      </w: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fldChar w:fldCharType="end"/>
      </w: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 xml:space="preserve"> </w:t>
      </w:r>
      <w:r w:rsidR="00F77162" w:rsidRPr="00F77162">
        <w:rPr>
          <w:rFonts w:ascii="Proxima Nova Rg" w:hAnsi="Proxima Nova Rg" w:cs="Open Sans"/>
          <w:color w:val="000000"/>
          <w:sz w:val="23"/>
          <w:szCs w:val="23"/>
          <w:highlight w:val="yellow"/>
          <w:lang w:val="es-CO"/>
        </w:rPr>
        <w:t>XXXX</w:t>
      </w:r>
      <w:r w:rsidR="00041FFF"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>, reciba un cordial saludo.</w:t>
      </w:r>
    </w:p>
    <w:p w14:paraId="3CA1B9F9" w14:textId="77777777" w:rsidR="00254160" w:rsidRPr="007E0749" w:rsidRDefault="00254160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3C4A7B6F" w14:textId="345550D8" w:rsidR="00644101" w:rsidRDefault="005D797D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El </w:t>
      </w:r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27</w:t>
      </w: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de </w:t>
      </w:r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marzo</w:t>
      </w: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de 2025, </w:t>
      </w:r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Partners </w:t>
      </w:r>
      <w:proofErr w:type="spellStart"/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of</w:t>
      </w:r>
      <w:proofErr w:type="spellEnd"/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</w:t>
      </w:r>
      <w:proofErr w:type="spellStart"/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the</w:t>
      </w:r>
      <w:proofErr w:type="spellEnd"/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</w:t>
      </w:r>
      <w:proofErr w:type="spellStart"/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Americas</w:t>
      </w:r>
      <w:proofErr w:type="spellEnd"/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</w:t>
      </w:r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Inc. (Partners) </w:t>
      </w:r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recibió la notificación de terminación inmediata del 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a</w:t>
      </w:r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cuerdo 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c</w:t>
      </w:r>
      <w:r w:rsidR="0021212A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ooperativo </w:t>
      </w:r>
      <w:r w:rsidR="00644101" w:rsidRPr="00644101">
        <w:rPr>
          <w:rFonts w:ascii="Proxima Nova Rg" w:hAnsi="Proxima Nova Rg" w:cs="Open Sans"/>
          <w:color w:val="000000" w:themeColor="text1"/>
          <w:sz w:val="23"/>
          <w:szCs w:val="23"/>
          <w:highlight w:val="yellow"/>
          <w:lang w:val="es-CO"/>
        </w:rPr>
        <w:t>XXXXX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entre </w:t>
      </w:r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U.S. </w:t>
      </w:r>
      <w:proofErr w:type="spellStart"/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Departmento</w:t>
      </w:r>
      <w:proofErr w:type="spellEnd"/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de Trabajo (USDOL)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y Partners</w:t>
      </w:r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, 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que cobija a </w:t>
      </w:r>
      <w:r w:rsidR="00644101" w:rsidRPr="005B3F41">
        <w:rPr>
          <w:rFonts w:ascii="Proxima Nova Rg" w:hAnsi="Proxima Nova Rg" w:cs="Open Sans"/>
          <w:color w:val="000000" w:themeColor="text1"/>
          <w:sz w:val="23"/>
          <w:szCs w:val="23"/>
          <w:highlight w:val="yellow"/>
          <w:lang w:val="es-CO"/>
        </w:rPr>
        <w:t>nombre del proyecto</w:t>
      </w:r>
      <w:r w:rsidR="0064410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. </w:t>
      </w:r>
      <w:r w:rsidR="000667A1" w:rsidRPr="000667A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El proyecto se está terminando de conformidad con una directiva de la Oficina del Secretario de</w:t>
      </w:r>
      <w:r w:rsidR="000667A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USDOL</w:t>
      </w:r>
      <w:r w:rsidR="000667A1" w:rsidRPr="000667A1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y la Oficina de Asuntos Laborales Internacionales (ILAB), para alinearlo con las prioridades de la Agencia y el interés nacional.</w:t>
      </w:r>
    </w:p>
    <w:p w14:paraId="09EE0C7F" w14:textId="77777777" w:rsidR="0021212A" w:rsidRPr="007E0749" w:rsidRDefault="0021212A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</w:pPr>
    </w:p>
    <w:p w14:paraId="69AB9F5C" w14:textId="49B5C626" w:rsidR="0021212A" w:rsidRPr="007E0749" w:rsidRDefault="0021212A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Por esta razón, 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el </w:t>
      </w:r>
      <w:proofErr w:type="spellStart"/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sub-acuerdo</w:t>
      </w:r>
      <w:proofErr w:type="spellEnd"/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</w:t>
      </w:r>
      <w:r w:rsidR="00644101">
        <w:rPr>
          <w:rFonts w:ascii="Proxima Nova Rg" w:hAnsi="Proxima Nova Rg" w:cs="Open Sans"/>
          <w:color w:val="000000"/>
          <w:sz w:val="23"/>
          <w:szCs w:val="23"/>
          <w:lang w:val="es-CO"/>
        </w:rPr>
        <w:t>#</w:t>
      </w:r>
      <w:r w:rsidR="00644101" w:rsidRPr="00644101">
        <w:rPr>
          <w:rFonts w:ascii="Proxima Nova Rg" w:hAnsi="Proxima Nova Rg" w:cs="Open Sans"/>
          <w:color w:val="000000"/>
          <w:sz w:val="23"/>
          <w:szCs w:val="23"/>
          <w:highlight w:val="yellow"/>
          <w:lang w:val="es-CO"/>
        </w:rPr>
        <w:t>XXXX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con Partners también se da por terminado según l</w:t>
      </w:r>
      <w:r w:rsidR="00730B7F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o establecido en la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cláusula 28</w:t>
      </w:r>
      <w:r w:rsidR="00E20EED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(</w:t>
      </w:r>
      <w:proofErr w:type="spellStart"/>
      <w:r w:rsidR="00E20EED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iii</w:t>
      </w:r>
      <w:proofErr w:type="spellEnd"/>
      <w:r w:rsidR="00E20EED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)</w:t>
      </w:r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del </w:t>
      </w:r>
      <w:proofErr w:type="spellStart"/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sub-acuerdo</w:t>
      </w:r>
      <w:proofErr w:type="spellEnd"/>
      <w:r w:rsidR="00D82DA4"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. </w:t>
      </w: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Esta decisión está basada en la terminación del acuerdo cooperativo principal entre </w:t>
      </w:r>
      <w:r w:rsidR="00F7716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USDOL</w:t>
      </w: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y Partners. </w:t>
      </w:r>
    </w:p>
    <w:p w14:paraId="02E5E3CA" w14:textId="77777777" w:rsidR="0021212A" w:rsidRPr="007E0749" w:rsidRDefault="0021212A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</w:pPr>
    </w:p>
    <w:p w14:paraId="01664E4D" w14:textId="7EE382BB" w:rsidR="00D82DA4" w:rsidRPr="0097502D" w:rsidRDefault="00D82DA4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R"/>
        </w:rPr>
      </w:pP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Solicitamos </w:t>
      </w:r>
      <w:r w:rsidR="00E673E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terminar</w:t>
      </w: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inmediatamente todas las actividades, rescindir todos contratos suscritos por </w:t>
      </w:r>
      <w:r w:rsidR="00CA6216" w:rsidRPr="00CA6216">
        <w:rPr>
          <w:rFonts w:ascii="Proxima Nova Rg" w:hAnsi="Proxima Nova Rg" w:cs="Open Sans"/>
          <w:color w:val="000000" w:themeColor="text1"/>
          <w:sz w:val="23"/>
          <w:szCs w:val="23"/>
          <w:highlight w:val="yellow"/>
          <w:lang w:val="es-CO"/>
        </w:rPr>
        <w:t>el nombre</w:t>
      </w:r>
      <w:r w:rsidR="005B3F41" w:rsidRPr="00CA6216">
        <w:rPr>
          <w:rFonts w:ascii="Proxima Nova Rg" w:hAnsi="Proxima Nova Rg" w:cs="Open Sans"/>
          <w:color w:val="000000"/>
          <w:sz w:val="23"/>
          <w:szCs w:val="23"/>
          <w:highlight w:val="yellow"/>
          <w:lang w:val="es-CO"/>
        </w:rPr>
        <w:t xml:space="preserve"> </w:t>
      </w:r>
      <w:r w:rsidR="005B3F41" w:rsidRPr="00644101">
        <w:rPr>
          <w:rFonts w:ascii="Proxima Nova Rg" w:hAnsi="Proxima Nova Rg" w:cs="Open Sans"/>
          <w:color w:val="000000"/>
          <w:sz w:val="23"/>
          <w:szCs w:val="23"/>
          <w:highlight w:val="yellow"/>
          <w:lang w:val="es-CO"/>
        </w:rPr>
        <w:t>de la organización</w:t>
      </w: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para </w:t>
      </w:r>
      <w:r w:rsidR="005B3F41" w:rsidRPr="005B3F41">
        <w:rPr>
          <w:rFonts w:ascii="Proxima Nova Rg" w:hAnsi="Proxima Nova Rg" w:cs="Open Sans"/>
          <w:color w:val="000000" w:themeColor="text1"/>
          <w:sz w:val="23"/>
          <w:szCs w:val="23"/>
          <w:highlight w:val="yellow"/>
          <w:lang w:val="es-CO"/>
        </w:rPr>
        <w:t>nombre del proyecto</w:t>
      </w:r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, y evitar incurrir en obligaciones adicionales imputables al </w:t>
      </w:r>
      <w:proofErr w:type="spellStart"/>
      <w:r w:rsidRPr="007E0749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sub-acuerdo</w:t>
      </w:r>
      <w:proofErr w:type="spellEnd"/>
      <w:r w:rsidR="00F7716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c</w:t>
      </w:r>
      <w:r w:rsidR="00F77162" w:rsidRPr="00F7716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on vigencia inmediata, 27 de marzo de 202</w:t>
      </w:r>
      <w:r w:rsidR="00F7716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5.</w:t>
      </w:r>
      <w:r w:rsidR="0098025E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El cierre</w:t>
      </w:r>
      <w:r w:rsidR="0098025E" w:rsidRPr="0098025E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debe cumplir con la norma </w:t>
      </w:r>
      <w:hyperlink r:id="rId13" w:history="1">
        <w:r w:rsidR="0098025E" w:rsidRPr="0098025E">
          <w:rPr>
            <w:rStyle w:val="Hyperlink"/>
            <w:rFonts w:ascii="Proxima Nova Rg" w:hAnsi="Proxima Nova Rg" w:cs="Open Sans"/>
            <w:sz w:val="23"/>
            <w:szCs w:val="23"/>
            <w:lang w:val="es-CO"/>
          </w:rPr>
          <w:t>2 CFR 2900.15</w:t>
        </w:r>
      </w:hyperlink>
      <w:r w:rsidR="0097502D">
        <w:rPr>
          <w:rFonts w:ascii="Proxima Nova Rg" w:hAnsi="Proxima Nova Rg" w:cs="Open Sans"/>
          <w:color w:val="000000" w:themeColor="text1"/>
          <w:sz w:val="23"/>
          <w:szCs w:val="23"/>
        </w:rPr>
        <w:t xml:space="preserve"> </w:t>
      </w:r>
      <w:r w:rsidR="0097502D" w:rsidRPr="0097502D">
        <w:rPr>
          <w:rFonts w:ascii="Proxima Nova Rg" w:hAnsi="Proxima Nova Rg" w:cs="Open Sans"/>
          <w:color w:val="000000"/>
          <w:sz w:val="23"/>
          <w:szCs w:val="23"/>
          <w:lang w:val="es-CR"/>
        </w:rPr>
        <w:t xml:space="preserve">and </w:t>
      </w:r>
      <w:hyperlink r:id="rId14" w:history="1">
        <w:r w:rsidR="0097502D" w:rsidRPr="0097502D">
          <w:rPr>
            <w:rStyle w:val="Hyperlink"/>
            <w:rFonts w:ascii="Proxima Nova Rg" w:hAnsi="Proxima Nova Rg" w:cs="Open Sans"/>
            <w:sz w:val="23"/>
            <w:szCs w:val="23"/>
            <w:lang w:val="es-CR"/>
          </w:rPr>
          <w:t>2 CFR 200.343</w:t>
        </w:r>
      </w:hyperlink>
      <w:r w:rsidR="0097502D" w:rsidRPr="0097502D">
        <w:rPr>
          <w:rFonts w:ascii="Proxima Nova Rg" w:hAnsi="Proxima Nova Rg" w:cs="Open Sans"/>
          <w:color w:val="000000"/>
          <w:sz w:val="23"/>
          <w:szCs w:val="23"/>
          <w:lang w:val="es-CR"/>
        </w:rPr>
        <w:t>.</w:t>
      </w:r>
    </w:p>
    <w:p w14:paraId="5F3C9071" w14:textId="77777777" w:rsidR="00D82DA4" w:rsidRDefault="00D82DA4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</w:pPr>
    </w:p>
    <w:p w14:paraId="3C031796" w14:textId="1BAAD0F0" w:rsidR="00E17192" w:rsidRDefault="00E17192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</w:pPr>
      <w:r w:rsidRPr="00E1719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Como parte del proceso de rescisión, tenga en cuenta que la fecha de finalización de nuestra </w:t>
      </w:r>
      <w:proofErr w:type="spellStart"/>
      <w:r w:rsidRPr="00E1719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sub</w:t>
      </w:r>
      <w:r w:rsidR="0039286C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-acuerdo</w:t>
      </w:r>
      <w:proofErr w:type="spellEnd"/>
      <w:r w:rsidRPr="00E1719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se truncará inmediatamente y reflejará la fecha de hoy. Su organización debe presentar un informe financiero final que refleje los gastos federales aprobados </w:t>
      </w:r>
      <w:r w:rsidR="0039286C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para </w:t>
      </w:r>
      <w:r w:rsidRPr="00E17192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el proyecto hasta el 27 de marzo de 2025. Los pagos realizados al subreceptor o las recuperaciones por parte del USDOL deben realizarse de acuerdo con los derechos y responsabilidades legales de las partes.</w:t>
      </w:r>
      <w:r w:rsidR="001835A0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</w:t>
      </w:r>
      <w:r w:rsidR="001835A0" w:rsidRPr="001835A0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Tras la liquidación del informe financiero final, cualquier efectivo no utilizado debe enviarse inmediatamente a </w:t>
      </w:r>
      <w:r w:rsidR="001835A0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>Partners</w:t>
      </w:r>
      <w:r w:rsidR="001835A0" w:rsidRPr="001835A0"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  <w:t xml:space="preserve"> en un plazo de 10 días a partir de la presentación del informe financiero final.</w:t>
      </w:r>
    </w:p>
    <w:p w14:paraId="79790A79" w14:textId="77777777" w:rsidR="00C149F3" w:rsidRPr="007E0749" w:rsidRDefault="00C149F3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 w:themeColor="text1"/>
          <w:sz w:val="23"/>
          <w:szCs w:val="23"/>
          <w:lang w:val="es-CO"/>
        </w:rPr>
      </w:pPr>
    </w:p>
    <w:p w14:paraId="237AB3D3" w14:textId="77777777" w:rsidR="00CE3D78" w:rsidRPr="007E0749" w:rsidRDefault="00CE3D78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>Agradecemos confirmación de recibido de esta notificación, a la mayor brevedad.</w:t>
      </w:r>
    </w:p>
    <w:p w14:paraId="13EAAA51" w14:textId="77777777" w:rsidR="00442D08" w:rsidRPr="007E0749" w:rsidRDefault="00442D08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5BC06754" w14:textId="212D529B" w:rsidR="00442D08" w:rsidRPr="007E0749" w:rsidRDefault="00442D08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>Entendemos que esta decisión presenta inconvenientes</w:t>
      </w:r>
      <w:r w:rsidR="00434CF9"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 xml:space="preserve"> y lamentamos la situación.</w:t>
      </w:r>
    </w:p>
    <w:p w14:paraId="7F70CA10" w14:textId="77777777" w:rsidR="00434CF9" w:rsidRPr="007E0749" w:rsidRDefault="00434CF9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5AF3621E" w14:textId="192963C7" w:rsidR="00C6386D" w:rsidRPr="007E0749" w:rsidRDefault="00C6386D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>Cordialmente,</w:t>
      </w:r>
    </w:p>
    <w:p w14:paraId="3AB2E5ED" w14:textId="77777777" w:rsidR="00C6386D" w:rsidRPr="007E0749" w:rsidRDefault="00C6386D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2E1FFE79" w14:textId="77777777" w:rsidR="00C6386D" w:rsidRDefault="00C6386D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254EE46D" w14:textId="77777777" w:rsidR="007E0749" w:rsidRPr="007E0749" w:rsidRDefault="007E0749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</w:p>
    <w:p w14:paraId="3AA23206" w14:textId="5B6C0803" w:rsidR="00434CF9" w:rsidRPr="007E0749" w:rsidRDefault="00D240FD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>Carmen Peña</w:t>
      </w:r>
    </w:p>
    <w:p w14:paraId="654DF7C4" w14:textId="3FAE6F6B" w:rsidR="00434CF9" w:rsidRPr="007E0749" w:rsidRDefault="00D240FD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s-CO"/>
        </w:rPr>
      </w:pPr>
      <w:r w:rsidRPr="007E0749">
        <w:rPr>
          <w:rFonts w:ascii="Proxima Nova Rg" w:hAnsi="Proxima Nova Rg" w:cs="Open Sans"/>
          <w:color w:val="000000"/>
          <w:sz w:val="23"/>
          <w:szCs w:val="23"/>
          <w:lang w:val="es-CO"/>
        </w:rPr>
        <w:t>Vicepresidente de Programas</w:t>
      </w:r>
    </w:p>
    <w:p w14:paraId="1B58B23A" w14:textId="4F548B18" w:rsidR="00614FDF" w:rsidRPr="007E0749" w:rsidRDefault="00434CF9" w:rsidP="00614FDF">
      <w:pPr>
        <w:tabs>
          <w:tab w:val="right" w:pos="9025"/>
        </w:tabs>
        <w:ind w:right="1298"/>
        <w:jc w:val="both"/>
        <w:rPr>
          <w:rFonts w:ascii="Proxima Nova Rg" w:hAnsi="Proxima Nova Rg" w:cs="Open Sans"/>
          <w:color w:val="000000"/>
          <w:sz w:val="23"/>
          <w:szCs w:val="23"/>
          <w:lang w:val="en-US"/>
        </w:rPr>
      </w:pPr>
      <w:r w:rsidRPr="007E0749">
        <w:rPr>
          <w:rFonts w:ascii="Proxima Nova Rg" w:hAnsi="Proxima Nova Rg" w:cs="Open Sans"/>
          <w:color w:val="000000"/>
          <w:sz w:val="23"/>
          <w:szCs w:val="23"/>
          <w:lang w:val="en-US"/>
        </w:rPr>
        <w:t>Partners of the Americas</w:t>
      </w:r>
    </w:p>
    <w:sectPr w:rsidR="00614FDF" w:rsidRPr="007E0749" w:rsidSect="007E074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325" w:bottom="1417" w:left="1418" w:header="2016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8603E" w14:textId="77777777" w:rsidR="00DA16FC" w:rsidRDefault="00DA16FC" w:rsidP="00E92577">
      <w:pPr>
        <w:spacing w:line="240" w:lineRule="auto"/>
      </w:pPr>
      <w:r>
        <w:separator/>
      </w:r>
    </w:p>
  </w:endnote>
  <w:endnote w:type="continuationSeparator" w:id="0">
    <w:p w14:paraId="212600C5" w14:textId="77777777" w:rsidR="00DA16FC" w:rsidRDefault="00DA16FC" w:rsidP="00E92577">
      <w:pPr>
        <w:spacing w:line="240" w:lineRule="auto"/>
      </w:pPr>
      <w:r>
        <w:continuationSeparator/>
      </w:r>
    </w:p>
  </w:endnote>
  <w:endnote w:type="continuationNotice" w:id="1">
    <w:p w14:paraId="54A83609" w14:textId="77777777" w:rsidR="00DA16FC" w:rsidRDefault="00DA16F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63091" w14:textId="77777777" w:rsidR="00614FDF" w:rsidRDefault="00614F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C1ABA" w14:textId="68D4428B" w:rsidR="006B4B3F" w:rsidRDefault="006B4B3F" w:rsidP="006B4B3F">
    <w:pPr>
      <w:pStyle w:val="Footer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3" behindDoc="1" locked="0" layoutInCell="1" allowOverlap="1" wp14:anchorId="2C5E06B0" wp14:editId="0672CF66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615635146" name="Picture 535842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5314D" w14:textId="15A14B2C" w:rsidR="00DD7B2E" w:rsidRDefault="00DD7B2E">
    <w:pPr>
      <w:pStyle w:val="Foot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1603019364" name="Picture 1802067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56AB0" w14:textId="77777777" w:rsidR="00DA16FC" w:rsidRDefault="00DA16FC" w:rsidP="00E92577">
      <w:pPr>
        <w:spacing w:line="240" w:lineRule="auto"/>
      </w:pPr>
      <w:r>
        <w:separator/>
      </w:r>
    </w:p>
  </w:footnote>
  <w:footnote w:type="continuationSeparator" w:id="0">
    <w:p w14:paraId="50712C7B" w14:textId="77777777" w:rsidR="00DA16FC" w:rsidRDefault="00DA16FC" w:rsidP="00E92577">
      <w:pPr>
        <w:spacing w:line="240" w:lineRule="auto"/>
      </w:pPr>
      <w:r>
        <w:continuationSeparator/>
      </w:r>
    </w:p>
  </w:footnote>
  <w:footnote w:type="continuationNotice" w:id="1">
    <w:p w14:paraId="27121CFF" w14:textId="77777777" w:rsidR="00DA16FC" w:rsidRDefault="00DA16F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5E260" w14:textId="77777777" w:rsidR="00614FDF" w:rsidRDefault="00614F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89A12" w14:textId="076EAB01" w:rsidR="005322FB" w:rsidRDefault="00614FDF" w:rsidP="005322FB">
    <w:pPr>
      <w:pStyle w:val="Header"/>
      <w:tabs>
        <w:tab w:val="clear" w:pos="4419"/>
        <w:tab w:val="clear" w:pos="8838"/>
        <w:tab w:val="left" w:pos="1155"/>
      </w:tabs>
    </w:pPr>
    <w:r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9" behindDoc="1" locked="0" layoutInCell="0" allowOverlap="1" wp14:anchorId="081F4EA9" wp14:editId="543D70B5">
          <wp:simplePos x="0" y="0"/>
          <wp:positionH relativeFrom="page">
            <wp:posOffset>-360680</wp:posOffset>
          </wp:positionH>
          <wp:positionV relativeFrom="page">
            <wp:posOffset>19050</wp:posOffset>
          </wp:positionV>
          <wp:extent cx="8238490" cy="10660380"/>
          <wp:effectExtent l="0" t="0" r="0" b="7620"/>
          <wp:wrapNone/>
          <wp:docPr id="1" name="Picture 1777911731" descr="A black and brown rectangle with a black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777911731" descr="A black and brown rectangle with a black rectang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22FB">
      <w:rPr>
        <w:noProof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24E25277" wp14:editId="076D6815">
              <wp:simplePos x="0" y="0"/>
              <wp:positionH relativeFrom="column">
                <wp:posOffset>3100705</wp:posOffset>
              </wp:positionH>
              <wp:positionV relativeFrom="page">
                <wp:posOffset>409575</wp:posOffset>
              </wp:positionV>
              <wp:extent cx="2244725" cy="687070"/>
              <wp:effectExtent l="0" t="0" r="0" b="0"/>
              <wp:wrapSquare wrapText="bothSides"/>
              <wp:docPr id="8944057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44DAE0" w14:textId="77777777" w:rsidR="005322FB" w:rsidRPr="00FF2695" w:rsidRDefault="005322FB" w:rsidP="005322FB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D1680A">
                            <w:rPr>
                              <w:rFonts w:ascii="Proxima Nova Rg" w:hAnsi="Proxima Nova Rg"/>
                              <w:lang w:val="en-US"/>
                            </w:rPr>
                            <w:t>1424K Street NW, Suite 700                                                  Washington, D.C. 20005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4E252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44.15pt;margin-top:32.25pt;width:176.75pt;height:54.1pt;z-index:251658247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4Sf+AEAAM0DAAAOAAAAZHJzL2Uyb0RvYy54bWysU11v2yAUfZ+0/4B4X+xYSZNacaquXaZJ&#10;3YfU7QdgjGM04DIgsbNfvwt206h9q+YHxPWFc+8597C5GbQiR+G8BFPR+SynRBgOjTT7iv76ufuw&#10;psQHZhqmwIiKnoSnN9v37za9LUUBHahGOIIgxpe9rWgXgi2zzPNOaOZnYIXBZAtOs4Ch22eNYz2i&#10;a5UVeX6V9eAa64AL7/Hv/Zik24TftoKH723rRSCqothbSKtLax3XbLth5d4x20k+tcHe0IVm0mDR&#10;M9Q9C4wcnHwFpSV34KENMw46g7aVXCQOyGaev2Dz2DErEhcUx9uzTP7/wfJvx0f7w5EwfIQBB5hI&#10;ePsA/LcnBu46Zvbi1jnoO8EaLDyPkmW99eV0NUrtSx9B6v4rNDhkdgiQgIbW6agK8iSIjgM4nUUX&#10;QyAcfxbFYrEqlpRwzF2tV/kqTSVj5dNt63z4LECTuKmow6EmdHZ88CF2w8qnI7GYgZ1UKg1WGdJX&#10;9HqJ8C8yWgb0nZK6ous8fqMTIslPpkmXA5Nq3GMBZSbWkehIOQz1gAcj+xqaE/J3MPoL3wNuOnB/&#10;KenRWxX1fw7MCUrUF4MaXs8Xi2jGFCyWqwIDd5mpLzPMcISqaKBk3N6FZODIyNtb1HonkwzPnUy9&#10;omeSOpO/oykv43Tq+RVu/wEAAP//AwBQSwMEFAAGAAgAAAAhAG6HvUnfAAAACgEAAA8AAABkcnMv&#10;ZG93bnJldi54bWxMj8tOwzAQRfdI/IM1SOyo0+I0UYhTIR4SS9qCxNKNJw8Rj6PYbcPfM6zKcjRH&#10;955bbmY3iBNOofekYblIQCDV3vbUavjYv97lIEI0ZM3gCTX8YIBNdX1VmsL6M23xtIut4BAKhdHQ&#10;xTgWUoa6Q2fCwo9I/Gv85Ezkc2qlncyZw90gV0myls70xA2dGfGpw/p7d3QaPulreGuU7TBL39V2&#10;fHlu0rjX+vZmfnwAEXGOFxj+9FkdKnY6+CPZIAYNKs/vGdWwVikIBnK15C0HJrNVBrIq5f8J1S8A&#10;AAD//wMAUEsBAi0AFAAGAAgAAAAhALaDOJL+AAAA4QEAABMAAAAAAAAAAAAAAAAAAAAAAFtDb250&#10;ZW50X1R5cGVzXS54bWxQSwECLQAUAAYACAAAACEAOP0h/9YAAACUAQAACwAAAAAAAAAAAAAAAAAv&#10;AQAAX3JlbHMvLnJlbHNQSwECLQAUAAYACAAAACEAjteEn/gBAADNAwAADgAAAAAAAAAAAAAAAAAu&#10;AgAAZHJzL2Uyb0RvYy54bWxQSwECLQAUAAYACAAAACEAboe9Sd8AAAAKAQAADwAAAAAAAAAAAAAA&#10;AABSBAAAZHJzL2Rvd25yZXYueG1sUEsFBgAAAAAEAAQA8wAAAF4FAAAAAA==&#10;" filled="f" stroked="f">
              <v:textbox style="mso-fit-shape-to-text:t">
                <w:txbxContent>
                  <w:p w14:paraId="6544DAE0" w14:textId="77777777" w:rsidR="005322FB" w:rsidRPr="00FF2695" w:rsidRDefault="005322FB" w:rsidP="005322FB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D1680A">
                      <w:rPr>
                        <w:rFonts w:ascii="Proxima Nova Rg" w:hAnsi="Proxima Nova Rg"/>
                        <w:lang w:val="en-US"/>
                      </w:rPr>
                      <w:t>1424K Street NW, Suite 700                                                  Washington, D.C. 20005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5322FB">
      <w:rPr>
        <w:noProof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39832638" wp14:editId="3670B386">
              <wp:simplePos x="0" y="0"/>
              <wp:positionH relativeFrom="column">
                <wp:posOffset>1146175</wp:posOffset>
              </wp:positionH>
              <wp:positionV relativeFrom="page">
                <wp:posOffset>516890</wp:posOffset>
              </wp:positionV>
              <wp:extent cx="1838325" cy="420370"/>
              <wp:effectExtent l="0" t="0" r="0" b="0"/>
              <wp:wrapSquare wrapText="bothSides"/>
              <wp:docPr id="18637016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8D9D24" w14:textId="77777777" w:rsidR="005322FB" w:rsidRPr="00FF2695" w:rsidRDefault="005322FB" w:rsidP="005322FB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9832638" id="_x0000_s1027" type="#_x0000_t202" style="position:absolute;margin-left:90.25pt;margin-top:40.7pt;width:144.75pt;height:33.1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QM+gEAANQ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ENlMkkQRamhOKIOD0Wb4LHDT&#10;gftDSY8Wq6j/fWBOUKI+G5Tyer5cRk+mYLm6KjBwl5n6MsMMR6iKBkrG7V1IPo7EvL1FyXcyqfHS&#10;ydQyWieJNNk8evMyTqdeHuP2CQAA//8DAFBLAwQUAAYACAAAACEAclux/90AAAAKAQAADwAAAGRy&#10;cy9kb3ducmV2LnhtbEyPzU7DMBCE70i8g7VI3KjdKjRRiFNVqC1HoESc3XhJIuIf2W4a3p7lRI+j&#10;Gc18U21mM7IJQxyclbBcCGBoW6cH20loPvYPBbCYlNVqdBYl/GCETX17U6lSu4t9x+mYOkYlNpZK&#10;Qp+SLzmPbY9GxYXzaMn7csGoRDJ0XAd1oXIz8pUQa27UYGmhVx6fe2y/j2cjwSd/yF/C69t2t59E&#10;83loVkO3k/L+bt4+AUs4p/8w/OETOtTEdHJnqyMbSRfikaISimUGjAJZLujciZwsXwOvK359of4F&#10;AAD//wMAUEsBAi0AFAAGAAgAAAAhALaDOJL+AAAA4QEAABMAAAAAAAAAAAAAAAAAAAAAAFtDb250&#10;ZW50X1R5cGVzXS54bWxQSwECLQAUAAYACAAAACEAOP0h/9YAAACUAQAACwAAAAAAAAAAAAAAAAAv&#10;AQAAX3JlbHMvLnJlbHNQSwECLQAUAAYACAAAACEALezEDPoBAADUAwAADgAAAAAAAAAAAAAAAAAu&#10;AgAAZHJzL2Uyb0RvYy54bWxQSwECLQAUAAYACAAAACEAclux/90AAAAKAQAADwAAAAAAAAAAAAAA&#10;AABUBAAAZHJzL2Rvd25yZXYueG1sUEsFBgAAAAAEAAQA8wAAAF4FAAAAAA==&#10;" filled="f" stroked="f">
              <v:textbox style="mso-fit-shape-to-text:t">
                <w:txbxContent>
                  <w:p w14:paraId="1D8D9D24" w14:textId="77777777" w:rsidR="005322FB" w:rsidRPr="00FF2695" w:rsidRDefault="005322FB" w:rsidP="005322FB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5322FB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6" behindDoc="1" locked="0" layoutInCell="1" allowOverlap="1" wp14:anchorId="1EF1F23C" wp14:editId="7D679439">
          <wp:simplePos x="0" y="0"/>
          <wp:positionH relativeFrom="page">
            <wp:posOffset>-469265</wp:posOffset>
          </wp:positionH>
          <wp:positionV relativeFrom="page">
            <wp:posOffset>280035</wp:posOffset>
          </wp:positionV>
          <wp:extent cx="7406005" cy="955040"/>
          <wp:effectExtent l="0" t="0" r="0" b="0"/>
          <wp:wrapNone/>
          <wp:docPr id="492685883" name="Picture 14697644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64476" name="Picture 1469764476" descr="A black background with a black square&#10;&#10;Description automatically generated with medium confidenc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22F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A84E1" w14:textId="3804EF14" w:rsidR="004A2440" w:rsidRPr="00E92577" w:rsidRDefault="00CB4CDF" w:rsidP="00F8497E">
    <w:pPr>
      <w:pStyle w:val="Header"/>
      <w:ind w:left="2016"/>
      <w:rPr>
        <w:rFonts w:ascii="Proxima Nova Rg" w:hAnsi="Proxima Nova Rg"/>
        <w:b/>
        <w:bCs/>
        <w:lang w:val="en-US"/>
      </w:rPr>
    </w:pP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804C5D1" wp14:editId="1E861104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586375921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1F2212F3" wp14:editId="7D7BA127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3590F6CA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1F2212F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91.95pt;margin-top:37.55pt;width:144.75pt;height:33.1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bN/AEAANQDAAAOAAAAZHJzL2Uyb0RvYy54bWysU11v2yAUfZ+0/4B4X+w4yZpaIVXXLtOk&#10;7kPq9gMIxjEacBmQ2Nmv7wWnadS9TfMD4vrCufece1jdDEaTg/RBgWV0OikpkVZAo+yO0Z8/Nu+W&#10;lITIbcM1WMnoUQZ6s377ZtW7WlbQgW6kJwhiQ907RrsYXV0UQXTS8DABJy0mW/CGRwz9rmg87xHd&#10;6KIqy/dFD75xHoQMAf/ej0m6zvhtK0X81rZBRqIZxd5iXn1et2kt1ite7zx3nRKnNvg/dGG4slj0&#10;DHXPIyd7r/6CMkp4CNDGiQBTQNsqITMHZDMtX7F57LiTmQuKE9xZpvD/YMXXw6P77kkcPsCAA8wk&#10;gnsA8SsQC3cdtzt56z30neQNFp4myYrehfp0NUkd6pBAtv0XaHDIfB8hAw2tN0kV5EkQHQdwPIsu&#10;h0hEKrmcLWfVghKBuXlVzq7yVApeP992PsRPEgxJG0Y9DjWj88NDiKkbXj8fScUsbJTWebDakp7R&#10;6wXCv8oYFdF3WhlGl2X6Rickkh9tky9HrvS4xwLanlgnoiPlOGwHohpGq3Q3ibCF5ogyeBhths8C&#10;Nx34P5T0aDFGw+8995IS/dmilNfT+Tx5MgfzxVWFgb/MbC8z3AqEYjRSMm7vYvZxIhbcLUq+UVmN&#10;l05OLaN1skgnmydvXsb51MtjXD8BAAD//wMAUEsDBBQABgAIAAAAIQCaXbYH3gAAAAoBAAAPAAAA&#10;ZHJzL2Rvd25yZXYueG1sTI/LTsMwEEX3SPyDNUjsqJMmkBLiVBVqy7JQItZuPCQR8UO2m4a/Z1jB&#10;8uoe3TlTrWc9sgl9GKwRkC4SYGhaqwbTCWjed3crYCFKo+RoDQr4xgDr+vqqkqWyF/OG0zF2jEZM&#10;KKWAPkZXch7aHrUMC+vQUPdpvZaRou+48vJC43rkyyR54FoOhi700uFzj+3X8awFuOj2xYs/vG62&#10;uylpPvbNcui2QtzezJsnYBHn+AfDrz6pQ01OJ3s2KrCR8ip7JFRAcZ8CIyAvshzYiZo8zYDXFf//&#10;Qv0DAAD//wMAUEsBAi0AFAAGAAgAAAAhALaDOJL+AAAA4QEAABMAAAAAAAAAAAAAAAAAAAAAAFtD&#10;b250ZW50X1R5cGVzXS54bWxQSwECLQAUAAYACAAAACEAOP0h/9YAAACUAQAACwAAAAAAAAAAAAAA&#10;AAAvAQAAX3JlbHMvLnJlbHNQSwECLQAUAAYACAAAACEAGjIGzfwBAADUAwAADgAAAAAAAAAAAAAA&#10;AAAuAgAAZHJzL2Uyb0RvYy54bWxQSwECLQAUAAYACAAAACEAml22B94AAAAKAQAADwAAAAAAAAAA&#10;AAAAAABWBAAAZHJzL2Rvd25yZXYueG1sUEsFBgAAAAAEAAQA8wAAAGEFAAAAAA==&#10;" filled="f" stroked="f">
              <v:textbox style="mso-fit-shape-to-text:t">
                <w:txbxContent>
                  <w:p w14:paraId="2B537EF4" w14:textId="3590F6CA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3FCAFEF7" wp14:editId="6CAB67DE">
              <wp:simplePos x="0" y="0"/>
              <wp:positionH relativeFrom="column">
                <wp:posOffset>3122295</wp:posOffset>
              </wp:positionH>
              <wp:positionV relativeFrom="page">
                <wp:posOffset>369570</wp:posOffset>
              </wp:positionV>
              <wp:extent cx="2244725" cy="6870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D5470" w14:textId="4FAB9ECC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D1680A">
                            <w:rPr>
                              <w:rFonts w:ascii="Proxima Nova Rg" w:hAnsi="Proxima Nova Rg"/>
                              <w:lang w:val="en-US"/>
                            </w:rPr>
                            <w:t>1424K Street NW, Suite 700                                                  Washington, D.C. 20005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FCAFEF7" id="_x0000_s1029" type="#_x0000_t202" style="position:absolute;left:0;text-align:left;margin-left:245.85pt;margin-top:29.1pt;width:176.75pt;height:54.1pt;z-index:2516582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erb/QEAANQDAAAOAAAAZHJzL2Uyb0RvYy54bWysU11v2yAUfZ+0/4B4X+x4SZNaIVXXLtOk&#10;7kPq9gMIxjEacBmQ2Nmv7wWnadS9TfMDunB9D/ece1jdDEaTg/RBgWV0OikpkVZAo+yO0Z8/Nu+W&#10;lITIbcM1WMnoUQZ6s377ZtW7WlbQgW6kJwhiQ907RrsYXV0UQXTS8DABJy0mW/CGR9z6XdF43iO6&#10;0UVVlldFD75xHoQMAU/vxyRdZ/y2lSJ+a9sgI9GMYm8xrz6v27QW6xWvd567TolTG/wfujBcWbz0&#10;DHXPIyd7r/6CMkp4CNDGiQBTQNsqITMHZDMtX7F57LiTmQuKE9xZpvD/YMXXw6P77kkcPsCAA8wk&#10;gnsA8SsQC3cdtzt56z30neQNXjxNkhW9C/WpNEkd6pBAtv0XaHDIfB8hAw2tN0kV5EkQHQdwPIsu&#10;h0gEHlbVbLao5pQIzF0tF+UiT6Xg9XO18yF+kmBIChj1ONSMzg8PIaZueP38S7rMwkZpnQerLekZ&#10;vZ4j/KuMURF9p5VhdFmmb3RCIvnRNrk4cqXHGC/Q9sQ6ER0px2E7ENUw+j7VJhG20BxRBg+jzfBZ&#10;YNCB/0NJjxZjNPzecy8p0Z8tSnk9nc2SJ/NmNl9UuPGXme1lhluBUIxGSsbwLmYfJ2LB3aLkG5XV&#10;eOnk1DJaJ4t0snny5uU+//XyGNdPAAAA//8DAFBLAwQUAAYACAAAACEA5YDb1N8AAAAKAQAADwAA&#10;AGRycy9kb3ducmV2LnhtbEyPTU/DMAyG70j8h8hI3Fi6qe1KaTohPiSObAOJY9a4TUXjVE22lX+P&#10;OY2bLT96/bzVZnaDOOEUek8KlosEBFLjTU+dgo/9610BIkRNRg+eUMEPBtjU11eVLo0/0xZPu9gJ&#10;DqFQagU2xrGUMjQWnQ4LPyLxrfWT05HXqZNm0mcOd4NcJUkune6JP1g94pPF5nt3dAo+6Wt4a1Nj&#10;cZ29p9vx5bnN4l6p25v58QFExDleYPjTZ3Wo2engj2SCGBSk98s1owqyYgWCgSLNeDgwmecpyLqS&#10;/yvUvwAAAP//AwBQSwECLQAUAAYACAAAACEAtoM4kv4AAADhAQAAEwAAAAAAAAAAAAAAAAAAAAAA&#10;W0NvbnRlbnRfVHlwZXNdLnhtbFBLAQItABQABgAIAAAAIQA4/SH/1gAAAJQBAAALAAAAAAAAAAAA&#10;AAAAAC8BAABfcmVscy8ucmVsc1BLAQItABQABgAIAAAAIQBO5erb/QEAANQDAAAOAAAAAAAAAAAA&#10;AAAAAC4CAABkcnMvZTJvRG9jLnhtbFBLAQItABQABgAIAAAAIQDlgNvU3wAAAAoBAAAPAAAAAAAA&#10;AAAAAAAAAFcEAABkcnMvZG93bnJldi54bWxQSwUGAAAAAAQABADzAAAAYwUAAAAA&#10;" filled="f" stroked="f">
              <v:textbox style="mso-fit-shape-to-text:t">
                <w:txbxContent>
                  <w:p w14:paraId="667D5470" w14:textId="4FAB9ECC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D1680A">
                      <w:rPr>
                        <w:rFonts w:ascii="Proxima Nova Rg" w:hAnsi="Proxima Nova Rg"/>
                        <w:lang w:val="en-US"/>
                      </w:rPr>
                      <w:t>1424K Street NW, Suite 700                                                  Washington, D.C. 20005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7F106C"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0" behindDoc="1" locked="0" layoutInCell="0" allowOverlap="1" wp14:anchorId="5A17C540" wp14:editId="30549601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81972398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14:paraId="7DA8990F" w14:textId="7D6CF06A" w:rsidR="004A2440" w:rsidRPr="00E92577" w:rsidRDefault="004A244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11A1B"/>
    <w:multiLevelType w:val="hybridMultilevel"/>
    <w:tmpl w:val="D9B698CC"/>
    <w:lvl w:ilvl="0" w:tplc="3CF03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3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13DA9"/>
    <w:rsid w:val="00014890"/>
    <w:rsid w:val="00024685"/>
    <w:rsid w:val="00041FFF"/>
    <w:rsid w:val="00050C65"/>
    <w:rsid w:val="000667A1"/>
    <w:rsid w:val="000A6143"/>
    <w:rsid w:val="000B381A"/>
    <w:rsid w:val="000C567C"/>
    <w:rsid w:val="000D7326"/>
    <w:rsid w:val="001051AA"/>
    <w:rsid w:val="00114685"/>
    <w:rsid w:val="001271FD"/>
    <w:rsid w:val="00130ED5"/>
    <w:rsid w:val="0013285E"/>
    <w:rsid w:val="00140834"/>
    <w:rsid w:val="00145F81"/>
    <w:rsid w:val="00156643"/>
    <w:rsid w:val="00183524"/>
    <w:rsid w:val="001835A0"/>
    <w:rsid w:val="00183B70"/>
    <w:rsid w:val="0019226D"/>
    <w:rsid w:val="00192490"/>
    <w:rsid w:val="00193D5A"/>
    <w:rsid w:val="001A1EEA"/>
    <w:rsid w:val="001D023A"/>
    <w:rsid w:val="001D66D4"/>
    <w:rsid w:val="001E63D7"/>
    <w:rsid w:val="0021212A"/>
    <w:rsid w:val="002219A2"/>
    <w:rsid w:val="0023076A"/>
    <w:rsid w:val="00236A68"/>
    <w:rsid w:val="0024362D"/>
    <w:rsid w:val="00245B1F"/>
    <w:rsid w:val="002534DB"/>
    <w:rsid w:val="00254160"/>
    <w:rsid w:val="00260CC8"/>
    <w:rsid w:val="00261198"/>
    <w:rsid w:val="002820E8"/>
    <w:rsid w:val="00285A8C"/>
    <w:rsid w:val="002A6FFC"/>
    <w:rsid w:val="002B6C5B"/>
    <w:rsid w:val="002B6CC0"/>
    <w:rsid w:val="002E533A"/>
    <w:rsid w:val="00333764"/>
    <w:rsid w:val="00351C3E"/>
    <w:rsid w:val="00356C40"/>
    <w:rsid w:val="0036432B"/>
    <w:rsid w:val="00382FF6"/>
    <w:rsid w:val="0039286C"/>
    <w:rsid w:val="003C2014"/>
    <w:rsid w:val="003E6CDB"/>
    <w:rsid w:val="003F4EBC"/>
    <w:rsid w:val="00421EC6"/>
    <w:rsid w:val="00434CF9"/>
    <w:rsid w:val="00442D08"/>
    <w:rsid w:val="004573FD"/>
    <w:rsid w:val="004634BF"/>
    <w:rsid w:val="00476656"/>
    <w:rsid w:val="00481FEF"/>
    <w:rsid w:val="00482E20"/>
    <w:rsid w:val="004A2440"/>
    <w:rsid w:val="004C6B5A"/>
    <w:rsid w:val="004D61B3"/>
    <w:rsid w:val="005004A5"/>
    <w:rsid w:val="00525B1D"/>
    <w:rsid w:val="005322FB"/>
    <w:rsid w:val="005730BB"/>
    <w:rsid w:val="0058533F"/>
    <w:rsid w:val="005B3F41"/>
    <w:rsid w:val="005B7453"/>
    <w:rsid w:val="005C0852"/>
    <w:rsid w:val="005C40A8"/>
    <w:rsid w:val="005D797D"/>
    <w:rsid w:val="00614FDF"/>
    <w:rsid w:val="00644101"/>
    <w:rsid w:val="006B439E"/>
    <w:rsid w:val="006B4B3F"/>
    <w:rsid w:val="006F2ECB"/>
    <w:rsid w:val="006F5D33"/>
    <w:rsid w:val="0070503E"/>
    <w:rsid w:val="007054F0"/>
    <w:rsid w:val="0070590B"/>
    <w:rsid w:val="00714903"/>
    <w:rsid w:val="00730B7F"/>
    <w:rsid w:val="00762BCB"/>
    <w:rsid w:val="0078602C"/>
    <w:rsid w:val="00786A3C"/>
    <w:rsid w:val="007A4ABB"/>
    <w:rsid w:val="007D5A15"/>
    <w:rsid w:val="007E0749"/>
    <w:rsid w:val="007F106C"/>
    <w:rsid w:val="00805281"/>
    <w:rsid w:val="0084605B"/>
    <w:rsid w:val="008603BD"/>
    <w:rsid w:val="00867519"/>
    <w:rsid w:val="0088679B"/>
    <w:rsid w:val="00895D17"/>
    <w:rsid w:val="008A4B43"/>
    <w:rsid w:val="008D531A"/>
    <w:rsid w:val="008D604C"/>
    <w:rsid w:val="008E524C"/>
    <w:rsid w:val="008F7DA6"/>
    <w:rsid w:val="0095418F"/>
    <w:rsid w:val="00956E14"/>
    <w:rsid w:val="00970920"/>
    <w:rsid w:val="00972BA1"/>
    <w:rsid w:val="00974EF1"/>
    <w:rsid w:val="0097502D"/>
    <w:rsid w:val="0098025E"/>
    <w:rsid w:val="009860B2"/>
    <w:rsid w:val="00986F30"/>
    <w:rsid w:val="009879BC"/>
    <w:rsid w:val="00993E18"/>
    <w:rsid w:val="009A146F"/>
    <w:rsid w:val="009A2EC4"/>
    <w:rsid w:val="009B0B00"/>
    <w:rsid w:val="009E266D"/>
    <w:rsid w:val="009F3A22"/>
    <w:rsid w:val="00A00862"/>
    <w:rsid w:val="00A1409A"/>
    <w:rsid w:val="00A35DB2"/>
    <w:rsid w:val="00A44514"/>
    <w:rsid w:val="00A5670A"/>
    <w:rsid w:val="00A567E3"/>
    <w:rsid w:val="00A630BB"/>
    <w:rsid w:val="00A80920"/>
    <w:rsid w:val="00A80C1B"/>
    <w:rsid w:val="00A8247D"/>
    <w:rsid w:val="00AB3D13"/>
    <w:rsid w:val="00AC5BD1"/>
    <w:rsid w:val="00AD31A7"/>
    <w:rsid w:val="00AD4E0E"/>
    <w:rsid w:val="00AF24E4"/>
    <w:rsid w:val="00B070BE"/>
    <w:rsid w:val="00B10F85"/>
    <w:rsid w:val="00B10FAC"/>
    <w:rsid w:val="00B42609"/>
    <w:rsid w:val="00B45192"/>
    <w:rsid w:val="00B455A8"/>
    <w:rsid w:val="00B564AB"/>
    <w:rsid w:val="00B91423"/>
    <w:rsid w:val="00BA1161"/>
    <w:rsid w:val="00BA7E2A"/>
    <w:rsid w:val="00BA7E5A"/>
    <w:rsid w:val="00BF5C29"/>
    <w:rsid w:val="00C027AE"/>
    <w:rsid w:val="00C149F3"/>
    <w:rsid w:val="00C3701F"/>
    <w:rsid w:val="00C50ADD"/>
    <w:rsid w:val="00C6386D"/>
    <w:rsid w:val="00C96538"/>
    <w:rsid w:val="00CA6216"/>
    <w:rsid w:val="00CB2BC0"/>
    <w:rsid w:val="00CB4CDF"/>
    <w:rsid w:val="00CC4EDF"/>
    <w:rsid w:val="00CC5D23"/>
    <w:rsid w:val="00CD3E07"/>
    <w:rsid w:val="00CD7310"/>
    <w:rsid w:val="00CE3D78"/>
    <w:rsid w:val="00D02095"/>
    <w:rsid w:val="00D13F78"/>
    <w:rsid w:val="00D20BE8"/>
    <w:rsid w:val="00D240FD"/>
    <w:rsid w:val="00D40C0E"/>
    <w:rsid w:val="00D71862"/>
    <w:rsid w:val="00D82DA4"/>
    <w:rsid w:val="00D92D17"/>
    <w:rsid w:val="00D94452"/>
    <w:rsid w:val="00D97608"/>
    <w:rsid w:val="00D9785B"/>
    <w:rsid w:val="00DA16FC"/>
    <w:rsid w:val="00DB51BE"/>
    <w:rsid w:val="00DD7B2E"/>
    <w:rsid w:val="00E142D6"/>
    <w:rsid w:val="00E17192"/>
    <w:rsid w:val="00E20EED"/>
    <w:rsid w:val="00E22395"/>
    <w:rsid w:val="00E425C2"/>
    <w:rsid w:val="00E42603"/>
    <w:rsid w:val="00E45393"/>
    <w:rsid w:val="00E57C58"/>
    <w:rsid w:val="00E617DD"/>
    <w:rsid w:val="00E673E2"/>
    <w:rsid w:val="00E715EC"/>
    <w:rsid w:val="00E92577"/>
    <w:rsid w:val="00EA4D68"/>
    <w:rsid w:val="00EA55DF"/>
    <w:rsid w:val="00EA684E"/>
    <w:rsid w:val="00F10082"/>
    <w:rsid w:val="00F27A0E"/>
    <w:rsid w:val="00F30BE3"/>
    <w:rsid w:val="00F52E19"/>
    <w:rsid w:val="00F7485E"/>
    <w:rsid w:val="00F77162"/>
    <w:rsid w:val="00F8497E"/>
    <w:rsid w:val="00FB79CF"/>
    <w:rsid w:val="00FC5A8A"/>
    <w:rsid w:val="00FF2695"/>
    <w:rsid w:val="3708F20E"/>
    <w:rsid w:val="39EFD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F41E0"/>
  <w15:chartTrackingRefBased/>
  <w15:docId w15:val="{530AD329-470F-4679-826A-A4151BBA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F81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92577"/>
  </w:style>
  <w:style w:type="paragraph" w:styleId="Footer">
    <w:name w:val="footer"/>
    <w:basedOn w:val="Normal"/>
    <w:link w:val="FooterCh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92577"/>
  </w:style>
  <w:style w:type="character" w:styleId="Strong">
    <w:name w:val="Strong"/>
    <w:basedOn w:val="DefaultParagraphFont"/>
    <w:uiPriority w:val="22"/>
    <w:qFormat/>
    <w:locked/>
    <w:rsid w:val="004A2440"/>
    <w:rPr>
      <w:b/>
      <w:bCs/>
    </w:rPr>
  </w:style>
  <w:style w:type="paragraph" w:styleId="ListParagraph">
    <w:name w:val="List Paragraph"/>
    <w:basedOn w:val="Normal"/>
    <w:uiPriority w:val="34"/>
    <w:qFormat/>
    <w:locked/>
    <w:rsid w:val="00A630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locked/>
    <w:rsid w:val="00183B7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AD3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AD31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1A7"/>
    <w:rPr>
      <w:rFonts w:ascii="Arial" w:eastAsia="Arial" w:hAnsi="Arial" w:cs="Arial"/>
      <w:sz w:val="20"/>
      <w:szCs w:val="20"/>
      <w:lang w:val="es"/>
    </w:rPr>
  </w:style>
  <w:style w:type="paragraph" w:styleId="NoSpacing">
    <w:name w:val="No Spacing"/>
    <w:uiPriority w:val="1"/>
    <w:qFormat/>
    <w:locked/>
    <w:rsid w:val="00AD31A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locked/>
    <w:rsid w:val="00CD3E07"/>
    <w:rPr>
      <w:color w:val="605E5C"/>
      <w:shd w:val="clear" w:color="auto" w:fill="E1DFDD"/>
    </w:rPr>
  </w:style>
  <w:style w:type="paragraph" w:customStyle="1" w:styleId="Default">
    <w:name w:val="Default"/>
    <w:rsid w:val="00254160"/>
    <w:pPr>
      <w:autoSpaceDE w:val="0"/>
      <w:autoSpaceDN w:val="0"/>
      <w:adjustRightInd w:val="0"/>
      <w:spacing w:after="0" w:line="240" w:lineRule="auto"/>
    </w:pPr>
    <w:rPr>
      <w:rFonts w:ascii="GillSans" w:hAnsi="GillSans" w:cs="GillSans"/>
      <w:color w:val="000000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3E6C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CDB"/>
    <w:rPr>
      <w:rFonts w:ascii="Arial" w:eastAsia="Arial" w:hAnsi="Arial" w:cs="Arial"/>
      <w:b/>
      <w:bCs/>
      <w:sz w:val="20"/>
      <w:szCs w:val="20"/>
      <w:lang w:val="es"/>
    </w:rPr>
  </w:style>
  <w:style w:type="paragraph" w:styleId="Revision">
    <w:name w:val="Revision"/>
    <w:hidden/>
    <w:uiPriority w:val="99"/>
    <w:semiHidden/>
    <w:rsid w:val="00AD4E0E"/>
    <w:pPr>
      <w:spacing w:after="0" w:line="240" w:lineRule="auto"/>
    </w:pPr>
    <w:rPr>
      <w:rFonts w:ascii="Arial" w:eastAsia="Arial" w:hAnsi="Arial" w:cs="Arial"/>
      <w:lang w:val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5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cfr.gov/current/title-2/subtitle-B/chapter-XXIX/part-2900/subpart-D/section-2900.15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ecfr.gov/current/title-2/subtitle-A/chapter-II/part-200/subpart-D/subject-group-ECFR86b76dde0e1e9dc/section-200.343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cfr.gov/current/title-2/subtitle-B/chapter-XXIX/part-2900/subpart-D/section-2900.15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ecfr.gov/current/title-2/subtitle-A/chapter-II/part-200/subpart-D/subject-group-ECFR86b76dde0e1e9dc/section-200.343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34301E-0A63-4920-88C7-54DB1B41196C}"/>
</file>

<file path=customXml/itemProps2.xml><?xml version="1.0" encoding="utf-8"?>
<ds:datastoreItem xmlns:ds="http://schemas.openxmlformats.org/officeDocument/2006/customXml" ds:itemID="{48559492-55A1-4844-B6A9-BE811A278A15}">
  <ds:schemaRefs>
    <ds:schemaRef ds:uri="http://schemas.microsoft.com/office/2006/metadata/properties"/>
    <ds:schemaRef ds:uri="http://schemas.microsoft.com/office/infopath/2007/PartnerControls"/>
    <ds:schemaRef ds:uri="1a9bbbe1-7cae-48c1-93ed-4785e360835f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BA360D-4411-4546-890E-42DEDC131D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643</Words>
  <Characters>4166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4800</CharactersWithSpaces>
  <SharedDoc>false</SharedDoc>
  <HLinks>
    <vt:vector size="24" baseType="variant">
      <vt:variant>
        <vt:i4>2949158</vt:i4>
      </vt:variant>
      <vt:variant>
        <vt:i4>12</vt:i4>
      </vt:variant>
      <vt:variant>
        <vt:i4>0</vt:i4>
      </vt:variant>
      <vt:variant>
        <vt:i4>5</vt:i4>
      </vt:variant>
      <vt:variant>
        <vt:lpwstr>https://www.ecfr.gov/current/title-2/subtitle-A/chapter-II/part-200/subpart-D/subject-group-ECFR86b76dde0e1e9dc/section-200.343</vt:lpwstr>
      </vt:variant>
      <vt:variant>
        <vt:lpwstr/>
      </vt:variant>
      <vt:variant>
        <vt:i4>1114114</vt:i4>
      </vt:variant>
      <vt:variant>
        <vt:i4>9</vt:i4>
      </vt:variant>
      <vt:variant>
        <vt:i4>0</vt:i4>
      </vt:variant>
      <vt:variant>
        <vt:i4>5</vt:i4>
      </vt:variant>
      <vt:variant>
        <vt:lpwstr>https://www.ecfr.gov/current/title-2/subtitle-B/chapter-XXIX/part-2900/subpart-D/section-2900.15</vt:lpwstr>
      </vt:variant>
      <vt:variant>
        <vt:lpwstr/>
      </vt:variant>
      <vt:variant>
        <vt:i4>2949158</vt:i4>
      </vt:variant>
      <vt:variant>
        <vt:i4>3</vt:i4>
      </vt:variant>
      <vt:variant>
        <vt:i4>0</vt:i4>
      </vt:variant>
      <vt:variant>
        <vt:i4>5</vt:i4>
      </vt:variant>
      <vt:variant>
        <vt:lpwstr>https://www.ecfr.gov/current/title-2/subtitle-A/chapter-II/part-200/subpart-D/subject-group-ECFR86b76dde0e1e9dc/section-200.343</vt:lpwstr>
      </vt:variant>
      <vt:variant>
        <vt:lpwstr/>
      </vt:variant>
      <vt:variant>
        <vt:i4>1114114</vt:i4>
      </vt:variant>
      <vt:variant>
        <vt:i4>0</vt:i4>
      </vt:variant>
      <vt:variant>
        <vt:i4>0</vt:i4>
      </vt:variant>
      <vt:variant>
        <vt:i4>5</vt:i4>
      </vt:variant>
      <vt:variant>
        <vt:lpwstr>https://www.ecfr.gov/current/title-2/subtitle-B/chapter-XXIX/part-2900/subpart-D/section-2900.15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Danielle Martin</cp:lastModifiedBy>
  <cp:revision>38</cp:revision>
  <cp:lastPrinted>2025-01-29T22:24:00Z</cp:lastPrinted>
  <dcterms:created xsi:type="dcterms:W3CDTF">2024-01-23T02:07:00Z</dcterms:created>
  <dcterms:modified xsi:type="dcterms:W3CDTF">2025-03-27T21:33:00Z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2c2bf62e6584a36ab40e59251c52326e919435a997060ad6a8c65c4e0282f9cd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