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1BF42" w14:textId="77777777" w:rsidR="00C17788" w:rsidRPr="0097268D" w:rsidRDefault="00C17788" w:rsidP="00776AA4">
      <w:pPr>
        <w:rPr>
          <w:lang w:val="es-MX"/>
        </w:rPr>
      </w:pPr>
    </w:p>
    <w:p w14:paraId="755C6213" w14:textId="2AF98925" w:rsidR="00004C15" w:rsidRPr="006114A8" w:rsidRDefault="00004C15" w:rsidP="00004C15">
      <w:pPr>
        <w:keepLines/>
        <w:tabs>
          <w:tab w:val="left" w:pos="1800"/>
        </w:tabs>
        <w:autoSpaceDE w:val="0"/>
        <w:autoSpaceDN w:val="0"/>
        <w:adjustRightInd w:val="0"/>
        <w:jc w:val="center"/>
        <w:rPr>
          <w:b/>
          <w:bCs/>
          <w:color w:val="000000"/>
          <w:sz w:val="32"/>
          <w:szCs w:val="32"/>
        </w:rPr>
      </w:pPr>
      <w:r w:rsidRPr="006114A8">
        <w:rPr>
          <w:b/>
          <w:bCs/>
          <w:color w:val="000000"/>
          <w:sz w:val="32"/>
          <w:szCs w:val="32"/>
        </w:rPr>
        <w:t>BLANKET PURCHASE AGREEMENT</w:t>
      </w:r>
    </w:p>
    <w:p w14:paraId="742B7174" w14:textId="77777777" w:rsidR="00004C15" w:rsidRPr="006114A8" w:rsidRDefault="00004C15" w:rsidP="00004C15">
      <w:pPr>
        <w:keepLines/>
        <w:tabs>
          <w:tab w:val="left" w:pos="1800"/>
        </w:tabs>
        <w:autoSpaceDE w:val="0"/>
        <w:autoSpaceDN w:val="0"/>
        <w:adjustRightInd w:val="0"/>
        <w:jc w:val="center"/>
        <w:rPr>
          <w:bCs/>
          <w:color w:val="000000"/>
          <w:sz w:val="32"/>
          <w:szCs w:val="32"/>
        </w:rPr>
      </w:pPr>
    </w:p>
    <w:p w14:paraId="41AC6767" w14:textId="3638BB30" w:rsidR="00004C15" w:rsidRDefault="00004C15" w:rsidP="00004C15">
      <w:pPr>
        <w:keepLines/>
        <w:tabs>
          <w:tab w:val="left" w:pos="1800"/>
        </w:tabs>
        <w:autoSpaceDE w:val="0"/>
        <w:autoSpaceDN w:val="0"/>
        <w:adjustRightInd w:val="0"/>
        <w:jc w:val="center"/>
        <w:rPr>
          <w:bCs/>
          <w:color w:val="000000"/>
        </w:rPr>
      </w:pPr>
      <w:r>
        <w:rPr>
          <w:bCs/>
          <w:color w:val="000000"/>
        </w:rPr>
        <w:t>Between</w:t>
      </w:r>
    </w:p>
    <w:p w14:paraId="0E07A26D" w14:textId="77777777" w:rsidR="00004C15" w:rsidRDefault="00004C15" w:rsidP="00004C15">
      <w:pPr>
        <w:keepLines/>
        <w:tabs>
          <w:tab w:val="left" w:pos="1800"/>
        </w:tabs>
        <w:autoSpaceDE w:val="0"/>
        <w:autoSpaceDN w:val="0"/>
        <w:adjustRightInd w:val="0"/>
        <w:jc w:val="center"/>
        <w:rPr>
          <w:bCs/>
          <w:color w:val="000000"/>
        </w:rPr>
      </w:pPr>
    </w:p>
    <w:p w14:paraId="4BBD5CB7" w14:textId="0934006B" w:rsidR="00004C15" w:rsidRPr="00FA1F94" w:rsidRDefault="00D30B9C" w:rsidP="00004C15">
      <w:pPr>
        <w:keepLines/>
        <w:tabs>
          <w:tab w:val="left" w:pos="1800"/>
        </w:tabs>
        <w:autoSpaceDE w:val="0"/>
        <w:autoSpaceDN w:val="0"/>
        <w:adjustRightInd w:val="0"/>
        <w:jc w:val="center"/>
        <w:rPr>
          <w:b/>
          <w:bCs/>
          <w:color w:val="000000"/>
        </w:rPr>
      </w:pPr>
      <w:r w:rsidRPr="00FA1F94">
        <w:rPr>
          <w:b/>
          <w:bCs/>
          <w:color w:val="000000"/>
        </w:rPr>
        <w:t>Fundacion Quisqueya por las Americas Inc.</w:t>
      </w:r>
    </w:p>
    <w:p w14:paraId="54F06365" w14:textId="77777777" w:rsidR="00D30B9C" w:rsidRPr="00FA1F94" w:rsidRDefault="00D30B9C" w:rsidP="00004C15">
      <w:pPr>
        <w:keepLines/>
        <w:tabs>
          <w:tab w:val="left" w:pos="1800"/>
        </w:tabs>
        <w:autoSpaceDE w:val="0"/>
        <w:autoSpaceDN w:val="0"/>
        <w:adjustRightInd w:val="0"/>
        <w:jc w:val="center"/>
        <w:rPr>
          <w:b/>
          <w:bCs/>
          <w:color w:val="000000"/>
        </w:rPr>
      </w:pPr>
    </w:p>
    <w:p w14:paraId="3A9AC0A2" w14:textId="3E2F7F79" w:rsidR="00004C15" w:rsidRDefault="00004C15" w:rsidP="00004C15">
      <w:pPr>
        <w:keepLines/>
        <w:tabs>
          <w:tab w:val="left" w:pos="1800"/>
        </w:tabs>
        <w:autoSpaceDE w:val="0"/>
        <w:autoSpaceDN w:val="0"/>
        <w:adjustRightInd w:val="0"/>
        <w:jc w:val="center"/>
        <w:rPr>
          <w:bCs/>
          <w:color w:val="000000"/>
        </w:rPr>
      </w:pPr>
      <w:r>
        <w:rPr>
          <w:bCs/>
          <w:color w:val="000000"/>
        </w:rPr>
        <w:t>And</w:t>
      </w:r>
    </w:p>
    <w:p w14:paraId="5DDCCCC2" w14:textId="77777777" w:rsidR="00004C15" w:rsidRDefault="00004C15" w:rsidP="00004C15">
      <w:pPr>
        <w:keepLines/>
        <w:tabs>
          <w:tab w:val="left" w:pos="1800"/>
        </w:tabs>
        <w:autoSpaceDE w:val="0"/>
        <w:autoSpaceDN w:val="0"/>
        <w:adjustRightInd w:val="0"/>
        <w:jc w:val="center"/>
        <w:rPr>
          <w:b/>
          <w:bCs/>
          <w:color w:val="000000"/>
        </w:rPr>
      </w:pPr>
    </w:p>
    <w:p w14:paraId="7AA81A5F" w14:textId="77777777" w:rsidR="00004C15" w:rsidRDefault="00004C15" w:rsidP="00004C15">
      <w:pPr>
        <w:keepLines/>
        <w:tabs>
          <w:tab w:val="left" w:pos="1800"/>
        </w:tabs>
        <w:autoSpaceDE w:val="0"/>
        <w:autoSpaceDN w:val="0"/>
        <w:adjustRightInd w:val="0"/>
        <w:jc w:val="center"/>
        <w:rPr>
          <w:b/>
          <w:bCs/>
          <w:color w:val="000000"/>
        </w:rPr>
      </w:pPr>
      <w:r>
        <w:rPr>
          <w:b/>
          <w:bCs/>
          <w:color w:val="000000"/>
        </w:rPr>
        <w:t>&lt;</w:t>
      </w:r>
      <w:r>
        <w:rPr>
          <w:b/>
          <w:bCs/>
          <w:color w:val="000000"/>
          <w:highlight w:val="yellow"/>
        </w:rPr>
        <w:t>Vendor Name</w:t>
      </w:r>
      <w:r>
        <w:rPr>
          <w:b/>
          <w:bCs/>
          <w:color w:val="000000"/>
        </w:rPr>
        <w:t>&gt;</w:t>
      </w:r>
    </w:p>
    <w:p w14:paraId="1E089DEF" w14:textId="77777777" w:rsidR="00004C15" w:rsidRDefault="00004C15" w:rsidP="00004C15">
      <w:pPr>
        <w:keepLines/>
        <w:tabs>
          <w:tab w:val="left" w:pos="1800"/>
        </w:tabs>
        <w:autoSpaceDE w:val="0"/>
        <w:autoSpaceDN w:val="0"/>
        <w:adjustRightInd w:val="0"/>
        <w:jc w:val="center"/>
        <w:rPr>
          <w:b/>
          <w:bCs/>
          <w:color w:val="000000"/>
        </w:rPr>
      </w:pPr>
    </w:p>
    <w:p w14:paraId="4B9F9132" w14:textId="77777777" w:rsidR="00004C15" w:rsidRDefault="00004C15" w:rsidP="00004C15">
      <w:pPr>
        <w:jc w:val="center"/>
        <w:rPr>
          <w:bCs/>
          <w:color w:val="000000"/>
        </w:rPr>
      </w:pPr>
      <w:r>
        <w:rPr>
          <w:b/>
          <w:bCs/>
          <w:color w:val="000000"/>
        </w:rPr>
        <w:t>BPA No: &lt;</w:t>
      </w:r>
      <w:r>
        <w:rPr>
          <w:bCs/>
          <w:color w:val="000000"/>
          <w:highlight w:val="yellow"/>
        </w:rPr>
        <w:t>Insert Number</w:t>
      </w:r>
      <w:r>
        <w:rPr>
          <w:bCs/>
          <w:color w:val="000000"/>
        </w:rPr>
        <w:t>&gt;</w:t>
      </w:r>
    </w:p>
    <w:p w14:paraId="43920DEB" w14:textId="77777777" w:rsidR="00004C15" w:rsidRDefault="00004C15" w:rsidP="00004C15">
      <w:pPr>
        <w:jc w:val="both"/>
        <w:rPr>
          <w:bCs/>
          <w:color w:val="000000"/>
        </w:rPr>
      </w:pPr>
    </w:p>
    <w:p w14:paraId="552CD9A5" w14:textId="77777777" w:rsidR="00004C15" w:rsidRDefault="00004C15" w:rsidP="00004C15">
      <w:pPr>
        <w:jc w:val="both"/>
        <w:rPr>
          <w:bCs/>
          <w:color w:val="000000"/>
        </w:rPr>
      </w:pPr>
    </w:p>
    <w:p w14:paraId="18BAC058" w14:textId="0C820CD4" w:rsidR="00930FB7" w:rsidRDefault="00004C15" w:rsidP="00004C15">
      <w:pPr>
        <w:keepLines/>
        <w:tabs>
          <w:tab w:val="left" w:pos="1800"/>
        </w:tabs>
        <w:autoSpaceDE w:val="0"/>
        <w:autoSpaceDN w:val="0"/>
        <w:adjustRightInd w:val="0"/>
        <w:jc w:val="both"/>
      </w:pPr>
      <w:r>
        <w:t xml:space="preserve">In response to the quotation(s) dated </w:t>
      </w:r>
      <w:r>
        <w:rPr>
          <w:b/>
          <w:bCs/>
          <w:color w:val="000000"/>
        </w:rPr>
        <w:t>&lt;</w:t>
      </w:r>
      <w:r>
        <w:rPr>
          <w:b/>
          <w:bCs/>
          <w:color w:val="000000"/>
          <w:highlight w:val="yellow"/>
        </w:rPr>
        <w:t>Date of quotation</w:t>
      </w:r>
      <w:r>
        <w:rPr>
          <w:b/>
          <w:bCs/>
          <w:color w:val="000000"/>
        </w:rPr>
        <w:t>&gt;</w:t>
      </w:r>
      <w:r>
        <w:t xml:space="preserve">, </w:t>
      </w:r>
      <w:r w:rsidR="00AF0762" w:rsidRPr="00AF0762">
        <w:t>Fundacion Quisqueya por las Americas Inc.</w:t>
      </w:r>
      <w:r>
        <w:t xml:space="preserve"> (hereinafter, referred to as POA) is pleased to engage with </w:t>
      </w:r>
      <w:r>
        <w:rPr>
          <w:b/>
          <w:bCs/>
          <w:color w:val="000000"/>
        </w:rPr>
        <w:t>&lt;</w:t>
      </w:r>
      <w:r>
        <w:rPr>
          <w:b/>
          <w:bCs/>
          <w:color w:val="000000"/>
          <w:highlight w:val="yellow"/>
        </w:rPr>
        <w:t>Vendor Name</w:t>
      </w:r>
      <w:r>
        <w:rPr>
          <w:b/>
          <w:bCs/>
          <w:color w:val="000000"/>
        </w:rPr>
        <w:t xml:space="preserve">&gt; </w:t>
      </w:r>
      <w:r>
        <w:rPr>
          <w:bCs/>
          <w:color w:val="000000"/>
        </w:rPr>
        <w:t>into a Blanket Purchase Agreement (BPA) consisting of the goods and services, at the prices or discounts specified in the table below</w:t>
      </w:r>
      <w:r>
        <w:t xml:space="preserve">. </w:t>
      </w:r>
      <w:r w:rsidR="00143DF3">
        <w:br w:type="column"/>
      </w:r>
    </w:p>
    <w:p w14:paraId="3DAB656C" w14:textId="20B7A165" w:rsidR="0011394C" w:rsidRDefault="0011394C" w:rsidP="0011394C">
      <w:pPr>
        <w:keepLines/>
        <w:tabs>
          <w:tab w:val="left" w:pos="1800"/>
        </w:tabs>
        <w:autoSpaceDE w:val="0"/>
        <w:autoSpaceDN w:val="0"/>
        <w:adjustRightInd w:val="0"/>
        <w:jc w:val="center"/>
        <w:rPr>
          <w:b/>
          <w:bCs/>
          <w:color w:val="000000"/>
          <w:sz w:val="32"/>
          <w:szCs w:val="32"/>
          <w:lang w:val="es-CR"/>
        </w:rPr>
      </w:pPr>
      <w:r>
        <w:rPr>
          <w:b/>
          <w:bCs/>
          <w:color w:val="000000"/>
          <w:sz w:val="32"/>
          <w:szCs w:val="32"/>
          <w:lang w:val="es-CR"/>
        </w:rPr>
        <w:t xml:space="preserve">ACUERDO GENERAL DE COMPRA (BPA) </w:t>
      </w:r>
    </w:p>
    <w:p w14:paraId="735EAF22" w14:textId="77777777" w:rsidR="0011394C" w:rsidRDefault="0011394C" w:rsidP="0011394C">
      <w:pPr>
        <w:keepLines/>
        <w:tabs>
          <w:tab w:val="left" w:pos="1800"/>
        </w:tabs>
        <w:autoSpaceDE w:val="0"/>
        <w:autoSpaceDN w:val="0"/>
        <w:adjustRightInd w:val="0"/>
        <w:jc w:val="center"/>
        <w:rPr>
          <w:bCs/>
          <w:color w:val="000000"/>
          <w:sz w:val="32"/>
          <w:szCs w:val="32"/>
          <w:lang w:val="es-CR"/>
        </w:rPr>
      </w:pPr>
    </w:p>
    <w:p w14:paraId="12718F75" w14:textId="77777777" w:rsidR="0011394C" w:rsidRPr="00FA1F94" w:rsidRDefault="0011394C" w:rsidP="0011394C">
      <w:pPr>
        <w:keepLines/>
        <w:tabs>
          <w:tab w:val="left" w:pos="1800"/>
        </w:tabs>
        <w:autoSpaceDE w:val="0"/>
        <w:autoSpaceDN w:val="0"/>
        <w:adjustRightInd w:val="0"/>
        <w:jc w:val="center"/>
        <w:rPr>
          <w:bCs/>
          <w:color w:val="000000"/>
          <w:lang w:val="es-CR"/>
        </w:rPr>
      </w:pPr>
      <w:r w:rsidRPr="00FA1F94">
        <w:rPr>
          <w:bCs/>
          <w:color w:val="000000"/>
          <w:lang w:val="es-CR"/>
        </w:rPr>
        <w:t>Entre</w:t>
      </w:r>
    </w:p>
    <w:p w14:paraId="299948C2" w14:textId="77777777" w:rsidR="0011394C" w:rsidRPr="00FA1F94" w:rsidRDefault="0011394C" w:rsidP="0011394C">
      <w:pPr>
        <w:keepLines/>
        <w:tabs>
          <w:tab w:val="left" w:pos="1800"/>
        </w:tabs>
        <w:autoSpaceDE w:val="0"/>
        <w:autoSpaceDN w:val="0"/>
        <w:adjustRightInd w:val="0"/>
        <w:jc w:val="center"/>
        <w:rPr>
          <w:bCs/>
          <w:color w:val="000000"/>
          <w:lang w:val="es-CR"/>
        </w:rPr>
      </w:pPr>
    </w:p>
    <w:p w14:paraId="7888F85D" w14:textId="1B988031" w:rsidR="0011394C" w:rsidRPr="00FA1F94" w:rsidRDefault="00D30B9C" w:rsidP="0011394C">
      <w:pPr>
        <w:keepLines/>
        <w:tabs>
          <w:tab w:val="left" w:pos="1800"/>
        </w:tabs>
        <w:autoSpaceDE w:val="0"/>
        <w:autoSpaceDN w:val="0"/>
        <w:adjustRightInd w:val="0"/>
        <w:jc w:val="center"/>
        <w:rPr>
          <w:b/>
          <w:bCs/>
          <w:color w:val="000000"/>
          <w:lang w:val="es-CR"/>
        </w:rPr>
      </w:pPr>
      <w:r w:rsidRPr="00D30B9C">
        <w:rPr>
          <w:b/>
          <w:bCs/>
          <w:color w:val="000000"/>
          <w:lang w:val="es-CR"/>
        </w:rPr>
        <w:t>Fundacion Quisqueya por las Americas Inc.</w:t>
      </w:r>
    </w:p>
    <w:p w14:paraId="39AD0956" w14:textId="77777777" w:rsidR="0011394C" w:rsidRPr="00FA1F94" w:rsidRDefault="0011394C" w:rsidP="0011394C">
      <w:pPr>
        <w:keepLines/>
        <w:tabs>
          <w:tab w:val="left" w:pos="1800"/>
        </w:tabs>
        <w:autoSpaceDE w:val="0"/>
        <w:autoSpaceDN w:val="0"/>
        <w:adjustRightInd w:val="0"/>
        <w:jc w:val="center"/>
        <w:rPr>
          <w:b/>
          <w:bCs/>
          <w:color w:val="000000"/>
          <w:lang w:val="es-CR"/>
        </w:rPr>
      </w:pPr>
    </w:p>
    <w:p w14:paraId="3E4C0454" w14:textId="77777777" w:rsidR="0011394C" w:rsidRDefault="0011394C" w:rsidP="0011394C">
      <w:pPr>
        <w:keepLines/>
        <w:tabs>
          <w:tab w:val="left" w:pos="1800"/>
        </w:tabs>
        <w:autoSpaceDE w:val="0"/>
        <w:autoSpaceDN w:val="0"/>
        <w:adjustRightInd w:val="0"/>
        <w:jc w:val="center"/>
        <w:rPr>
          <w:bCs/>
          <w:color w:val="000000"/>
          <w:lang w:val="es-CR"/>
        </w:rPr>
      </w:pPr>
      <w:r>
        <w:rPr>
          <w:bCs/>
          <w:color w:val="000000"/>
          <w:lang w:val="es-CR"/>
        </w:rPr>
        <w:t>Y</w:t>
      </w:r>
    </w:p>
    <w:p w14:paraId="054EED6D" w14:textId="77777777" w:rsidR="0011394C" w:rsidRDefault="0011394C" w:rsidP="0011394C">
      <w:pPr>
        <w:keepLines/>
        <w:tabs>
          <w:tab w:val="left" w:pos="1800"/>
        </w:tabs>
        <w:autoSpaceDE w:val="0"/>
        <w:autoSpaceDN w:val="0"/>
        <w:adjustRightInd w:val="0"/>
        <w:jc w:val="center"/>
        <w:rPr>
          <w:b/>
          <w:bCs/>
          <w:color w:val="000000"/>
          <w:lang w:val="es-CR"/>
        </w:rPr>
      </w:pPr>
    </w:p>
    <w:p w14:paraId="3FF71915" w14:textId="77777777" w:rsidR="0011394C" w:rsidRDefault="0011394C" w:rsidP="0011394C">
      <w:pPr>
        <w:keepLines/>
        <w:tabs>
          <w:tab w:val="left" w:pos="1800"/>
        </w:tabs>
        <w:autoSpaceDE w:val="0"/>
        <w:autoSpaceDN w:val="0"/>
        <w:adjustRightInd w:val="0"/>
        <w:jc w:val="center"/>
        <w:rPr>
          <w:b/>
          <w:bCs/>
          <w:color w:val="000000"/>
          <w:lang w:val="es-CR"/>
        </w:rPr>
      </w:pPr>
      <w:r>
        <w:rPr>
          <w:b/>
          <w:bCs/>
          <w:color w:val="000000"/>
          <w:highlight w:val="yellow"/>
          <w:lang w:val="es-CR"/>
        </w:rPr>
        <w:t>&lt;Nombre del proveedor&gt;</w:t>
      </w:r>
    </w:p>
    <w:p w14:paraId="058A1419" w14:textId="77777777" w:rsidR="0011394C" w:rsidRDefault="0011394C" w:rsidP="0011394C">
      <w:pPr>
        <w:keepLines/>
        <w:tabs>
          <w:tab w:val="left" w:pos="1800"/>
        </w:tabs>
        <w:autoSpaceDE w:val="0"/>
        <w:autoSpaceDN w:val="0"/>
        <w:adjustRightInd w:val="0"/>
        <w:jc w:val="center"/>
        <w:rPr>
          <w:b/>
          <w:bCs/>
          <w:color w:val="000000"/>
          <w:lang w:val="es-CR"/>
        </w:rPr>
      </w:pPr>
    </w:p>
    <w:p w14:paraId="1D31B1EA" w14:textId="77777777" w:rsidR="0011394C" w:rsidRDefault="0011394C" w:rsidP="0011394C">
      <w:pPr>
        <w:jc w:val="center"/>
        <w:rPr>
          <w:bCs/>
          <w:color w:val="000000"/>
          <w:lang w:val="es-CR"/>
        </w:rPr>
      </w:pPr>
      <w:r>
        <w:rPr>
          <w:b/>
          <w:bCs/>
          <w:color w:val="000000"/>
          <w:lang w:val="es-CR"/>
        </w:rPr>
        <w:t xml:space="preserve">Nº BPA: </w:t>
      </w:r>
      <w:r>
        <w:rPr>
          <w:bCs/>
          <w:color w:val="000000"/>
          <w:highlight w:val="yellow"/>
          <w:lang w:val="es-CR"/>
        </w:rPr>
        <w:t>&lt;Insertar número&gt;</w:t>
      </w:r>
    </w:p>
    <w:p w14:paraId="7E5A5232" w14:textId="77777777" w:rsidR="001E26CA" w:rsidRDefault="001E26CA" w:rsidP="001E26CA">
      <w:pPr>
        <w:rPr>
          <w:bCs/>
          <w:color w:val="000000"/>
          <w:lang w:val="es-CR"/>
        </w:rPr>
      </w:pPr>
    </w:p>
    <w:p w14:paraId="2BBD883C" w14:textId="7AAF72BE" w:rsidR="001E26CA" w:rsidRDefault="001E26CA" w:rsidP="00BB260B">
      <w:pPr>
        <w:jc w:val="both"/>
        <w:rPr>
          <w:bCs/>
          <w:color w:val="000000"/>
          <w:lang w:val="es-CR"/>
        </w:rPr>
      </w:pPr>
      <w:r>
        <w:rPr>
          <w:lang w:val="es-CR"/>
        </w:rPr>
        <w:t xml:space="preserve">En respuesta a la(s) cotización(es) de fecha </w:t>
      </w:r>
      <w:r>
        <w:rPr>
          <w:b/>
          <w:bCs/>
          <w:color w:val="000000"/>
          <w:highlight w:val="yellow"/>
          <w:lang w:val="es-CR"/>
        </w:rPr>
        <w:t xml:space="preserve">&lt;Fecha de la cotización&gt; </w:t>
      </w:r>
      <w:r>
        <w:rPr>
          <w:lang w:val="es-CR"/>
        </w:rPr>
        <w:t xml:space="preserve">, </w:t>
      </w:r>
      <w:r w:rsidR="00D30B9C" w:rsidRPr="00D30B9C">
        <w:rPr>
          <w:lang w:val="es-CR"/>
        </w:rPr>
        <w:t>Fundacion Quisqueya por las Americas Inc.</w:t>
      </w:r>
      <w:r>
        <w:rPr>
          <w:lang w:val="es-CR"/>
        </w:rPr>
        <w:t xml:space="preserve"> (en adelante, denominada POA) se complace en celebrar con </w:t>
      </w:r>
      <w:r>
        <w:rPr>
          <w:b/>
          <w:bCs/>
          <w:color w:val="000000"/>
          <w:highlight w:val="yellow"/>
          <w:lang w:val="es-CR"/>
        </w:rPr>
        <w:t xml:space="preserve">&lt;Nombre del proveedor&gt; </w:t>
      </w:r>
      <w:r>
        <w:rPr>
          <w:bCs/>
          <w:color w:val="000000"/>
          <w:lang w:val="es-CR"/>
        </w:rPr>
        <w:t>un Acuerdo de Compra Global (BPA) que consiste en los bienes y servicios, a los precios o descuentos que se especifican en la tabla siguiente</w:t>
      </w:r>
      <w:r>
        <w:rPr>
          <w:lang w:val="es-CR"/>
        </w:rPr>
        <w:t>.</w:t>
      </w:r>
    </w:p>
    <w:p w14:paraId="02485557" w14:textId="511686B1" w:rsidR="0011394C" w:rsidRPr="0011394C" w:rsidRDefault="0011394C" w:rsidP="00BB260B">
      <w:pPr>
        <w:keepLines/>
        <w:tabs>
          <w:tab w:val="left" w:pos="1800"/>
        </w:tabs>
        <w:autoSpaceDE w:val="0"/>
        <w:autoSpaceDN w:val="0"/>
        <w:adjustRightInd w:val="0"/>
        <w:jc w:val="both"/>
        <w:rPr>
          <w:lang w:val="es-CR"/>
        </w:rPr>
        <w:sectPr w:rsidR="0011394C" w:rsidRPr="0011394C" w:rsidSect="00930FB7">
          <w:headerReference w:type="default" r:id="rId10"/>
          <w:pgSz w:w="12240" w:h="15840"/>
          <w:pgMar w:top="1054" w:right="990" w:bottom="1417" w:left="810" w:header="270" w:footer="258" w:gutter="0"/>
          <w:cols w:num="2" w:space="720"/>
          <w:docGrid w:linePitch="360"/>
        </w:sectPr>
      </w:pPr>
    </w:p>
    <w:p w14:paraId="6B143BD5" w14:textId="77777777" w:rsidR="00930FB7" w:rsidRPr="0011394C" w:rsidRDefault="00930FB7" w:rsidP="00BB260B">
      <w:pPr>
        <w:spacing w:line="276" w:lineRule="auto"/>
        <w:jc w:val="both"/>
        <w:rPr>
          <w:lang w:val="es-CR"/>
        </w:rPr>
        <w:sectPr w:rsidR="00930FB7" w:rsidRPr="0011394C" w:rsidSect="00930FB7">
          <w:type w:val="continuous"/>
          <w:pgSz w:w="12240" w:h="15840"/>
          <w:pgMar w:top="1054" w:right="990" w:bottom="1417" w:left="810" w:header="270" w:footer="258" w:gutter="0"/>
          <w:cols w:space="720"/>
          <w:docGrid w:linePitch="360"/>
        </w:sectPr>
      </w:pPr>
    </w:p>
    <w:p w14:paraId="34527ACB" w14:textId="77777777" w:rsidR="00DE79F9" w:rsidRPr="0011394C" w:rsidRDefault="00DE79F9" w:rsidP="00DE79F9">
      <w:pPr>
        <w:spacing w:line="276" w:lineRule="auto"/>
        <w:rPr>
          <w:lang w:val="es-CR"/>
        </w:rPr>
      </w:pPr>
    </w:p>
    <w:tbl>
      <w:tblPr>
        <w:tblStyle w:val="TableGrid"/>
        <w:tblpPr w:leftFromText="180" w:rightFromText="180" w:vertAnchor="text" w:horzAnchor="margin" w:tblpXSpec="center" w:tblpY="9"/>
        <w:tblW w:w="0" w:type="auto"/>
        <w:tblLook w:val="04A0" w:firstRow="1" w:lastRow="0" w:firstColumn="1" w:lastColumn="0" w:noHBand="0" w:noVBand="1"/>
      </w:tblPr>
      <w:tblGrid>
        <w:gridCol w:w="4675"/>
        <w:gridCol w:w="2337"/>
        <w:gridCol w:w="2338"/>
      </w:tblGrid>
      <w:tr w:rsidR="00DE79F9" w:rsidRPr="00BB260B" w14:paraId="6174EF20" w14:textId="77777777" w:rsidTr="00DE79F9">
        <w:tc>
          <w:tcPr>
            <w:tcW w:w="9350" w:type="dxa"/>
            <w:gridSpan w:val="3"/>
            <w:vAlign w:val="center"/>
          </w:tcPr>
          <w:p w14:paraId="5B3D806E" w14:textId="420D0750" w:rsidR="00DE79F9" w:rsidRPr="00142AD6" w:rsidRDefault="00DE79F9" w:rsidP="001123F7">
            <w:pPr>
              <w:spacing w:before="240" w:line="276" w:lineRule="auto"/>
              <w:rPr>
                <w:b/>
                <w:lang w:val="es-CR"/>
              </w:rPr>
            </w:pPr>
            <w:r w:rsidRPr="00142AD6">
              <w:rPr>
                <w:b/>
                <w:lang w:val="es-CR"/>
              </w:rPr>
              <w:t>Section I:</w:t>
            </w:r>
            <w:r w:rsidR="00B95CF8" w:rsidRPr="00142AD6">
              <w:rPr>
                <w:b/>
                <w:lang w:val="es-CR"/>
              </w:rPr>
              <w:t xml:space="preserve"> Blanket Purchase Agreement Data</w:t>
            </w:r>
            <w:r w:rsidR="006114A8" w:rsidRPr="00142AD6">
              <w:rPr>
                <w:b/>
                <w:lang w:val="es-CR"/>
              </w:rPr>
              <w:t>/ Sección</w:t>
            </w:r>
            <w:r w:rsidR="00930251" w:rsidRPr="00142AD6">
              <w:rPr>
                <w:b/>
                <w:lang w:val="es-CR"/>
              </w:rPr>
              <w:t xml:space="preserve"> I: </w:t>
            </w:r>
            <w:r w:rsidR="0014448B" w:rsidRPr="00142AD6">
              <w:rPr>
                <w:b/>
                <w:lang w:val="es-CR"/>
              </w:rPr>
              <w:t>Datos del acuerdo de compra general</w:t>
            </w:r>
          </w:p>
        </w:tc>
      </w:tr>
      <w:tr w:rsidR="00B95CF8" w:rsidRPr="00D472CC" w14:paraId="33367524" w14:textId="77777777" w:rsidTr="00DB774E">
        <w:tc>
          <w:tcPr>
            <w:tcW w:w="4675" w:type="dxa"/>
          </w:tcPr>
          <w:p w14:paraId="5E067F6E" w14:textId="09F1D472" w:rsidR="00B95CF8" w:rsidRPr="00142AD6" w:rsidRDefault="00B95CF8" w:rsidP="00B95CF8">
            <w:pPr>
              <w:pStyle w:val="Heading3"/>
              <w:spacing w:before="240" w:line="276" w:lineRule="auto"/>
              <w:rPr>
                <w:rFonts w:ascii="Times New Roman" w:hAnsi="Times New Roman"/>
                <w:b w:val="0"/>
                <w:bCs/>
                <w:sz w:val="24"/>
                <w:lang w:val="es-CR"/>
              </w:rPr>
            </w:pPr>
            <w:r w:rsidRPr="00142AD6">
              <w:rPr>
                <w:rFonts w:ascii="Times New Roman" w:hAnsi="Times New Roman"/>
                <w:b w:val="0"/>
                <w:sz w:val="24"/>
              </w:rPr>
              <w:t>BPA Number</w:t>
            </w:r>
            <w:r w:rsidR="0014448B" w:rsidRPr="00142AD6">
              <w:rPr>
                <w:rFonts w:ascii="Times New Roman" w:hAnsi="Times New Roman"/>
                <w:b w:val="0"/>
                <w:sz w:val="24"/>
              </w:rPr>
              <w:t>/ Número BPA</w:t>
            </w:r>
            <w:r w:rsidRPr="00142AD6">
              <w:rPr>
                <w:rFonts w:ascii="Times New Roman" w:hAnsi="Times New Roman"/>
                <w:b w:val="0"/>
                <w:sz w:val="24"/>
              </w:rPr>
              <w:t>:</w:t>
            </w:r>
          </w:p>
        </w:tc>
        <w:tc>
          <w:tcPr>
            <w:tcW w:w="4675" w:type="dxa"/>
            <w:gridSpan w:val="2"/>
            <w:vAlign w:val="center"/>
          </w:tcPr>
          <w:p w14:paraId="3A5392E0" w14:textId="77777777" w:rsidR="00B95CF8" w:rsidRPr="00142AD6" w:rsidRDefault="00B95CF8" w:rsidP="00B95CF8">
            <w:pPr>
              <w:spacing w:before="240" w:line="276" w:lineRule="auto"/>
              <w:rPr>
                <w:lang w:val="es-CR"/>
              </w:rPr>
            </w:pPr>
          </w:p>
        </w:tc>
      </w:tr>
      <w:tr w:rsidR="00B95CF8" w:rsidRPr="0097268D" w14:paraId="0ED92D7A" w14:textId="77777777" w:rsidTr="00DB774E">
        <w:tc>
          <w:tcPr>
            <w:tcW w:w="4675" w:type="dxa"/>
          </w:tcPr>
          <w:p w14:paraId="4B38B0C8" w14:textId="25CF9A9A" w:rsidR="00B95CF8" w:rsidRPr="00142AD6" w:rsidRDefault="00B95CF8" w:rsidP="00B95CF8">
            <w:pPr>
              <w:pStyle w:val="Heading3"/>
              <w:spacing w:before="240" w:line="276" w:lineRule="auto"/>
              <w:rPr>
                <w:rFonts w:ascii="Times New Roman" w:hAnsi="Times New Roman"/>
                <w:b w:val="0"/>
                <w:bCs/>
                <w:sz w:val="24"/>
              </w:rPr>
            </w:pPr>
            <w:r w:rsidRPr="00142AD6">
              <w:rPr>
                <w:rFonts w:ascii="Times New Roman" w:hAnsi="Times New Roman"/>
                <w:b w:val="0"/>
                <w:sz w:val="24"/>
              </w:rPr>
              <w:t>BPA Title</w:t>
            </w:r>
            <w:r w:rsidR="00E3692C" w:rsidRPr="00142AD6">
              <w:rPr>
                <w:rFonts w:ascii="Times New Roman" w:hAnsi="Times New Roman"/>
                <w:b w:val="0"/>
                <w:sz w:val="24"/>
              </w:rPr>
              <w:t>/ Título BPA</w:t>
            </w:r>
            <w:r w:rsidRPr="00142AD6">
              <w:rPr>
                <w:rFonts w:ascii="Times New Roman" w:hAnsi="Times New Roman"/>
                <w:b w:val="0"/>
                <w:sz w:val="24"/>
              </w:rPr>
              <w:t>:</w:t>
            </w:r>
          </w:p>
        </w:tc>
        <w:tc>
          <w:tcPr>
            <w:tcW w:w="4675" w:type="dxa"/>
            <w:gridSpan w:val="2"/>
            <w:vAlign w:val="center"/>
          </w:tcPr>
          <w:p w14:paraId="58E2C62A" w14:textId="77777777" w:rsidR="00B95CF8" w:rsidRPr="00142AD6" w:rsidRDefault="00B95CF8" w:rsidP="00B95CF8">
            <w:pPr>
              <w:spacing w:before="240" w:line="276" w:lineRule="auto"/>
            </w:pPr>
          </w:p>
        </w:tc>
      </w:tr>
      <w:tr w:rsidR="00B95CF8" w:rsidRPr="00BB260B" w14:paraId="29DF6A77" w14:textId="77777777" w:rsidTr="00DB774E">
        <w:tc>
          <w:tcPr>
            <w:tcW w:w="4675" w:type="dxa"/>
          </w:tcPr>
          <w:p w14:paraId="3CB24A3B" w14:textId="094C5F6B" w:rsidR="00B95CF8" w:rsidRPr="00142AD6" w:rsidRDefault="00B95CF8" w:rsidP="00B95CF8">
            <w:pPr>
              <w:pStyle w:val="Heading3"/>
              <w:spacing w:before="240" w:line="276" w:lineRule="auto"/>
              <w:rPr>
                <w:rFonts w:ascii="Times New Roman" w:hAnsi="Times New Roman"/>
                <w:b w:val="0"/>
                <w:bCs/>
                <w:sz w:val="24"/>
                <w:lang w:val="es-CR"/>
              </w:rPr>
            </w:pPr>
            <w:r w:rsidRPr="00142AD6">
              <w:rPr>
                <w:rFonts w:ascii="Times New Roman" w:hAnsi="Times New Roman"/>
                <w:b w:val="0"/>
                <w:sz w:val="24"/>
                <w:lang w:val="es-CR"/>
              </w:rPr>
              <w:t>Legal Vendor Name, Address, Telephone, and general email</w:t>
            </w:r>
            <w:r w:rsidR="00E3692C" w:rsidRPr="00142AD6">
              <w:rPr>
                <w:rFonts w:ascii="Times New Roman" w:hAnsi="Times New Roman"/>
                <w:b w:val="0"/>
                <w:sz w:val="24"/>
                <w:lang w:val="es-CR"/>
              </w:rPr>
              <w:t>/ Nombre legal del proveedor, dirección, teléfono y correo electrónico general</w:t>
            </w:r>
            <w:r w:rsidRPr="00142AD6">
              <w:rPr>
                <w:rFonts w:ascii="Times New Roman" w:hAnsi="Times New Roman"/>
                <w:b w:val="0"/>
                <w:sz w:val="24"/>
                <w:lang w:val="es-CR"/>
              </w:rPr>
              <w:t>:</w:t>
            </w:r>
          </w:p>
        </w:tc>
        <w:tc>
          <w:tcPr>
            <w:tcW w:w="4675" w:type="dxa"/>
            <w:gridSpan w:val="2"/>
            <w:vAlign w:val="center"/>
          </w:tcPr>
          <w:p w14:paraId="1ED69A05" w14:textId="77777777" w:rsidR="00B95CF8" w:rsidRPr="00142AD6" w:rsidRDefault="00B95CF8" w:rsidP="00B95CF8">
            <w:pPr>
              <w:spacing w:before="240" w:line="276" w:lineRule="auto"/>
              <w:rPr>
                <w:lang w:val="es-CR"/>
              </w:rPr>
            </w:pPr>
          </w:p>
        </w:tc>
      </w:tr>
      <w:tr w:rsidR="00B95CF8" w:rsidRPr="00BB260B" w14:paraId="4D127CEE" w14:textId="77777777" w:rsidTr="00DB774E">
        <w:tc>
          <w:tcPr>
            <w:tcW w:w="4675" w:type="dxa"/>
          </w:tcPr>
          <w:p w14:paraId="6E9B4021" w14:textId="2BC0D590" w:rsidR="00B95CF8" w:rsidRPr="00142AD6" w:rsidRDefault="0096078D" w:rsidP="0096078D">
            <w:pPr>
              <w:pStyle w:val="Heading3"/>
              <w:spacing w:before="240" w:line="276" w:lineRule="auto"/>
              <w:rPr>
                <w:rFonts w:ascii="Times New Roman" w:hAnsi="Times New Roman"/>
                <w:b w:val="0"/>
                <w:sz w:val="24"/>
                <w:lang w:val="es-CR"/>
              </w:rPr>
            </w:pPr>
            <w:r w:rsidRPr="00142AD6">
              <w:rPr>
                <w:rFonts w:ascii="Times New Roman" w:hAnsi="Times New Roman"/>
                <w:b w:val="0"/>
                <w:sz w:val="24"/>
                <w:lang w:val="es-CR"/>
              </w:rPr>
              <w:t>Vendor’s Authorized Representative</w:t>
            </w:r>
            <w:r w:rsidR="009F45EF" w:rsidRPr="00142AD6">
              <w:rPr>
                <w:rFonts w:ascii="Times New Roman" w:hAnsi="Times New Roman"/>
                <w:b w:val="0"/>
                <w:sz w:val="24"/>
                <w:lang w:val="es-CR"/>
              </w:rPr>
              <w:t>/ Representante autorizado del vendedor</w:t>
            </w:r>
            <w:r w:rsidRPr="00142AD6">
              <w:rPr>
                <w:rFonts w:ascii="Times New Roman" w:hAnsi="Times New Roman"/>
                <w:b w:val="0"/>
                <w:sz w:val="24"/>
                <w:lang w:val="es-CR"/>
              </w:rPr>
              <w:t>:</w:t>
            </w:r>
          </w:p>
        </w:tc>
        <w:tc>
          <w:tcPr>
            <w:tcW w:w="4675" w:type="dxa"/>
            <w:gridSpan w:val="2"/>
            <w:vAlign w:val="center"/>
          </w:tcPr>
          <w:p w14:paraId="54F81A36" w14:textId="77777777" w:rsidR="00B95CF8" w:rsidRPr="00142AD6" w:rsidRDefault="00B95CF8" w:rsidP="00B95CF8">
            <w:pPr>
              <w:spacing w:before="240" w:line="276" w:lineRule="auto"/>
              <w:rPr>
                <w:lang w:val="es-CR"/>
              </w:rPr>
            </w:pPr>
          </w:p>
        </w:tc>
      </w:tr>
      <w:tr w:rsidR="00B95CF8" w:rsidRPr="0097268D" w14:paraId="4CFF1DD2" w14:textId="77777777" w:rsidTr="00DB774E">
        <w:tc>
          <w:tcPr>
            <w:tcW w:w="4675" w:type="dxa"/>
          </w:tcPr>
          <w:p w14:paraId="3F17CCA3" w14:textId="209CFAF7" w:rsidR="00B95CF8" w:rsidRPr="00142AD6" w:rsidRDefault="0096078D" w:rsidP="00B95CF8">
            <w:pPr>
              <w:pStyle w:val="Heading3"/>
              <w:spacing w:before="240" w:line="276" w:lineRule="auto"/>
              <w:rPr>
                <w:rFonts w:ascii="Times New Roman" w:hAnsi="Times New Roman"/>
                <w:b w:val="0"/>
                <w:sz w:val="24"/>
              </w:rPr>
            </w:pPr>
            <w:r w:rsidRPr="00142AD6">
              <w:rPr>
                <w:rFonts w:ascii="Times New Roman" w:hAnsi="Times New Roman"/>
                <w:b w:val="0"/>
                <w:sz w:val="24"/>
              </w:rPr>
              <w:t>PARTNERS Authorized Technical Representative</w:t>
            </w:r>
            <w:r w:rsidR="009F45EF" w:rsidRPr="00142AD6">
              <w:rPr>
                <w:rFonts w:ascii="Times New Roman" w:hAnsi="Times New Roman"/>
                <w:b w:val="0"/>
                <w:sz w:val="24"/>
              </w:rPr>
              <w:t>/PARTNERS Representante técnico autorizado</w:t>
            </w:r>
            <w:r w:rsidRPr="00142AD6">
              <w:rPr>
                <w:rFonts w:ascii="Times New Roman" w:hAnsi="Times New Roman"/>
                <w:b w:val="0"/>
                <w:sz w:val="24"/>
              </w:rPr>
              <w:t>:</w:t>
            </w:r>
          </w:p>
        </w:tc>
        <w:tc>
          <w:tcPr>
            <w:tcW w:w="4675" w:type="dxa"/>
            <w:gridSpan w:val="2"/>
            <w:vAlign w:val="center"/>
          </w:tcPr>
          <w:p w14:paraId="0F1252CC" w14:textId="77777777" w:rsidR="00B95CF8" w:rsidRPr="00142AD6" w:rsidRDefault="00B95CF8" w:rsidP="00B95CF8">
            <w:pPr>
              <w:spacing w:before="240" w:line="276" w:lineRule="auto"/>
            </w:pPr>
          </w:p>
        </w:tc>
      </w:tr>
      <w:tr w:rsidR="00B95CF8" w:rsidRPr="0097268D" w14:paraId="5D7D5B0F" w14:textId="77777777" w:rsidTr="00DB774E">
        <w:tc>
          <w:tcPr>
            <w:tcW w:w="4675" w:type="dxa"/>
          </w:tcPr>
          <w:p w14:paraId="333E36B6" w14:textId="4C21F3A5" w:rsidR="00B95CF8" w:rsidRPr="00142AD6" w:rsidRDefault="0096078D" w:rsidP="00B95CF8">
            <w:pPr>
              <w:pStyle w:val="Heading3"/>
              <w:spacing w:before="240" w:line="276" w:lineRule="auto"/>
              <w:rPr>
                <w:rFonts w:ascii="Times New Roman" w:hAnsi="Times New Roman"/>
                <w:b w:val="0"/>
                <w:sz w:val="24"/>
              </w:rPr>
            </w:pPr>
            <w:r w:rsidRPr="00142AD6">
              <w:rPr>
                <w:rFonts w:ascii="Times New Roman" w:hAnsi="Times New Roman"/>
                <w:b w:val="0"/>
                <w:sz w:val="24"/>
              </w:rPr>
              <w:lastRenderedPageBreak/>
              <w:t>PARTNERS Authorized Administrative/Contractual Representative</w:t>
            </w:r>
            <w:r w:rsidR="007B2F23" w:rsidRPr="00142AD6">
              <w:rPr>
                <w:rFonts w:ascii="Times New Roman" w:hAnsi="Times New Roman"/>
                <w:b w:val="0"/>
                <w:sz w:val="24"/>
              </w:rPr>
              <w:t>/ PARTNERS Representante administrativo/contractual autorizado</w:t>
            </w:r>
            <w:r w:rsidRPr="00142AD6">
              <w:rPr>
                <w:rFonts w:ascii="Times New Roman" w:hAnsi="Times New Roman"/>
                <w:b w:val="0"/>
                <w:sz w:val="24"/>
              </w:rPr>
              <w:t>:</w:t>
            </w:r>
          </w:p>
        </w:tc>
        <w:tc>
          <w:tcPr>
            <w:tcW w:w="4675" w:type="dxa"/>
            <w:gridSpan w:val="2"/>
            <w:vAlign w:val="center"/>
          </w:tcPr>
          <w:p w14:paraId="74C5A5FA" w14:textId="77777777" w:rsidR="00B95CF8" w:rsidRPr="00142AD6" w:rsidRDefault="00B95CF8" w:rsidP="00B95CF8">
            <w:pPr>
              <w:spacing w:before="240" w:line="276" w:lineRule="auto"/>
            </w:pPr>
          </w:p>
        </w:tc>
      </w:tr>
      <w:tr w:rsidR="00DE79F9" w:rsidRPr="00BB260B" w14:paraId="2A80EBFE" w14:textId="77777777" w:rsidTr="00DE79F9">
        <w:tc>
          <w:tcPr>
            <w:tcW w:w="4675" w:type="dxa"/>
            <w:vAlign w:val="center"/>
          </w:tcPr>
          <w:p w14:paraId="51B6FA21" w14:textId="72256D2C" w:rsidR="00DE79F9" w:rsidRPr="00142AD6" w:rsidRDefault="00DE79F9" w:rsidP="001123F7">
            <w:pPr>
              <w:pStyle w:val="Heading3"/>
              <w:spacing w:before="240" w:line="276" w:lineRule="auto"/>
              <w:rPr>
                <w:rFonts w:ascii="Times New Roman" w:hAnsi="Times New Roman"/>
                <w:b w:val="0"/>
                <w:bCs/>
                <w:sz w:val="24"/>
                <w:lang w:val="es-CR"/>
              </w:rPr>
            </w:pPr>
            <w:r w:rsidRPr="00142AD6">
              <w:rPr>
                <w:rFonts w:ascii="Times New Roman" w:hAnsi="Times New Roman"/>
                <w:b w:val="0"/>
                <w:sz w:val="24"/>
                <w:lang w:val="es-CR"/>
              </w:rPr>
              <w:t>Period of Performance</w:t>
            </w:r>
            <w:r w:rsidR="009F45EF" w:rsidRPr="00142AD6">
              <w:rPr>
                <w:rFonts w:ascii="Times New Roman" w:hAnsi="Times New Roman"/>
                <w:b w:val="0"/>
                <w:sz w:val="24"/>
                <w:lang w:val="es-CR"/>
              </w:rPr>
              <w:t xml:space="preserve">/ </w:t>
            </w:r>
            <w:r w:rsidR="009F45EF" w:rsidRPr="00142AD6">
              <w:rPr>
                <w:rFonts w:ascii="Times New Roman" w:hAnsi="Times New Roman"/>
                <w:b w:val="0"/>
                <w:bCs/>
                <w:sz w:val="24"/>
                <w:lang w:val="es-CR"/>
              </w:rPr>
              <w:t>Período</w:t>
            </w:r>
            <w:r w:rsidR="00EB5ECE" w:rsidRPr="00142AD6">
              <w:rPr>
                <w:rFonts w:ascii="Times New Roman" w:hAnsi="Times New Roman"/>
                <w:b w:val="0"/>
                <w:bCs/>
                <w:sz w:val="24"/>
                <w:lang w:val="es-CR"/>
              </w:rPr>
              <w:t xml:space="preserve"> </w:t>
            </w:r>
            <w:r w:rsidR="00EB5ECE" w:rsidRPr="00142AD6">
              <w:rPr>
                <w:rFonts w:ascii="Times New Roman" w:hAnsi="Times New Roman"/>
                <w:b w:val="0"/>
                <w:sz w:val="24"/>
                <w:lang w:val="es-CR"/>
              </w:rPr>
              <w:t>de Desempeño</w:t>
            </w:r>
            <w:r w:rsidR="005D749B" w:rsidRPr="00142AD6">
              <w:rPr>
                <w:rFonts w:ascii="Times New Roman" w:hAnsi="Times New Roman"/>
                <w:b w:val="0"/>
                <w:sz w:val="24"/>
                <w:lang w:val="es-CR"/>
              </w:rPr>
              <w:t xml:space="preserve"> (no puede ser superior a un año)</w:t>
            </w:r>
            <w:r w:rsidRPr="00142AD6">
              <w:rPr>
                <w:rFonts w:ascii="Times New Roman" w:hAnsi="Times New Roman"/>
                <w:b w:val="0"/>
                <w:sz w:val="24"/>
                <w:lang w:val="es-CR"/>
              </w:rPr>
              <w:t xml:space="preserve">: </w:t>
            </w:r>
          </w:p>
        </w:tc>
        <w:tc>
          <w:tcPr>
            <w:tcW w:w="2337" w:type="dxa"/>
            <w:vAlign w:val="center"/>
          </w:tcPr>
          <w:p w14:paraId="73A6ABC3" w14:textId="06C9F6CE" w:rsidR="00DE79F9" w:rsidRPr="00142AD6" w:rsidRDefault="00DE79F9" w:rsidP="001123F7">
            <w:pPr>
              <w:spacing w:before="240" w:line="276" w:lineRule="auto"/>
              <w:rPr>
                <w:lang w:val="es-CR"/>
              </w:rPr>
            </w:pPr>
            <w:r w:rsidRPr="00142AD6">
              <w:rPr>
                <w:lang w:val="es-CR"/>
              </w:rPr>
              <w:t>Start Date</w:t>
            </w:r>
            <w:r w:rsidR="00E03195" w:rsidRPr="00142AD6">
              <w:rPr>
                <w:lang w:val="es-CR"/>
              </w:rPr>
              <w:t>/ Fecha</w:t>
            </w:r>
            <w:r w:rsidR="00454B51" w:rsidRPr="00142AD6">
              <w:rPr>
                <w:lang w:val="es-CR"/>
              </w:rPr>
              <w:t xml:space="preserve"> de Inicio</w:t>
            </w:r>
            <w:r w:rsidRPr="00142AD6">
              <w:rPr>
                <w:lang w:val="es-CR"/>
              </w:rPr>
              <w:t>:</w:t>
            </w:r>
          </w:p>
        </w:tc>
        <w:tc>
          <w:tcPr>
            <w:tcW w:w="2338" w:type="dxa"/>
            <w:vAlign w:val="center"/>
          </w:tcPr>
          <w:p w14:paraId="5C1847A2" w14:textId="49B11326" w:rsidR="00DE79F9" w:rsidRPr="00142AD6" w:rsidRDefault="00DE79F9" w:rsidP="001123F7">
            <w:pPr>
              <w:spacing w:before="240" w:line="276" w:lineRule="auto"/>
              <w:rPr>
                <w:lang w:val="es-CR"/>
              </w:rPr>
            </w:pPr>
            <w:r w:rsidRPr="00142AD6">
              <w:rPr>
                <w:lang w:val="es-CR"/>
              </w:rPr>
              <w:t>End Date</w:t>
            </w:r>
            <w:r w:rsidR="00086E85" w:rsidRPr="00142AD6">
              <w:rPr>
                <w:lang w:val="es-CR"/>
              </w:rPr>
              <w:t>/ Fecha</w:t>
            </w:r>
            <w:r w:rsidR="00E03195" w:rsidRPr="00142AD6">
              <w:rPr>
                <w:lang w:val="es-CR"/>
              </w:rPr>
              <w:t xml:space="preserve"> de Finalización</w:t>
            </w:r>
            <w:r w:rsidRPr="00142AD6">
              <w:rPr>
                <w:lang w:val="es-CR"/>
              </w:rPr>
              <w:t>:</w:t>
            </w:r>
          </w:p>
        </w:tc>
      </w:tr>
      <w:tr w:rsidR="00DE79F9" w:rsidRPr="00BB260B" w14:paraId="6B443F82" w14:textId="77777777" w:rsidTr="00DE79F9">
        <w:tc>
          <w:tcPr>
            <w:tcW w:w="4675" w:type="dxa"/>
            <w:vAlign w:val="center"/>
          </w:tcPr>
          <w:p w14:paraId="28B32F92" w14:textId="6D349F68" w:rsidR="00DE79F9" w:rsidRPr="00142AD6" w:rsidRDefault="0087435E" w:rsidP="001123F7">
            <w:pPr>
              <w:pStyle w:val="Heading3"/>
              <w:spacing w:before="240" w:line="276" w:lineRule="auto"/>
              <w:rPr>
                <w:rFonts w:ascii="Times New Roman" w:hAnsi="Times New Roman"/>
                <w:b w:val="0"/>
                <w:sz w:val="24"/>
                <w:lang w:val="es-CR"/>
              </w:rPr>
            </w:pPr>
            <w:r w:rsidRPr="00142AD6">
              <w:rPr>
                <w:rFonts w:ascii="Times New Roman" w:hAnsi="Times New Roman"/>
                <w:b w:val="0"/>
                <w:sz w:val="24"/>
                <w:lang w:val="es-CR"/>
              </w:rPr>
              <w:t>BPA Ceiling Price</w:t>
            </w:r>
            <w:r w:rsidR="00F131F9" w:rsidRPr="00142AD6">
              <w:rPr>
                <w:rFonts w:ascii="Times New Roman" w:hAnsi="Times New Roman"/>
                <w:b w:val="0"/>
                <w:sz w:val="24"/>
                <w:lang w:val="es-CR"/>
              </w:rPr>
              <w:t>/ Precio máximo de BPA</w:t>
            </w:r>
            <w:r w:rsidRPr="00142AD6">
              <w:rPr>
                <w:rFonts w:ascii="Times New Roman" w:hAnsi="Times New Roman"/>
                <w:b w:val="0"/>
                <w:sz w:val="24"/>
                <w:lang w:val="es-CR"/>
              </w:rPr>
              <w:t>:</w:t>
            </w:r>
          </w:p>
        </w:tc>
        <w:tc>
          <w:tcPr>
            <w:tcW w:w="4675" w:type="dxa"/>
            <w:gridSpan w:val="2"/>
            <w:vAlign w:val="center"/>
          </w:tcPr>
          <w:p w14:paraId="3DA1B632" w14:textId="77777777" w:rsidR="00F71632" w:rsidRPr="00142AD6" w:rsidRDefault="002332B5" w:rsidP="001123F7">
            <w:pPr>
              <w:spacing w:before="240" w:line="276" w:lineRule="auto"/>
            </w:pPr>
            <w:r w:rsidRPr="00142AD6">
              <w:t>POA estimates, but does not guarantee, that the ceiling price of all purchases released under this agreement may not exceed [</w:t>
            </w:r>
            <w:r w:rsidRPr="00142AD6">
              <w:rPr>
                <w:highlight w:val="yellow"/>
              </w:rPr>
              <w:t xml:space="preserve">insert value  Currency </w:t>
            </w:r>
            <w:r w:rsidRPr="00142AD6">
              <w:t>]</w:t>
            </w:r>
            <w:r w:rsidR="00F71632" w:rsidRPr="00142AD6">
              <w:t xml:space="preserve">/ </w:t>
            </w:r>
          </w:p>
          <w:p w14:paraId="7D34BD04" w14:textId="2042CC3B" w:rsidR="004F7F7F" w:rsidRPr="00142AD6" w:rsidRDefault="00F71632" w:rsidP="001123F7">
            <w:pPr>
              <w:spacing w:before="240" w:line="276" w:lineRule="auto"/>
              <w:rPr>
                <w:lang w:val="es-CR"/>
              </w:rPr>
            </w:pPr>
            <w:r w:rsidRPr="00142AD6">
              <w:rPr>
                <w:lang w:val="es-CR"/>
              </w:rPr>
              <w:t>POA estima, pero no garantiza, que el precio máximo de todas las compras liberadas en virtud de este acuerdo no podrá superar [</w:t>
            </w:r>
            <w:r w:rsidRPr="00142AD6">
              <w:rPr>
                <w:highlight w:val="yellow"/>
                <w:lang w:val="es-CR"/>
              </w:rPr>
              <w:t xml:space="preserve">insertar valor Moneda </w:t>
            </w:r>
            <w:r w:rsidRPr="00142AD6">
              <w:rPr>
                <w:lang w:val="es-CR"/>
              </w:rPr>
              <w:t>]</w:t>
            </w:r>
          </w:p>
        </w:tc>
      </w:tr>
      <w:tr w:rsidR="009475C3" w:rsidRPr="00BB260B" w14:paraId="72C34699" w14:textId="77777777" w:rsidTr="00DE79F9">
        <w:tc>
          <w:tcPr>
            <w:tcW w:w="4675" w:type="dxa"/>
            <w:vAlign w:val="center"/>
          </w:tcPr>
          <w:p w14:paraId="6AC77909" w14:textId="09C5DAB8" w:rsidR="009475C3" w:rsidRPr="00142AD6" w:rsidRDefault="009475C3" w:rsidP="009475C3">
            <w:pPr>
              <w:autoSpaceDE w:val="0"/>
              <w:autoSpaceDN w:val="0"/>
              <w:adjustRightInd w:val="0"/>
              <w:jc w:val="both"/>
              <w:rPr>
                <w:rFonts w:eastAsia="Calibri"/>
                <w:b/>
                <w:bCs/>
                <w:color w:val="000000"/>
              </w:rPr>
            </w:pPr>
            <w:r w:rsidRPr="00142AD6">
              <w:rPr>
                <w:rFonts w:eastAsia="Calibri"/>
                <w:b/>
                <w:bCs/>
                <w:caps/>
                <w:color w:val="000000"/>
              </w:rPr>
              <w:t>BPA Price List</w:t>
            </w:r>
            <w:r w:rsidRPr="00142AD6">
              <w:rPr>
                <w:rFonts w:eastAsia="Calibri"/>
                <w:b/>
                <w:bCs/>
                <w:color w:val="000000"/>
              </w:rPr>
              <w:t>:</w:t>
            </w:r>
            <w:r w:rsidRPr="00142AD6">
              <w:rPr>
                <w:rFonts w:eastAsia="Calibri"/>
                <w:b/>
                <w:bCs/>
                <w:color w:val="000000"/>
              </w:rPr>
              <w:tab/>
            </w:r>
            <w:r w:rsidRPr="00142AD6">
              <w:rPr>
                <w:rFonts w:eastAsia="Calibri"/>
                <w:bCs/>
                <w:color w:val="000000"/>
              </w:rPr>
              <w:t>The following items or services can be ordered under this BPA, at the agreed upon discounts or unit prices.</w:t>
            </w:r>
          </w:p>
        </w:tc>
        <w:tc>
          <w:tcPr>
            <w:tcW w:w="4675" w:type="dxa"/>
            <w:gridSpan w:val="2"/>
            <w:vAlign w:val="center"/>
          </w:tcPr>
          <w:p w14:paraId="017B5046" w14:textId="50253CA3" w:rsidR="009475C3" w:rsidRPr="00142AD6" w:rsidRDefault="006C35D4" w:rsidP="006C35D4">
            <w:pPr>
              <w:spacing w:before="240"/>
              <w:rPr>
                <w:lang w:val="es-CR"/>
              </w:rPr>
            </w:pPr>
            <w:r w:rsidRPr="00142AD6">
              <w:rPr>
                <w:rFonts w:eastAsia="Calibri"/>
                <w:b/>
                <w:bCs/>
                <w:caps/>
                <w:color w:val="000000"/>
                <w:lang w:val="es-CR"/>
              </w:rPr>
              <w:t>Lista de precios del BPA</w:t>
            </w:r>
            <w:r w:rsidRPr="00142AD6">
              <w:rPr>
                <w:rFonts w:eastAsia="Calibri"/>
                <w:b/>
                <w:bCs/>
                <w:color w:val="000000"/>
                <w:lang w:val="es-CR"/>
              </w:rPr>
              <w:t>:</w:t>
            </w:r>
            <w:r w:rsidRPr="00142AD6">
              <w:rPr>
                <w:rFonts w:eastAsia="Calibri"/>
                <w:b/>
                <w:bCs/>
                <w:color w:val="000000"/>
                <w:lang w:val="es-CR"/>
              </w:rPr>
              <w:tab/>
            </w:r>
            <w:r w:rsidRPr="00142AD6">
              <w:rPr>
                <w:rFonts w:eastAsia="Calibri"/>
                <w:bCs/>
                <w:color w:val="000000"/>
                <w:lang w:val="es-CR"/>
              </w:rPr>
              <w:t>Los siguientes artículos o servicios pueden pedirse en el marco de este BPA, con los descuentos o precios unitarios acordados.</w:t>
            </w:r>
          </w:p>
        </w:tc>
      </w:tr>
    </w:tbl>
    <w:tbl>
      <w:tblPr>
        <w:tblW w:w="45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2"/>
        <w:gridCol w:w="4695"/>
      </w:tblGrid>
      <w:tr w:rsidR="009475C3" w14:paraId="7B77B92D" w14:textId="77777777" w:rsidTr="009475C3">
        <w:trPr>
          <w:trHeight w:val="319"/>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2B8906" w14:textId="4AA60CBE" w:rsidR="009475C3" w:rsidRPr="005331E5" w:rsidRDefault="009475C3">
            <w:pPr>
              <w:jc w:val="both"/>
              <w:rPr>
                <w:b/>
                <w:bCs/>
                <w:u w:val="single"/>
                <w:lang w:val="es-CR"/>
              </w:rPr>
            </w:pPr>
            <w:r w:rsidRPr="005331E5">
              <w:rPr>
                <w:b/>
                <w:bCs/>
                <w:u w:val="single"/>
                <w:lang w:val="es-CR"/>
              </w:rPr>
              <w:lastRenderedPageBreak/>
              <w:t>ITEM OR SERVICE</w:t>
            </w:r>
            <w:r w:rsidR="005331E5" w:rsidRPr="005331E5">
              <w:rPr>
                <w:b/>
                <w:bCs/>
                <w:u w:val="single"/>
                <w:lang w:val="es-CR"/>
              </w:rPr>
              <w:t>/ ARTÍCULO O SERVICIO</w:t>
            </w: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349D00" w14:textId="59DA1DD3" w:rsidR="009475C3" w:rsidRDefault="009475C3">
            <w:pPr>
              <w:jc w:val="both"/>
              <w:rPr>
                <w:b/>
                <w:bCs/>
                <w:u w:val="single"/>
              </w:rPr>
            </w:pPr>
            <w:r>
              <w:rPr>
                <w:b/>
                <w:bCs/>
                <w:u w:val="single"/>
              </w:rPr>
              <w:t>DISCOUNT or UNIT PRICE</w:t>
            </w:r>
            <w:r w:rsidR="006C35D4">
              <w:rPr>
                <w:b/>
                <w:bCs/>
                <w:u w:val="single"/>
              </w:rPr>
              <w:t>/ DESCUENTO o PRECIO UNITARIO</w:t>
            </w:r>
          </w:p>
        </w:tc>
      </w:tr>
      <w:tr w:rsidR="009475C3" w14:paraId="4A3930CD" w14:textId="77777777" w:rsidTr="009475C3">
        <w:trPr>
          <w:trHeight w:val="294"/>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07EBAF" w14:textId="77777777" w:rsidR="009475C3" w:rsidRDefault="009475C3">
            <w:pPr>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E967A0" w14:textId="77777777" w:rsidR="009475C3" w:rsidRDefault="009475C3">
            <w:pPr>
              <w:rPr>
                <w:rFonts w:ascii="Calibri" w:eastAsia="Calibri" w:hAnsi="Calibri" w:cs="Calibri"/>
                <w:sz w:val="20"/>
                <w:szCs w:val="20"/>
              </w:rPr>
            </w:pPr>
          </w:p>
        </w:tc>
      </w:tr>
      <w:tr w:rsidR="009475C3" w14:paraId="0CBA381B" w14:textId="77777777" w:rsidTr="009475C3">
        <w:trPr>
          <w:trHeight w:val="314"/>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1213D9" w14:textId="77777777" w:rsidR="009475C3" w:rsidRDefault="009475C3">
            <w:pPr>
              <w:rPr>
                <w:rFonts w:ascii="Calibri" w:eastAsia="Calibri" w:hAnsi="Calibri" w:cs="Calibri"/>
                <w:sz w:val="20"/>
                <w:szCs w:val="20"/>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902A79" w14:textId="77777777" w:rsidR="009475C3" w:rsidRDefault="009475C3">
            <w:pPr>
              <w:rPr>
                <w:rFonts w:ascii="Calibri" w:eastAsia="Calibri" w:hAnsi="Calibri" w:cs="Calibri"/>
                <w:sz w:val="20"/>
                <w:szCs w:val="20"/>
              </w:rPr>
            </w:pPr>
          </w:p>
        </w:tc>
      </w:tr>
      <w:tr w:rsidR="009475C3" w14:paraId="1A94012D"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07169C" w14:textId="77777777" w:rsidR="009475C3" w:rsidRDefault="009475C3">
            <w:pPr>
              <w:rPr>
                <w:rFonts w:ascii="Calibri" w:eastAsia="Calibri" w:hAnsi="Calibri" w:cs="Calibri"/>
                <w:sz w:val="20"/>
                <w:szCs w:val="20"/>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FB3E5B" w14:textId="77777777" w:rsidR="009475C3" w:rsidRDefault="009475C3">
            <w:pPr>
              <w:rPr>
                <w:rFonts w:ascii="Calibri" w:eastAsia="Calibri" w:hAnsi="Calibri" w:cs="Calibri"/>
                <w:sz w:val="20"/>
                <w:szCs w:val="20"/>
              </w:rPr>
            </w:pPr>
          </w:p>
        </w:tc>
      </w:tr>
      <w:tr w:rsidR="009475C3" w14:paraId="5D0BC56D"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AFDE634" w14:textId="77777777" w:rsidR="009475C3" w:rsidRDefault="009475C3">
            <w:pPr>
              <w:jc w:val="both"/>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9751DFA" w14:textId="77777777" w:rsidR="009475C3" w:rsidRDefault="009475C3">
            <w:pPr>
              <w:jc w:val="both"/>
              <w:rPr>
                <w:u w:val="single"/>
              </w:rPr>
            </w:pPr>
          </w:p>
        </w:tc>
      </w:tr>
      <w:tr w:rsidR="009475C3" w14:paraId="4142ED27"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7A1DCFC" w14:textId="77777777" w:rsidR="009475C3" w:rsidRDefault="009475C3">
            <w:pPr>
              <w:jc w:val="both"/>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7A78917" w14:textId="77777777" w:rsidR="009475C3" w:rsidRDefault="009475C3">
            <w:pPr>
              <w:jc w:val="both"/>
              <w:rPr>
                <w:u w:val="single"/>
              </w:rPr>
            </w:pPr>
          </w:p>
        </w:tc>
      </w:tr>
      <w:tr w:rsidR="009475C3" w14:paraId="53BEF00C"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F90DB0B" w14:textId="77777777" w:rsidR="009475C3" w:rsidRDefault="009475C3">
            <w:pPr>
              <w:jc w:val="both"/>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33001B9" w14:textId="77777777" w:rsidR="009475C3" w:rsidRDefault="009475C3">
            <w:pPr>
              <w:jc w:val="both"/>
              <w:rPr>
                <w:u w:val="single"/>
              </w:rPr>
            </w:pPr>
          </w:p>
        </w:tc>
      </w:tr>
      <w:tr w:rsidR="009475C3" w14:paraId="0E554BD6"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F0BCE08" w14:textId="77777777" w:rsidR="009475C3" w:rsidRDefault="009475C3">
            <w:pPr>
              <w:jc w:val="both"/>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2EBE24B" w14:textId="77777777" w:rsidR="009475C3" w:rsidRDefault="009475C3">
            <w:pPr>
              <w:jc w:val="both"/>
              <w:rPr>
                <w:u w:val="single"/>
              </w:rPr>
            </w:pPr>
          </w:p>
        </w:tc>
      </w:tr>
    </w:tbl>
    <w:p w14:paraId="73D4B9B1" w14:textId="77777777" w:rsidR="00FC5841" w:rsidRPr="002332B5" w:rsidRDefault="00FC5841" w:rsidP="00C17788">
      <w:pPr>
        <w:jc w:val="center"/>
        <w:rPr>
          <w:b/>
          <w:bCs/>
        </w:rPr>
      </w:pPr>
    </w:p>
    <w:tbl>
      <w:tblPr>
        <w:tblStyle w:val="TableGrid"/>
        <w:tblpPr w:leftFromText="180" w:rightFromText="180" w:vertAnchor="text" w:horzAnchor="margin" w:tblpXSpec="center" w:tblpY="9"/>
        <w:tblW w:w="9366" w:type="dxa"/>
        <w:tblLook w:val="04A0" w:firstRow="1" w:lastRow="0" w:firstColumn="1" w:lastColumn="0" w:noHBand="0" w:noVBand="1"/>
      </w:tblPr>
      <w:tblGrid>
        <w:gridCol w:w="4721"/>
        <w:gridCol w:w="4645"/>
      </w:tblGrid>
      <w:tr w:rsidR="002F6B59" w:rsidRPr="0097268D" w14:paraId="16EBA48D" w14:textId="77777777" w:rsidTr="00086E85">
        <w:trPr>
          <w:trHeight w:val="5693"/>
        </w:trPr>
        <w:tc>
          <w:tcPr>
            <w:tcW w:w="4721" w:type="dxa"/>
          </w:tcPr>
          <w:p w14:paraId="1CAB3433" w14:textId="77777777" w:rsidR="002F6B59" w:rsidRPr="0097268D" w:rsidRDefault="002F6B59" w:rsidP="00CA6321">
            <w:pPr>
              <w:pStyle w:val="Heading1"/>
              <w:jc w:val="center"/>
              <w:outlineLvl w:val="0"/>
              <w:rPr>
                <w:rFonts w:ascii="Times New Roman" w:hAnsi="Times New Roman" w:cs="Times New Roman"/>
                <w:b/>
                <w:bCs/>
                <w:color w:val="auto"/>
                <w:sz w:val="24"/>
                <w:szCs w:val="24"/>
              </w:rPr>
            </w:pPr>
            <w:r w:rsidRPr="0097268D">
              <w:rPr>
                <w:rFonts w:ascii="Times New Roman" w:hAnsi="Times New Roman" w:cs="Times New Roman"/>
                <w:b/>
                <w:bCs/>
                <w:color w:val="auto"/>
                <w:sz w:val="24"/>
                <w:szCs w:val="24"/>
              </w:rPr>
              <w:t>SIGNATURES:</w:t>
            </w:r>
          </w:p>
          <w:p w14:paraId="6EFE5254" w14:textId="3DBFDE26" w:rsidR="002F6B59" w:rsidRPr="0097268D" w:rsidRDefault="001E37D3" w:rsidP="00CA6321">
            <w:pPr>
              <w:jc w:val="both"/>
            </w:pPr>
            <w:r>
              <w:t>As a legally authorized representative of the vendor named below, I do hereby certify and agree to the terms and conditions detailed in this BPA. Execution by either party of a facsimile copy of this Agreement will be deemed to constitute effective execution of this Agreement by that Party</w:t>
            </w:r>
            <w:r w:rsidR="0056203F" w:rsidRPr="0097268D">
              <w:t xml:space="preserve">. </w:t>
            </w:r>
          </w:p>
          <w:p w14:paraId="2DA95D7F" w14:textId="77777777" w:rsidR="002F6B59" w:rsidRDefault="002F6B59" w:rsidP="00CA6321"/>
          <w:p w14:paraId="73250921" w14:textId="77777777" w:rsidR="006C6124" w:rsidRPr="0097268D" w:rsidRDefault="006C6124" w:rsidP="00CA6321"/>
          <w:tbl>
            <w:tblPr>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1"/>
              <w:gridCol w:w="241"/>
              <w:gridCol w:w="2168"/>
            </w:tblGrid>
            <w:tr w:rsidR="002F6B59" w:rsidRPr="0097268D" w14:paraId="5217423E" w14:textId="77777777" w:rsidTr="00086E85">
              <w:trPr>
                <w:trHeight w:val="700"/>
              </w:trPr>
              <w:tc>
                <w:tcPr>
                  <w:tcW w:w="2287" w:type="pct"/>
                  <w:tcBorders>
                    <w:top w:val="nil"/>
                    <w:left w:val="nil"/>
                    <w:bottom w:val="single" w:sz="4" w:space="0" w:color="auto"/>
                    <w:right w:val="nil"/>
                  </w:tcBorders>
                </w:tcPr>
                <w:p w14:paraId="12C4AF35" w14:textId="33938210" w:rsidR="002F6B59" w:rsidRPr="00FA1F94" w:rsidRDefault="00FA1F94" w:rsidP="00BB260B">
                  <w:pPr>
                    <w:keepLines/>
                    <w:framePr w:hSpace="180" w:wrap="around" w:vAnchor="text" w:hAnchor="margin" w:xAlign="center" w:y="9"/>
                    <w:tabs>
                      <w:tab w:val="left" w:pos="1800"/>
                    </w:tabs>
                    <w:autoSpaceDE w:val="0"/>
                    <w:autoSpaceDN w:val="0"/>
                    <w:adjustRightInd w:val="0"/>
                    <w:rPr>
                      <w:b/>
                      <w:bCs/>
                      <w:color w:val="000000"/>
                      <w:lang w:val="es-CR"/>
                    </w:rPr>
                  </w:pPr>
                  <w:r w:rsidRPr="00D30B9C">
                    <w:rPr>
                      <w:b/>
                      <w:bCs/>
                      <w:color w:val="000000"/>
                      <w:lang w:val="es-CR"/>
                    </w:rPr>
                    <w:t>Fundacion Quisqueya por las Americas Inc.</w:t>
                  </w:r>
                  <w:r w:rsidR="002F6B59" w:rsidRPr="00FA1F94">
                    <w:rPr>
                      <w:b/>
                      <w:lang w:val="es-CR"/>
                    </w:rPr>
                    <w:t>:</w:t>
                  </w:r>
                </w:p>
                <w:p w14:paraId="05198D2D" w14:textId="77777777" w:rsidR="00BD43CC" w:rsidRPr="00FA1F94" w:rsidRDefault="00BD43CC" w:rsidP="00BB260B">
                  <w:pPr>
                    <w:pStyle w:val="BodyText3"/>
                    <w:framePr w:hSpace="180" w:wrap="around" w:vAnchor="text" w:hAnchor="margin" w:xAlign="center" w:y="9"/>
                    <w:rPr>
                      <w:b/>
                      <w:sz w:val="24"/>
                      <w:lang w:val="es-CR"/>
                    </w:rPr>
                  </w:pPr>
                </w:p>
                <w:p w14:paraId="5574AA13" w14:textId="1E823AE1" w:rsidR="00BD43CC" w:rsidRPr="00FA1F94" w:rsidRDefault="00BD43CC" w:rsidP="00BB260B">
                  <w:pPr>
                    <w:pStyle w:val="BodyText3"/>
                    <w:framePr w:hSpace="180" w:wrap="around" w:vAnchor="text" w:hAnchor="margin" w:xAlign="center" w:y="9"/>
                    <w:rPr>
                      <w:b/>
                      <w:sz w:val="24"/>
                      <w:lang w:val="es-CR"/>
                    </w:rPr>
                  </w:pPr>
                </w:p>
              </w:tc>
              <w:tc>
                <w:tcPr>
                  <w:tcW w:w="271" w:type="pct"/>
                  <w:tcBorders>
                    <w:top w:val="nil"/>
                    <w:left w:val="nil"/>
                    <w:bottom w:val="nil"/>
                    <w:right w:val="nil"/>
                  </w:tcBorders>
                </w:tcPr>
                <w:p w14:paraId="77AD8C0A" w14:textId="77777777" w:rsidR="002F6B59" w:rsidRPr="00FA1F94" w:rsidRDefault="002F6B59" w:rsidP="00BB260B">
                  <w:pPr>
                    <w:pStyle w:val="BodyText3"/>
                    <w:framePr w:hSpace="180" w:wrap="around" w:vAnchor="text" w:hAnchor="margin" w:xAlign="center" w:y="9"/>
                    <w:rPr>
                      <w:sz w:val="24"/>
                      <w:lang w:val="es-CR"/>
                    </w:rPr>
                  </w:pPr>
                </w:p>
              </w:tc>
              <w:tc>
                <w:tcPr>
                  <w:tcW w:w="2441" w:type="pct"/>
                  <w:tcBorders>
                    <w:top w:val="nil"/>
                    <w:left w:val="nil"/>
                    <w:bottom w:val="single" w:sz="4" w:space="0" w:color="auto"/>
                    <w:right w:val="nil"/>
                  </w:tcBorders>
                </w:tcPr>
                <w:p w14:paraId="57E26679" w14:textId="0841DFAD" w:rsidR="002F6B59" w:rsidRPr="0097268D" w:rsidRDefault="002F6B59" w:rsidP="00BB260B">
                  <w:pPr>
                    <w:pStyle w:val="BodyText3"/>
                    <w:framePr w:hSpace="180" w:wrap="around" w:vAnchor="text" w:hAnchor="margin" w:xAlign="center" w:y="9"/>
                    <w:rPr>
                      <w:b/>
                      <w:sz w:val="24"/>
                    </w:rPr>
                  </w:pPr>
                  <w:r w:rsidRPr="0097268D">
                    <w:rPr>
                      <w:b/>
                      <w:sz w:val="24"/>
                    </w:rPr>
                    <w:t xml:space="preserve">For the </w:t>
                  </w:r>
                  <w:r w:rsidR="001E37D3">
                    <w:rPr>
                      <w:b/>
                      <w:sz w:val="24"/>
                    </w:rPr>
                    <w:t>Vendor</w:t>
                  </w:r>
                  <w:r w:rsidRPr="0097268D">
                    <w:rPr>
                      <w:b/>
                      <w:sz w:val="24"/>
                    </w:rPr>
                    <w:t>:</w:t>
                  </w:r>
                </w:p>
                <w:p w14:paraId="174D4939" w14:textId="77777777" w:rsidR="002F6B59" w:rsidRPr="0097268D" w:rsidRDefault="002F6B59" w:rsidP="00BB260B">
                  <w:pPr>
                    <w:pStyle w:val="TOAHeading"/>
                    <w:framePr w:hSpace="180" w:wrap="around" w:vAnchor="text" w:hAnchor="margin" w:xAlign="center" w:y="9"/>
                    <w:tabs>
                      <w:tab w:val="clear" w:pos="9360"/>
                    </w:tabs>
                    <w:suppressAutoHyphens w:val="0"/>
                    <w:overflowPunct/>
                    <w:autoSpaceDE/>
                    <w:autoSpaceDN/>
                    <w:adjustRightInd/>
                    <w:textAlignment w:val="auto"/>
                    <w:rPr>
                      <w:rFonts w:ascii="Times New Roman" w:hAnsi="Times New Roman"/>
                      <w:snapToGrid w:val="0"/>
                      <w:sz w:val="24"/>
                    </w:rPr>
                  </w:pPr>
                </w:p>
                <w:p w14:paraId="6D8F5158" w14:textId="77777777" w:rsidR="00836459" w:rsidRPr="0097268D" w:rsidRDefault="00836459" w:rsidP="00BB260B">
                  <w:pPr>
                    <w:framePr w:hSpace="180" w:wrap="around" w:vAnchor="text" w:hAnchor="margin" w:xAlign="center" w:y="9"/>
                  </w:pPr>
                </w:p>
                <w:p w14:paraId="23822020" w14:textId="0AFED71E" w:rsidR="00836459" w:rsidRPr="0097268D" w:rsidRDefault="00836459" w:rsidP="00BB260B">
                  <w:pPr>
                    <w:framePr w:hSpace="180" w:wrap="around" w:vAnchor="text" w:hAnchor="margin" w:xAlign="center" w:y="9"/>
                  </w:pPr>
                </w:p>
              </w:tc>
            </w:tr>
            <w:tr w:rsidR="002F6B59" w:rsidRPr="0097268D" w14:paraId="389F6B32" w14:textId="77777777" w:rsidTr="00086E85">
              <w:trPr>
                <w:trHeight w:val="382"/>
              </w:trPr>
              <w:tc>
                <w:tcPr>
                  <w:tcW w:w="2287" w:type="pct"/>
                  <w:tcBorders>
                    <w:top w:val="single" w:sz="4" w:space="0" w:color="auto"/>
                    <w:left w:val="nil"/>
                    <w:bottom w:val="nil"/>
                    <w:right w:val="nil"/>
                  </w:tcBorders>
                </w:tcPr>
                <w:p w14:paraId="61551D76" w14:textId="77777777" w:rsidR="002F6B59" w:rsidRPr="0097268D" w:rsidRDefault="002F6B59" w:rsidP="00BB260B">
                  <w:pPr>
                    <w:framePr w:hSpace="180" w:wrap="around" w:vAnchor="text" w:hAnchor="margin" w:xAlign="center" w:y="9"/>
                  </w:pPr>
                  <w:r w:rsidRPr="0097268D">
                    <w:t>Name</w:t>
                  </w:r>
                </w:p>
              </w:tc>
              <w:tc>
                <w:tcPr>
                  <w:tcW w:w="271" w:type="pct"/>
                  <w:tcBorders>
                    <w:top w:val="nil"/>
                    <w:left w:val="nil"/>
                    <w:bottom w:val="nil"/>
                    <w:right w:val="nil"/>
                  </w:tcBorders>
                </w:tcPr>
                <w:p w14:paraId="19582903" w14:textId="77777777" w:rsidR="002F6B59" w:rsidRPr="0097268D" w:rsidRDefault="002F6B59" w:rsidP="00BB260B">
                  <w:pPr>
                    <w:framePr w:hSpace="180" w:wrap="around" w:vAnchor="text" w:hAnchor="margin" w:xAlign="center" w:y="9"/>
                  </w:pPr>
                </w:p>
              </w:tc>
              <w:tc>
                <w:tcPr>
                  <w:tcW w:w="2441" w:type="pct"/>
                  <w:tcBorders>
                    <w:top w:val="nil"/>
                    <w:left w:val="nil"/>
                    <w:bottom w:val="nil"/>
                    <w:right w:val="nil"/>
                  </w:tcBorders>
                </w:tcPr>
                <w:p w14:paraId="662A1634" w14:textId="77777777" w:rsidR="002F6B59" w:rsidRPr="0097268D" w:rsidRDefault="002F6B59" w:rsidP="00BB260B">
                  <w:pPr>
                    <w:framePr w:hSpace="180" w:wrap="around" w:vAnchor="text" w:hAnchor="margin" w:xAlign="center" w:y="9"/>
                  </w:pPr>
                  <w:r w:rsidRPr="0097268D">
                    <w:t>Name and Title:</w:t>
                  </w:r>
                </w:p>
                <w:p w14:paraId="77A2B8FB" w14:textId="77777777" w:rsidR="002F6B59" w:rsidRPr="0097268D" w:rsidRDefault="002F6B59" w:rsidP="00BB260B">
                  <w:pPr>
                    <w:framePr w:hSpace="180" w:wrap="around" w:vAnchor="text" w:hAnchor="margin" w:xAlign="center" w:y="9"/>
                  </w:pPr>
                </w:p>
              </w:tc>
            </w:tr>
            <w:tr w:rsidR="002F6B59" w:rsidRPr="0097268D" w14:paraId="2677DF9E" w14:textId="77777777" w:rsidTr="00086E85">
              <w:trPr>
                <w:trHeight w:val="382"/>
              </w:trPr>
              <w:tc>
                <w:tcPr>
                  <w:tcW w:w="2287" w:type="pct"/>
                  <w:tcBorders>
                    <w:top w:val="nil"/>
                    <w:left w:val="nil"/>
                    <w:bottom w:val="single" w:sz="4" w:space="0" w:color="auto"/>
                    <w:right w:val="nil"/>
                  </w:tcBorders>
                  <w:vAlign w:val="bottom"/>
                </w:tcPr>
                <w:p w14:paraId="56E03A4D" w14:textId="77777777" w:rsidR="002F6B59" w:rsidRPr="0097268D" w:rsidRDefault="002F6B59" w:rsidP="00BB260B">
                  <w:pPr>
                    <w:framePr w:hSpace="180" w:wrap="around" w:vAnchor="text" w:hAnchor="margin" w:xAlign="center" w:y="9"/>
                  </w:pPr>
                  <w:r w:rsidRPr="0097268D">
                    <w:t>Date:</w:t>
                  </w:r>
                </w:p>
              </w:tc>
              <w:tc>
                <w:tcPr>
                  <w:tcW w:w="271" w:type="pct"/>
                  <w:tcBorders>
                    <w:top w:val="nil"/>
                    <w:left w:val="nil"/>
                    <w:bottom w:val="nil"/>
                    <w:right w:val="nil"/>
                  </w:tcBorders>
                  <w:vAlign w:val="bottom"/>
                </w:tcPr>
                <w:p w14:paraId="73296D58" w14:textId="77777777" w:rsidR="002F6B59" w:rsidRPr="0097268D" w:rsidRDefault="002F6B59" w:rsidP="00BB260B">
                  <w:pPr>
                    <w:framePr w:hSpace="180" w:wrap="around" w:vAnchor="text" w:hAnchor="margin" w:xAlign="center" w:y="9"/>
                  </w:pPr>
                </w:p>
              </w:tc>
              <w:tc>
                <w:tcPr>
                  <w:tcW w:w="2441" w:type="pct"/>
                  <w:tcBorders>
                    <w:top w:val="nil"/>
                    <w:left w:val="nil"/>
                    <w:bottom w:val="single" w:sz="4" w:space="0" w:color="auto"/>
                    <w:right w:val="nil"/>
                  </w:tcBorders>
                  <w:vAlign w:val="bottom"/>
                </w:tcPr>
                <w:p w14:paraId="1754ACDA" w14:textId="77777777" w:rsidR="002F6B59" w:rsidRPr="0097268D" w:rsidRDefault="002F6B59" w:rsidP="00BB260B">
                  <w:pPr>
                    <w:framePr w:hSpace="180" w:wrap="around" w:vAnchor="text" w:hAnchor="margin" w:xAlign="center" w:y="9"/>
                  </w:pPr>
                  <w:r w:rsidRPr="0097268D">
                    <w:t>Date:</w:t>
                  </w:r>
                </w:p>
              </w:tc>
            </w:tr>
          </w:tbl>
          <w:p w14:paraId="6C106208" w14:textId="77777777" w:rsidR="002F6B59" w:rsidRPr="0097268D" w:rsidRDefault="002F6B59" w:rsidP="00CA6321">
            <w:pPr>
              <w:pStyle w:val="Heading3"/>
              <w:spacing w:before="240"/>
              <w:rPr>
                <w:rFonts w:ascii="Times New Roman" w:hAnsi="Times New Roman"/>
                <w:b w:val="0"/>
                <w:bCs/>
                <w:sz w:val="24"/>
              </w:rPr>
            </w:pPr>
          </w:p>
        </w:tc>
        <w:tc>
          <w:tcPr>
            <w:tcW w:w="4645" w:type="dxa"/>
          </w:tcPr>
          <w:p w14:paraId="662AA2CD" w14:textId="77777777" w:rsidR="002F6B59" w:rsidRPr="0097268D" w:rsidRDefault="002F6B59" w:rsidP="00CA6321">
            <w:pPr>
              <w:pStyle w:val="Heading1"/>
              <w:jc w:val="center"/>
              <w:outlineLvl w:val="0"/>
              <w:rPr>
                <w:rFonts w:ascii="Times New Roman" w:hAnsi="Times New Roman" w:cs="Times New Roman"/>
                <w:b/>
                <w:bCs/>
                <w:color w:val="auto"/>
                <w:sz w:val="24"/>
                <w:szCs w:val="24"/>
                <w:lang w:val="es-ES"/>
              </w:rPr>
            </w:pPr>
            <w:r w:rsidRPr="0097268D">
              <w:rPr>
                <w:rFonts w:ascii="Times New Roman" w:hAnsi="Times New Roman" w:cs="Times New Roman"/>
                <w:b/>
                <w:bCs/>
                <w:color w:val="auto"/>
                <w:sz w:val="24"/>
                <w:szCs w:val="24"/>
                <w:lang w:val="es-ES"/>
              </w:rPr>
              <w:t>FIRMAS:</w:t>
            </w:r>
          </w:p>
          <w:p w14:paraId="0CB48604" w14:textId="0A386FAD" w:rsidR="002F6B59" w:rsidRPr="0097268D" w:rsidRDefault="001F76E5" w:rsidP="00CA6321">
            <w:pPr>
              <w:jc w:val="both"/>
              <w:rPr>
                <w:lang w:val="es-ES"/>
              </w:rPr>
            </w:pPr>
            <w:r>
              <w:rPr>
                <w:lang w:val="es-CR"/>
              </w:rPr>
              <w:t>Como representante legalmente autorizado del proveedor nombrado a continuación, certifico y acepto los términos y condiciones detallados en este BPA. La ejecución por cualquiera de las partes de una copia por facsímil de este Acuerdo se considerará como la ejecución efectiva de este Acuerdo por dicha parte</w:t>
            </w:r>
            <w:r w:rsidR="002F6B59" w:rsidRPr="0097268D">
              <w:rPr>
                <w:lang w:val="es-ES"/>
              </w:rPr>
              <w:t xml:space="preserve">. </w:t>
            </w:r>
          </w:p>
          <w:p w14:paraId="0485FE61" w14:textId="77777777" w:rsidR="002F6B59" w:rsidRPr="0097268D" w:rsidRDefault="002F6B59" w:rsidP="00CA6321">
            <w:pPr>
              <w:jc w:val="center"/>
              <w:rPr>
                <w:b/>
                <w:bCs/>
                <w:lang w:val="es-ES"/>
              </w:rPr>
            </w:pPr>
          </w:p>
          <w:tbl>
            <w:tblPr>
              <w:tblW w:w="49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6"/>
              <w:gridCol w:w="222"/>
              <w:gridCol w:w="2136"/>
            </w:tblGrid>
            <w:tr w:rsidR="002F6B59" w:rsidRPr="0097268D" w14:paraId="6FD5D0C7" w14:textId="77777777" w:rsidTr="00086E85">
              <w:trPr>
                <w:trHeight w:val="734"/>
              </w:trPr>
              <w:tc>
                <w:tcPr>
                  <w:tcW w:w="2288" w:type="pct"/>
                  <w:tcBorders>
                    <w:top w:val="nil"/>
                    <w:left w:val="nil"/>
                    <w:bottom w:val="single" w:sz="4" w:space="0" w:color="auto"/>
                    <w:right w:val="nil"/>
                  </w:tcBorders>
                </w:tcPr>
                <w:p w14:paraId="67E892C4" w14:textId="013FB5A9" w:rsidR="002F6B59" w:rsidRPr="00FA1F94" w:rsidRDefault="00FA1F94" w:rsidP="00BB260B">
                  <w:pPr>
                    <w:keepLines/>
                    <w:framePr w:hSpace="180" w:wrap="around" w:vAnchor="text" w:hAnchor="margin" w:xAlign="center" w:y="9"/>
                    <w:tabs>
                      <w:tab w:val="left" w:pos="1800"/>
                    </w:tabs>
                    <w:autoSpaceDE w:val="0"/>
                    <w:autoSpaceDN w:val="0"/>
                    <w:adjustRightInd w:val="0"/>
                    <w:rPr>
                      <w:b/>
                      <w:bCs/>
                      <w:color w:val="000000"/>
                      <w:lang w:val="es-CR"/>
                    </w:rPr>
                  </w:pPr>
                  <w:r w:rsidRPr="00D30B9C">
                    <w:rPr>
                      <w:b/>
                      <w:bCs/>
                      <w:color w:val="000000"/>
                      <w:lang w:val="es-CR"/>
                    </w:rPr>
                    <w:t>Fundacion Quisqueya por las Americas Inc.</w:t>
                  </w:r>
                  <w:r w:rsidR="002F6B59" w:rsidRPr="00FA1F94">
                    <w:rPr>
                      <w:b/>
                      <w:lang w:val="es-CR"/>
                    </w:rPr>
                    <w:t>:</w:t>
                  </w:r>
                </w:p>
                <w:p w14:paraId="79B7DB31" w14:textId="77777777" w:rsidR="00BD43CC" w:rsidRPr="00FA1F94" w:rsidRDefault="00BD43CC" w:rsidP="00BB260B">
                  <w:pPr>
                    <w:pStyle w:val="BodyText3"/>
                    <w:framePr w:hSpace="180" w:wrap="around" w:vAnchor="text" w:hAnchor="margin" w:xAlign="center" w:y="9"/>
                    <w:jc w:val="both"/>
                    <w:rPr>
                      <w:b/>
                      <w:sz w:val="24"/>
                      <w:lang w:val="es-CR"/>
                    </w:rPr>
                  </w:pPr>
                </w:p>
                <w:p w14:paraId="237C8830" w14:textId="1D60EFFF" w:rsidR="00BD43CC" w:rsidRPr="00FA1F94" w:rsidRDefault="00BD43CC" w:rsidP="00BB260B">
                  <w:pPr>
                    <w:pStyle w:val="BodyText3"/>
                    <w:framePr w:hSpace="180" w:wrap="around" w:vAnchor="text" w:hAnchor="margin" w:xAlign="center" w:y="9"/>
                    <w:jc w:val="both"/>
                    <w:rPr>
                      <w:b/>
                      <w:sz w:val="24"/>
                      <w:lang w:val="es-CR"/>
                    </w:rPr>
                  </w:pPr>
                </w:p>
              </w:tc>
              <w:tc>
                <w:tcPr>
                  <w:tcW w:w="272" w:type="pct"/>
                  <w:tcBorders>
                    <w:top w:val="nil"/>
                    <w:left w:val="nil"/>
                    <w:bottom w:val="nil"/>
                    <w:right w:val="nil"/>
                  </w:tcBorders>
                </w:tcPr>
                <w:p w14:paraId="7B814EB5" w14:textId="77777777" w:rsidR="002F6B59" w:rsidRPr="00FA1F94" w:rsidRDefault="002F6B59" w:rsidP="00BB260B">
                  <w:pPr>
                    <w:pStyle w:val="BodyText3"/>
                    <w:framePr w:hSpace="180" w:wrap="around" w:vAnchor="text" w:hAnchor="margin" w:xAlign="center" w:y="9"/>
                    <w:jc w:val="both"/>
                    <w:rPr>
                      <w:sz w:val="24"/>
                      <w:lang w:val="es-CR"/>
                    </w:rPr>
                  </w:pPr>
                </w:p>
              </w:tc>
              <w:tc>
                <w:tcPr>
                  <w:tcW w:w="2440" w:type="pct"/>
                  <w:tcBorders>
                    <w:top w:val="nil"/>
                    <w:left w:val="nil"/>
                    <w:bottom w:val="single" w:sz="4" w:space="0" w:color="auto"/>
                    <w:right w:val="nil"/>
                  </w:tcBorders>
                </w:tcPr>
                <w:p w14:paraId="2AB57B94" w14:textId="0A257A39" w:rsidR="002F6B59" w:rsidRPr="0097268D" w:rsidRDefault="002F6B59" w:rsidP="00BB260B">
                  <w:pPr>
                    <w:pStyle w:val="BodyText3"/>
                    <w:framePr w:hSpace="180" w:wrap="around" w:vAnchor="text" w:hAnchor="margin" w:xAlign="center" w:y="9"/>
                    <w:rPr>
                      <w:b/>
                      <w:sz w:val="24"/>
                      <w:lang w:val="es-ES"/>
                    </w:rPr>
                  </w:pPr>
                  <w:r w:rsidRPr="0097268D">
                    <w:rPr>
                      <w:b/>
                      <w:sz w:val="24"/>
                      <w:lang w:val="es-ES"/>
                    </w:rPr>
                    <w:t xml:space="preserve">Firma del </w:t>
                  </w:r>
                  <w:r w:rsidR="001E37D3">
                    <w:rPr>
                      <w:b/>
                      <w:sz w:val="24"/>
                      <w:lang w:val="es-ES"/>
                    </w:rPr>
                    <w:t>Proveedor</w:t>
                  </w:r>
                  <w:r w:rsidRPr="0097268D">
                    <w:rPr>
                      <w:b/>
                      <w:sz w:val="24"/>
                      <w:lang w:val="es-ES"/>
                    </w:rPr>
                    <w:t>:</w:t>
                  </w:r>
                </w:p>
                <w:p w14:paraId="0F52A021" w14:textId="77777777" w:rsidR="002F6B59" w:rsidRPr="0097268D" w:rsidRDefault="002F6B59" w:rsidP="00BB260B">
                  <w:pPr>
                    <w:pStyle w:val="TOAHeading"/>
                    <w:framePr w:hSpace="180" w:wrap="around" w:vAnchor="text" w:hAnchor="margin"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97268D" w14:paraId="770D5923" w14:textId="77777777" w:rsidTr="00086E85">
              <w:trPr>
                <w:trHeight w:val="401"/>
              </w:trPr>
              <w:tc>
                <w:tcPr>
                  <w:tcW w:w="2288" w:type="pct"/>
                  <w:tcBorders>
                    <w:top w:val="single" w:sz="4" w:space="0" w:color="auto"/>
                    <w:left w:val="nil"/>
                    <w:bottom w:val="nil"/>
                    <w:right w:val="nil"/>
                  </w:tcBorders>
                </w:tcPr>
                <w:p w14:paraId="78B7445F" w14:textId="77777777" w:rsidR="002F6B59" w:rsidRPr="0097268D" w:rsidRDefault="002F6B59" w:rsidP="00BB260B">
                  <w:pPr>
                    <w:framePr w:hSpace="180" w:wrap="around" w:vAnchor="text" w:hAnchor="margin" w:xAlign="center" w:y="9"/>
                    <w:jc w:val="both"/>
                    <w:rPr>
                      <w:lang w:val="es-ES"/>
                    </w:rPr>
                  </w:pPr>
                  <w:r w:rsidRPr="0097268D">
                    <w:rPr>
                      <w:lang w:val="es-ES"/>
                    </w:rPr>
                    <w:t>Nombre</w:t>
                  </w:r>
                </w:p>
              </w:tc>
              <w:tc>
                <w:tcPr>
                  <w:tcW w:w="272" w:type="pct"/>
                  <w:tcBorders>
                    <w:top w:val="nil"/>
                    <w:left w:val="nil"/>
                    <w:bottom w:val="nil"/>
                    <w:right w:val="nil"/>
                  </w:tcBorders>
                </w:tcPr>
                <w:p w14:paraId="29C6E7E0" w14:textId="77777777" w:rsidR="002F6B59" w:rsidRPr="0097268D" w:rsidRDefault="002F6B59" w:rsidP="00BB260B">
                  <w:pPr>
                    <w:framePr w:hSpace="180" w:wrap="around" w:vAnchor="text" w:hAnchor="margin" w:xAlign="center" w:y="9"/>
                    <w:jc w:val="both"/>
                    <w:rPr>
                      <w:lang w:val="es-ES"/>
                    </w:rPr>
                  </w:pPr>
                </w:p>
              </w:tc>
              <w:tc>
                <w:tcPr>
                  <w:tcW w:w="2440" w:type="pct"/>
                  <w:tcBorders>
                    <w:top w:val="nil"/>
                    <w:left w:val="nil"/>
                    <w:bottom w:val="nil"/>
                    <w:right w:val="nil"/>
                  </w:tcBorders>
                </w:tcPr>
                <w:p w14:paraId="4EBA3D7D" w14:textId="77777777" w:rsidR="002F6B59" w:rsidRPr="0097268D" w:rsidRDefault="002F6B59" w:rsidP="00BB260B">
                  <w:pPr>
                    <w:framePr w:hSpace="180" w:wrap="around" w:vAnchor="text" w:hAnchor="margin" w:xAlign="center" w:y="9"/>
                    <w:jc w:val="both"/>
                    <w:rPr>
                      <w:lang w:val="es-ES"/>
                    </w:rPr>
                  </w:pPr>
                  <w:r w:rsidRPr="0097268D">
                    <w:rPr>
                      <w:lang w:val="es-ES"/>
                    </w:rPr>
                    <w:t>Nombre y Cargo:</w:t>
                  </w:r>
                </w:p>
                <w:p w14:paraId="59D5B854" w14:textId="77777777" w:rsidR="002F6B59" w:rsidRPr="0097268D" w:rsidRDefault="002F6B59" w:rsidP="00BB260B">
                  <w:pPr>
                    <w:framePr w:hSpace="180" w:wrap="around" w:vAnchor="text" w:hAnchor="margin" w:xAlign="center" w:y="9"/>
                    <w:jc w:val="both"/>
                    <w:rPr>
                      <w:lang w:val="es-ES"/>
                    </w:rPr>
                  </w:pPr>
                </w:p>
              </w:tc>
            </w:tr>
            <w:tr w:rsidR="002F6B59" w:rsidRPr="0097268D" w14:paraId="1472446E" w14:textId="77777777" w:rsidTr="00086E85">
              <w:trPr>
                <w:trHeight w:val="401"/>
              </w:trPr>
              <w:tc>
                <w:tcPr>
                  <w:tcW w:w="2288" w:type="pct"/>
                  <w:tcBorders>
                    <w:top w:val="nil"/>
                    <w:left w:val="nil"/>
                    <w:bottom w:val="single" w:sz="4" w:space="0" w:color="auto"/>
                    <w:right w:val="nil"/>
                  </w:tcBorders>
                  <w:vAlign w:val="bottom"/>
                </w:tcPr>
                <w:p w14:paraId="56217FC3" w14:textId="789F42CF" w:rsidR="002F6B59" w:rsidRPr="0097268D" w:rsidRDefault="002F6B59" w:rsidP="00BB260B">
                  <w:pPr>
                    <w:framePr w:hSpace="180" w:wrap="around" w:vAnchor="text" w:hAnchor="margin" w:xAlign="center" w:y="9"/>
                    <w:jc w:val="both"/>
                    <w:rPr>
                      <w:lang w:val="es-ES"/>
                    </w:rPr>
                  </w:pPr>
                  <w:r w:rsidRPr="0097268D">
                    <w:rPr>
                      <w:lang w:val="es-ES"/>
                    </w:rPr>
                    <w:t>Fecha:</w:t>
                  </w:r>
                  <w:r w:rsidR="00836459" w:rsidRPr="0097268D">
                    <w:rPr>
                      <w:lang w:val="es-ES"/>
                    </w:rPr>
                    <w:t>__________</w:t>
                  </w:r>
                </w:p>
              </w:tc>
              <w:tc>
                <w:tcPr>
                  <w:tcW w:w="272" w:type="pct"/>
                  <w:tcBorders>
                    <w:top w:val="nil"/>
                    <w:left w:val="nil"/>
                    <w:bottom w:val="nil"/>
                    <w:right w:val="nil"/>
                  </w:tcBorders>
                  <w:vAlign w:val="bottom"/>
                </w:tcPr>
                <w:p w14:paraId="5E2F32FB" w14:textId="77777777" w:rsidR="002F6B59" w:rsidRPr="0097268D" w:rsidRDefault="002F6B59" w:rsidP="00BB260B">
                  <w:pPr>
                    <w:framePr w:hSpace="180" w:wrap="around" w:vAnchor="text" w:hAnchor="margin" w:xAlign="center" w:y="9"/>
                    <w:jc w:val="both"/>
                    <w:rPr>
                      <w:lang w:val="es-ES"/>
                    </w:rPr>
                  </w:pPr>
                </w:p>
              </w:tc>
              <w:tc>
                <w:tcPr>
                  <w:tcW w:w="2440" w:type="pct"/>
                  <w:tcBorders>
                    <w:top w:val="nil"/>
                    <w:left w:val="nil"/>
                    <w:bottom w:val="single" w:sz="4" w:space="0" w:color="auto"/>
                    <w:right w:val="nil"/>
                  </w:tcBorders>
                  <w:vAlign w:val="bottom"/>
                </w:tcPr>
                <w:p w14:paraId="53C3AA8A" w14:textId="483B27B3" w:rsidR="002F6B59" w:rsidRPr="0097268D" w:rsidRDefault="002F6B59" w:rsidP="00BB260B">
                  <w:pPr>
                    <w:framePr w:hSpace="180" w:wrap="around" w:vAnchor="text" w:hAnchor="margin" w:xAlign="center" w:y="9"/>
                    <w:jc w:val="both"/>
                    <w:rPr>
                      <w:lang w:val="es-ES"/>
                    </w:rPr>
                  </w:pPr>
                  <w:r w:rsidRPr="0097268D">
                    <w:rPr>
                      <w:lang w:val="es-ES"/>
                    </w:rPr>
                    <w:t>Fecha:</w:t>
                  </w:r>
                  <w:r w:rsidR="00836459" w:rsidRPr="0097268D">
                    <w:rPr>
                      <w:lang w:val="es-ES"/>
                    </w:rPr>
                    <w:t>__________</w:t>
                  </w:r>
                </w:p>
              </w:tc>
            </w:tr>
          </w:tbl>
          <w:p w14:paraId="4B8DB87E" w14:textId="77777777" w:rsidR="002F6B59" w:rsidRPr="0097268D" w:rsidRDefault="002F6B59" w:rsidP="00CA6321">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5580"/>
      </w:tblGrid>
      <w:tr w:rsidR="00262C84" w:rsidRPr="00FA1F94" w14:paraId="2890E773" w14:textId="77777777" w:rsidTr="00E95E8D">
        <w:tc>
          <w:tcPr>
            <w:tcW w:w="5400" w:type="dxa"/>
          </w:tcPr>
          <w:p w14:paraId="5CB2D847" w14:textId="77777777" w:rsidR="00117C90" w:rsidRDefault="00D472CC" w:rsidP="00D472CC">
            <w:pPr>
              <w:autoSpaceDE w:val="0"/>
              <w:autoSpaceDN w:val="0"/>
              <w:adjustRightInd w:val="0"/>
              <w:ind w:left="4320" w:hanging="4320"/>
              <w:jc w:val="both"/>
              <w:rPr>
                <w:rFonts w:eastAsia="Calibri"/>
                <w:b/>
                <w:bCs/>
                <w:caps/>
                <w:color w:val="000000"/>
              </w:rPr>
            </w:pPr>
            <w:r>
              <w:rPr>
                <w:rFonts w:eastAsia="Calibri"/>
                <w:b/>
                <w:bCs/>
                <w:caps/>
                <w:color w:val="000000"/>
              </w:rPr>
              <w:t>Obligation of Funds</w:t>
            </w:r>
          </w:p>
          <w:p w14:paraId="6C3B55B3" w14:textId="77777777" w:rsidR="00117C90" w:rsidRDefault="00117C90" w:rsidP="00D472CC">
            <w:pPr>
              <w:autoSpaceDE w:val="0"/>
              <w:autoSpaceDN w:val="0"/>
              <w:adjustRightInd w:val="0"/>
              <w:ind w:left="4320" w:hanging="4320"/>
              <w:jc w:val="both"/>
              <w:rPr>
                <w:b/>
                <w:bCs/>
                <w:caps/>
              </w:rPr>
            </w:pPr>
          </w:p>
          <w:p w14:paraId="58FF6648" w14:textId="54200A63" w:rsidR="00D472CC" w:rsidRDefault="00D472CC" w:rsidP="00117C90">
            <w:pPr>
              <w:autoSpaceDE w:val="0"/>
              <w:autoSpaceDN w:val="0"/>
              <w:adjustRightInd w:val="0"/>
              <w:jc w:val="both"/>
              <w:rPr>
                <w:rFonts w:eastAsia="Calibri"/>
                <w:color w:val="000000"/>
              </w:rPr>
            </w:pPr>
            <w:r>
              <w:t>This BPA does not obligate any funds. Funds are only obligated through the issuance of an authorized BPA Release Order from POA.</w:t>
            </w:r>
          </w:p>
          <w:p w14:paraId="3669A5C5" w14:textId="77777777" w:rsidR="00117C90" w:rsidRDefault="00D472CC" w:rsidP="00D472CC">
            <w:pPr>
              <w:spacing w:before="100" w:beforeAutospacing="1" w:after="240"/>
              <w:ind w:left="4320" w:hanging="4320"/>
              <w:jc w:val="both"/>
              <w:rPr>
                <w:b/>
                <w:bCs/>
                <w:caps/>
              </w:rPr>
            </w:pPr>
            <w:r>
              <w:rPr>
                <w:b/>
                <w:bCs/>
                <w:caps/>
              </w:rPr>
              <w:t>DURATION of BPA:</w:t>
            </w:r>
          </w:p>
          <w:p w14:paraId="5903C793" w14:textId="78462796" w:rsidR="00D472CC" w:rsidRDefault="00D472CC" w:rsidP="00117C90">
            <w:pPr>
              <w:spacing w:before="100" w:beforeAutospacing="1" w:after="240"/>
              <w:jc w:val="both"/>
            </w:pPr>
            <w:r>
              <w:t>This BPA expires as per the effective dates stated above, or when the full ceiling of the BPA, has been expended, whichever is earlier.</w:t>
            </w:r>
          </w:p>
          <w:p w14:paraId="0A6141D1" w14:textId="77777777" w:rsidR="00117C90" w:rsidRDefault="00D472CC" w:rsidP="00D472CC">
            <w:pPr>
              <w:spacing w:before="100" w:beforeAutospacing="1" w:after="240"/>
              <w:ind w:left="4320" w:hanging="4320"/>
              <w:jc w:val="both"/>
              <w:rPr>
                <w:b/>
                <w:bCs/>
                <w:caps/>
              </w:rPr>
            </w:pPr>
            <w:r>
              <w:rPr>
                <w:b/>
                <w:bCs/>
                <w:caps/>
              </w:rPr>
              <w:t>delivery schedule:</w:t>
            </w:r>
            <w:r>
              <w:rPr>
                <w:b/>
                <w:bCs/>
                <w:caps/>
              </w:rPr>
              <w:tab/>
            </w:r>
          </w:p>
          <w:p w14:paraId="2587E9EE" w14:textId="01298B4A" w:rsidR="00F92840" w:rsidRPr="00F92840" w:rsidRDefault="00D472CC" w:rsidP="00117C90">
            <w:pPr>
              <w:spacing w:before="100" w:beforeAutospacing="1" w:after="240"/>
              <w:jc w:val="both"/>
            </w:pPr>
            <w:r>
              <w:t>When orders are placed under this BPA, delivery will be [</w:t>
            </w:r>
            <w:r>
              <w:rPr>
                <w:highlight w:val="yellow"/>
              </w:rPr>
              <w:t>insert number of days</w:t>
            </w:r>
            <w:r>
              <w:t>] from the time of the order.</w:t>
            </w:r>
          </w:p>
          <w:p w14:paraId="07954068" w14:textId="77777777" w:rsidR="00F92840" w:rsidRDefault="00F92840" w:rsidP="00D472CC">
            <w:pPr>
              <w:spacing w:before="100" w:beforeAutospacing="1" w:after="240"/>
              <w:ind w:left="4320" w:hanging="4320"/>
              <w:jc w:val="both"/>
              <w:rPr>
                <w:b/>
                <w:bCs/>
                <w:caps/>
              </w:rPr>
            </w:pPr>
          </w:p>
          <w:p w14:paraId="130EA404" w14:textId="78F91B32" w:rsidR="00117C90" w:rsidRDefault="00D472CC" w:rsidP="00D472CC">
            <w:pPr>
              <w:spacing w:before="100" w:beforeAutospacing="1" w:after="240"/>
              <w:ind w:left="4320" w:hanging="4320"/>
              <w:jc w:val="both"/>
              <w:rPr>
                <w:b/>
                <w:bCs/>
                <w:caps/>
              </w:rPr>
            </w:pPr>
            <w:r>
              <w:rPr>
                <w:b/>
                <w:bCs/>
                <w:caps/>
              </w:rPr>
              <w:t>RELEASE order procedures:</w:t>
            </w:r>
            <w:r>
              <w:rPr>
                <w:b/>
                <w:bCs/>
                <w:caps/>
              </w:rPr>
              <w:tab/>
            </w:r>
          </w:p>
          <w:p w14:paraId="4B9CB199" w14:textId="012567E0" w:rsidR="00D472CC" w:rsidRDefault="00D472CC" w:rsidP="00117C90">
            <w:pPr>
              <w:spacing w:before="100" w:beforeAutospacing="1" w:after="240"/>
              <w:jc w:val="both"/>
            </w:pPr>
            <w:r>
              <w:t>Release Orders will be placed against this BPA via email.</w:t>
            </w:r>
          </w:p>
          <w:p w14:paraId="76F3C6FA" w14:textId="77777777" w:rsidR="00117C90" w:rsidRDefault="00D472CC" w:rsidP="00D472CC">
            <w:pPr>
              <w:spacing w:before="100" w:beforeAutospacing="1" w:after="240"/>
              <w:ind w:left="4320" w:hanging="4320"/>
              <w:jc w:val="both"/>
              <w:rPr>
                <w:b/>
                <w:bCs/>
                <w:caps/>
              </w:rPr>
            </w:pPr>
            <w:r>
              <w:rPr>
                <w:b/>
                <w:bCs/>
                <w:caps/>
              </w:rPr>
              <w:t>Placement of Release orders:</w:t>
            </w:r>
            <w:r>
              <w:rPr>
                <w:b/>
                <w:bCs/>
                <w:caps/>
              </w:rPr>
              <w:tab/>
            </w:r>
          </w:p>
          <w:p w14:paraId="555627FA" w14:textId="75486FBE" w:rsidR="00D472CC" w:rsidRDefault="00D472CC" w:rsidP="00117C90">
            <w:pPr>
              <w:spacing w:before="100" w:beforeAutospacing="1" w:after="240"/>
              <w:jc w:val="both"/>
            </w:pPr>
            <w:r>
              <w:t>The following individuals are hereby authorized to issue release orders under this BPA:</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87"/>
              <w:gridCol w:w="2587"/>
            </w:tblGrid>
            <w:tr w:rsidR="00D472CC" w14:paraId="6AB70FE7" w14:textId="77777777" w:rsidTr="00D472CC">
              <w:trPr>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488E9D" w14:textId="77777777" w:rsidR="00D472CC" w:rsidRDefault="00D472CC" w:rsidP="00D472CC">
                  <w:pPr>
                    <w:jc w:val="both"/>
                    <w:rPr>
                      <w:b/>
                      <w:bCs/>
                    </w:rPr>
                  </w:pPr>
                  <w:r>
                    <w:rPr>
                      <w:b/>
                      <w:bCs/>
                    </w:rPr>
                    <w:t>OFFICE</w:t>
                  </w: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941359" w14:textId="77777777" w:rsidR="00D472CC" w:rsidRDefault="00D472CC" w:rsidP="00D472CC">
                  <w:pPr>
                    <w:jc w:val="both"/>
                    <w:rPr>
                      <w:b/>
                      <w:bCs/>
                    </w:rPr>
                  </w:pPr>
                  <w:r>
                    <w:rPr>
                      <w:b/>
                      <w:bCs/>
                    </w:rPr>
                    <w:t>Authorized Individual (Name and Title)</w:t>
                  </w:r>
                </w:p>
              </w:tc>
            </w:tr>
            <w:tr w:rsidR="00D472CC" w14:paraId="5F34ABCA" w14:textId="77777777" w:rsidTr="00D472CC">
              <w:trPr>
                <w:trHeight w:val="392"/>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E9F134" w14:textId="77777777" w:rsidR="00D472CC" w:rsidRDefault="00D472CC" w:rsidP="00D472CC">
                  <w:pPr>
                    <w:rPr>
                      <w:b/>
                      <w:bCs/>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D71B07" w14:textId="77777777" w:rsidR="00D472CC" w:rsidRDefault="00D472CC" w:rsidP="00D472CC">
                  <w:pPr>
                    <w:rPr>
                      <w:rFonts w:ascii="Calibri" w:eastAsia="Calibri" w:hAnsi="Calibri" w:cs="Calibri"/>
                      <w:sz w:val="20"/>
                      <w:szCs w:val="20"/>
                    </w:rPr>
                  </w:pPr>
                </w:p>
              </w:tc>
            </w:tr>
            <w:tr w:rsidR="00D472CC" w14:paraId="51873C90" w14:textId="77777777" w:rsidTr="00D472CC">
              <w:trPr>
                <w:trHeight w:val="365"/>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2AF52D5" w14:textId="77777777" w:rsidR="00D472CC" w:rsidRDefault="00D472CC" w:rsidP="00D472CC">
                  <w:pPr>
                    <w:jc w:val="both"/>
                    <w:rPr>
                      <w:b/>
                      <w:bCs/>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095ED1" w14:textId="77777777" w:rsidR="00D472CC" w:rsidRDefault="00D472CC" w:rsidP="00D472CC">
                  <w:pPr>
                    <w:rPr>
                      <w:b/>
                      <w:bCs/>
                    </w:rPr>
                  </w:pPr>
                </w:p>
              </w:tc>
            </w:tr>
          </w:tbl>
          <w:p w14:paraId="7ECFF804" w14:textId="77777777" w:rsidR="00661A21" w:rsidRDefault="00D472CC" w:rsidP="00D472CC">
            <w:pPr>
              <w:spacing w:before="100" w:beforeAutospacing="1" w:after="100" w:afterAutospacing="1"/>
              <w:ind w:left="2610" w:hanging="2610"/>
              <w:jc w:val="both"/>
              <w:rPr>
                <w:b/>
                <w:bCs/>
                <w:caps/>
              </w:rPr>
            </w:pPr>
            <w:r>
              <w:rPr>
                <w:b/>
                <w:bCs/>
                <w:caps/>
              </w:rPr>
              <w:t>DELIVERY TICKETS:</w:t>
            </w:r>
            <w:r>
              <w:rPr>
                <w:b/>
                <w:bCs/>
                <w:caps/>
              </w:rPr>
              <w:tab/>
            </w:r>
          </w:p>
          <w:p w14:paraId="4C2B397A" w14:textId="154E414E" w:rsidR="00D472CC" w:rsidRPr="00B76D92" w:rsidRDefault="00D472CC" w:rsidP="00B76D92">
            <w:pPr>
              <w:keepNext w:val="0"/>
              <w:spacing w:before="100" w:beforeAutospacing="1" w:after="100" w:afterAutospacing="1"/>
              <w:jc w:val="both"/>
              <w:outlineLvl w:val="9"/>
              <w:rPr>
                <w:rFonts w:eastAsiaTheme="minorHAnsi"/>
              </w:rPr>
            </w:pPr>
            <w:r w:rsidRPr="00B76D92">
              <w:rPr>
                <w:bCs/>
                <w:caps/>
              </w:rPr>
              <w:t>u</w:t>
            </w:r>
            <w:r w:rsidRPr="00B76D92">
              <w:t>nless otherwise agreed to, all goods delivered under</w:t>
            </w:r>
            <w:r w:rsidR="00661A21">
              <w:t xml:space="preserve"> </w:t>
            </w:r>
            <w:r w:rsidRPr="00B76D92">
              <w:t xml:space="preserve">this BPA must be accompanied by receipts that must contain the following information as a minimum; </w:t>
            </w:r>
          </w:p>
          <w:p w14:paraId="01963197" w14:textId="77777777" w:rsid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Name of Project</w:t>
            </w:r>
          </w:p>
          <w:p w14:paraId="2A753735"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BPA Number;</w:t>
            </w:r>
          </w:p>
          <w:p w14:paraId="0E27350C"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Release Order Number;</w:t>
            </w:r>
          </w:p>
          <w:p w14:paraId="43A413EF"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Date of Purchase;</w:t>
            </w:r>
          </w:p>
          <w:p w14:paraId="34DBAC53"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 xml:space="preserve">Quantity, unit price, and make/model of each item; and </w:t>
            </w:r>
          </w:p>
          <w:p w14:paraId="31D3A4BD" w14:textId="30FEAA65" w:rsidR="00D472CC"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Delivery Date</w:t>
            </w:r>
          </w:p>
          <w:p w14:paraId="4954289C" w14:textId="77777777" w:rsidR="00C82728" w:rsidRPr="00B76D92" w:rsidRDefault="00C82728"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p>
          <w:p w14:paraId="254D71AA" w14:textId="77777777" w:rsidR="00B76D92" w:rsidRDefault="00D472CC" w:rsidP="00DC2FA4">
            <w:pPr>
              <w:tabs>
                <w:tab w:val="left" w:pos="1512"/>
              </w:tabs>
              <w:spacing w:before="100" w:beforeAutospacing="1" w:after="100" w:afterAutospacing="1"/>
              <w:ind w:left="1512" w:hanging="1440"/>
              <w:jc w:val="both"/>
              <w:rPr>
                <w:b/>
                <w:bCs/>
                <w:caps/>
              </w:rPr>
            </w:pPr>
            <w:r>
              <w:rPr>
                <w:b/>
                <w:bCs/>
                <w:caps/>
              </w:rPr>
              <w:t>invoices:</w:t>
            </w:r>
            <w:r>
              <w:rPr>
                <w:b/>
                <w:bCs/>
                <w:caps/>
              </w:rPr>
              <w:tab/>
            </w:r>
          </w:p>
          <w:p w14:paraId="1F63C72C" w14:textId="519391CE" w:rsidR="00D472CC" w:rsidRDefault="00D472CC" w:rsidP="00B76D92">
            <w:pPr>
              <w:tabs>
                <w:tab w:val="left" w:pos="1512"/>
              </w:tabs>
              <w:spacing w:before="100" w:beforeAutospacing="1" w:after="100" w:afterAutospacing="1"/>
              <w:ind w:left="72"/>
              <w:jc w:val="both"/>
            </w:pPr>
            <w:r>
              <w:t>Invoices will be submitted to the address specified on the cover page. Invoices shall be submitted on a monthly basis, or as otherwise agreed to in writing in this BPA, and will include cumulative amounts for the respective period.</w:t>
            </w:r>
          </w:p>
          <w:p w14:paraId="51DCABAA" w14:textId="01584405" w:rsidR="00D472CC" w:rsidRDefault="00D472CC" w:rsidP="00D472CC">
            <w:pPr>
              <w:spacing w:before="100" w:beforeAutospacing="1" w:after="100" w:afterAutospacing="1"/>
              <w:ind w:left="4320" w:hanging="4320"/>
              <w:jc w:val="both"/>
              <w:rPr>
                <w:b/>
                <w:bCs/>
                <w:caps/>
              </w:rPr>
            </w:pPr>
            <w:r>
              <w:rPr>
                <w:b/>
                <w:bCs/>
                <w:caps/>
              </w:rPr>
              <w:t xml:space="preserve">TERMS AND </w:t>
            </w:r>
            <w:r w:rsidR="00DC2FA4">
              <w:rPr>
                <w:b/>
                <w:bCs/>
                <w:caps/>
              </w:rPr>
              <w:t>CONDITIONS:</w:t>
            </w:r>
          </w:p>
          <w:p w14:paraId="6EFCDC94" w14:textId="3C961B8D" w:rsidR="00D472CC" w:rsidRDefault="00D472CC" w:rsidP="00AB2772">
            <w:pPr>
              <w:spacing w:before="100" w:beforeAutospacing="1" w:after="100" w:afterAutospacing="1"/>
              <w:jc w:val="both"/>
              <w:rPr>
                <w:b/>
              </w:rPr>
            </w:pPr>
            <w:r>
              <w:t>The terms and conditions included in this BPA apply to all purchases made pursuant to it. If there is an inconsistency between the provisions of this BPA and the invoice, the provisions of this BPA will take precedence.</w:t>
            </w:r>
          </w:p>
          <w:p w14:paraId="75A70549" w14:textId="77777777" w:rsidR="00D472CC" w:rsidRDefault="00D472CC" w:rsidP="00DC2FA4">
            <w:pPr>
              <w:pStyle w:val="Header"/>
              <w:jc w:val="center"/>
              <w:rPr>
                <w:b/>
              </w:rPr>
            </w:pPr>
            <w:r>
              <w:rPr>
                <w:b/>
              </w:rPr>
              <w:br w:type="page"/>
              <w:t>TERMS AND CONDITIONS</w:t>
            </w:r>
          </w:p>
          <w:p w14:paraId="3011208E" w14:textId="77777777" w:rsidR="00DC2FA4" w:rsidRDefault="00DC2FA4" w:rsidP="00DC2FA4">
            <w:pPr>
              <w:keepNext w:val="0"/>
              <w:widowControl/>
              <w:tabs>
                <w:tab w:val="left" w:pos="360"/>
              </w:tabs>
              <w:autoSpaceDE w:val="0"/>
              <w:autoSpaceDN w:val="0"/>
              <w:adjustRightInd w:val="0"/>
              <w:snapToGrid/>
              <w:jc w:val="both"/>
              <w:outlineLvl w:val="9"/>
              <w:rPr>
                <w:color w:val="000000"/>
              </w:rPr>
            </w:pPr>
            <w:bookmarkStart w:id="0" w:name="OLE_LINK1"/>
            <w:bookmarkStart w:id="1" w:name="OLE_LINK2"/>
          </w:p>
          <w:p w14:paraId="6854BEB7" w14:textId="0BF77A07" w:rsidR="00D472CC" w:rsidRDefault="00DC2FA4" w:rsidP="00DC2FA4">
            <w:pPr>
              <w:keepNext w:val="0"/>
              <w:widowControl/>
              <w:tabs>
                <w:tab w:val="left" w:pos="360"/>
              </w:tabs>
              <w:autoSpaceDE w:val="0"/>
              <w:autoSpaceDN w:val="0"/>
              <w:adjustRightInd w:val="0"/>
              <w:snapToGrid/>
              <w:jc w:val="both"/>
              <w:outlineLvl w:val="9"/>
              <w:rPr>
                <w:color w:val="000000"/>
              </w:rPr>
            </w:pPr>
            <w:r>
              <w:rPr>
                <w:color w:val="000000"/>
              </w:rPr>
              <w:t xml:space="preserve">This </w:t>
            </w:r>
            <w:r w:rsidR="00D472CC" w:rsidRPr="00DC2FA4">
              <w:rPr>
                <w:color w:val="000000"/>
              </w:rPr>
              <w:t>purchase order (“order”) is an offer made by POA. Or its subsidiaries and affiliates (collectively, “POA”) to purchase goods or services on these terms and conditions, as may be modified by varying terms printed on the face of this order (collectively, “terms”). By acceptance of this order and/or performance hereunder, vendor agrees to comply fully with these terms and any attachments to this order. Any attachments referred to in this order are hereby incorporated herein by reference. Acceptance of this order is expressly limited to these terms, and vendor’s terms and conditions in acknowledging or accepting this order shall not apply. Acceptance by POA of the goods and/or services under this order is not acceptance of vendor’s terms and conditions.</w:t>
            </w:r>
            <w:bookmarkEnd w:id="0"/>
            <w:bookmarkEnd w:id="1"/>
            <w:r w:rsidR="00D472CC" w:rsidRPr="00DC2FA4">
              <w:rPr>
                <w:color w:val="000000"/>
              </w:rPr>
              <w:t xml:space="preserve"> No employee, representative, or agent of POA has any authority to bind POA concerning this order unless specifically stated herein or in a written amendment signed by an authorized representative of POA’s procurement department. When specified by POA, vendor shall comply with the geographic code requirements as set forth by the client. Vendor will ensure that it does not engage in any procurement activity from the following countries: Cuba, Iran, Syria, Sudan and North Korea.</w:t>
            </w:r>
          </w:p>
          <w:p w14:paraId="3AB0C804" w14:textId="77777777" w:rsidR="00E45772" w:rsidRDefault="00E45772" w:rsidP="00DC2FA4">
            <w:pPr>
              <w:keepNext w:val="0"/>
              <w:widowControl/>
              <w:tabs>
                <w:tab w:val="left" w:pos="360"/>
              </w:tabs>
              <w:autoSpaceDE w:val="0"/>
              <w:autoSpaceDN w:val="0"/>
              <w:adjustRightInd w:val="0"/>
              <w:snapToGrid/>
              <w:jc w:val="both"/>
              <w:outlineLvl w:val="9"/>
              <w:rPr>
                <w:color w:val="000000"/>
              </w:rPr>
            </w:pPr>
          </w:p>
          <w:p w14:paraId="3C7F5511" w14:textId="77777777" w:rsidR="00E45772" w:rsidRPr="00DC2FA4" w:rsidRDefault="00E45772" w:rsidP="00DC2FA4">
            <w:pPr>
              <w:keepNext w:val="0"/>
              <w:widowControl/>
              <w:tabs>
                <w:tab w:val="left" w:pos="360"/>
              </w:tabs>
              <w:autoSpaceDE w:val="0"/>
              <w:autoSpaceDN w:val="0"/>
              <w:adjustRightInd w:val="0"/>
              <w:snapToGrid/>
              <w:jc w:val="both"/>
              <w:outlineLvl w:val="9"/>
              <w:rPr>
                <w:color w:val="000000"/>
              </w:rPr>
            </w:pPr>
          </w:p>
          <w:p w14:paraId="2266CF51" w14:textId="77777777" w:rsidR="00DC2FA4" w:rsidRPr="00DC2FA4" w:rsidRDefault="00DC2FA4" w:rsidP="00DC2FA4"/>
          <w:p w14:paraId="16254F3F" w14:textId="77777777" w:rsidR="00D472CC" w:rsidRPr="00DC2FA4" w:rsidRDefault="00D472CC" w:rsidP="00B76D92">
            <w:pPr>
              <w:keepNext w:val="0"/>
              <w:widowControl/>
              <w:numPr>
                <w:ilvl w:val="0"/>
                <w:numId w:val="8"/>
              </w:numPr>
              <w:tabs>
                <w:tab w:val="left" w:pos="360"/>
              </w:tabs>
              <w:autoSpaceDE w:val="0"/>
              <w:autoSpaceDN w:val="0"/>
              <w:adjustRightInd w:val="0"/>
              <w:snapToGrid/>
              <w:ind w:left="0" w:firstLine="0"/>
              <w:jc w:val="both"/>
              <w:outlineLvl w:val="9"/>
              <w:rPr>
                <w:b/>
                <w:color w:val="000000"/>
              </w:rPr>
            </w:pPr>
            <w:r w:rsidRPr="00DC2FA4">
              <w:rPr>
                <w:b/>
                <w:color w:val="000000"/>
              </w:rPr>
              <w:t xml:space="preserve">Definitions </w:t>
            </w:r>
          </w:p>
          <w:p w14:paraId="305DD26B" w14:textId="77777777" w:rsidR="00D472CC" w:rsidRDefault="00D472CC" w:rsidP="00B76D92">
            <w:pPr>
              <w:keepNext w:val="0"/>
              <w:widowControl/>
              <w:numPr>
                <w:ilvl w:val="0"/>
                <w:numId w:val="9"/>
              </w:numPr>
              <w:snapToGrid/>
              <w:jc w:val="both"/>
              <w:outlineLvl w:val="9"/>
            </w:pPr>
            <w:r>
              <w:t xml:space="preserve">“Agreement” means the Purchase Order, these terms, and any other mutually executed agreement between vendor and POA under which this Purchase Order is issued. </w:t>
            </w:r>
          </w:p>
          <w:p w14:paraId="1A5E24FF" w14:textId="77777777" w:rsidR="00D472CC" w:rsidRDefault="00D472CC" w:rsidP="00B76D92">
            <w:pPr>
              <w:keepNext w:val="0"/>
              <w:widowControl/>
              <w:numPr>
                <w:ilvl w:val="0"/>
                <w:numId w:val="9"/>
              </w:numPr>
              <w:snapToGrid/>
              <w:jc w:val="both"/>
              <w:outlineLvl w:val="9"/>
            </w:pPr>
            <w:r>
              <w:t>“Client” means the US Government or another client of POA.</w:t>
            </w:r>
          </w:p>
          <w:p w14:paraId="28BE011D" w14:textId="77777777" w:rsidR="00D472CC" w:rsidRDefault="00D472CC" w:rsidP="00B76D92">
            <w:pPr>
              <w:keepNext w:val="0"/>
              <w:widowControl/>
              <w:numPr>
                <w:ilvl w:val="0"/>
                <w:numId w:val="9"/>
              </w:numPr>
              <w:snapToGrid/>
              <w:jc w:val="both"/>
              <w:outlineLvl w:val="9"/>
            </w:pPr>
            <w:r>
              <w:t xml:space="preserve">“POA” means POA., with its principal place of business at 1424 K St NW, STE 700 Washington, DC 20005 or its subsidiaries and affiliates. </w:t>
            </w:r>
          </w:p>
          <w:p w14:paraId="1C3D6B09" w14:textId="77777777" w:rsidR="00D472CC" w:rsidRDefault="00D472CC" w:rsidP="00B76D92">
            <w:pPr>
              <w:keepNext w:val="0"/>
              <w:widowControl/>
              <w:numPr>
                <w:ilvl w:val="0"/>
                <w:numId w:val="9"/>
              </w:numPr>
              <w:snapToGrid/>
              <w:jc w:val="both"/>
              <w:outlineLvl w:val="9"/>
            </w:pPr>
            <w:r>
              <w:t xml:space="preserve">“Goods” means goods specified by POA in the Agreement. </w:t>
            </w:r>
          </w:p>
          <w:p w14:paraId="7B400644" w14:textId="77777777" w:rsidR="00D472CC" w:rsidRDefault="00D472CC" w:rsidP="00B76D92">
            <w:pPr>
              <w:keepNext w:val="0"/>
              <w:widowControl/>
              <w:numPr>
                <w:ilvl w:val="0"/>
                <w:numId w:val="9"/>
              </w:numPr>
              <w:snapToGrid/>
              <w:jc w:val="both"/>
              <w:outlineLvl w:val="9"/>
            </w:pPr>
            <w:r>
              <w:t>“Order” means the purchase order issued by an authorized POA representative.</w:t>
            </w:r>
          </w:p>
          <w:p w14:paraId="623D6247" w14:textId="77777777" w:rsidR="00D472CC" w:rsidRDefault="00D472CC" w:rsidP="00B76D92">
            <w:pPr>
              <w:keepNext w:val="0"/>
              <w:widowControl/>
              <w:numPr>
                <w:ilvl w:val="0"/>
                <w:numId w:val="9"/>
              </w:numPr>
              <w:snapToGrid/>
              <w:jc w:val="both"/>
              <w:outlineLvl w:val="9"/>
            </w:pPr>
            <w:r>
              <w:t xml:space="preserve">“Services” means services specified by POA in the Agreement. </w:t>
            </w:r>
          </w:p>
          <w:p w14:paraId="67F01622" w14:textId="77777777" w:rsidR="00D472CC" w:rsidRDefault="00D472CC" w:rsidP="00B76D92">
            <w:pPr>
              <w:keepNext w:val="0"/>
              <w:widowControl/>
              <w:numPr>
                <w:ilvl w:val="0"/>
                <w:numId w:val="9"/>
              </w:numPr>
              <w:snapToGrid/>
              <w:jc w:val="both"/>
              <w:outlineLvl w:val="9"/>
            </w:pPr>
            <w:r>
              <w:t xml:space="preserve">“Taxes” means any and all applicable taxes, charges, fees, levies or other assessments applicable to the performance of services or the supply of goods hereunder. </w:t>
            </w:r>
          </w:p>
          <w:p w14:paraId="008DF61D" w14:textId="77777777" w:rsidR="00D472CC" w:rsidRDefault="00D472CC" w:rsidP="00B76D92">
            <w:pPr>
              <w:keepNext w:val="0"/>
              <w:widowControl/>
              <w:numPr>
                <w:ilvl w:val="0"/>
                <w:numId w:val="9"/>
              </w:numPr>
              <w:snapToGrid/>
              <w:jc w:val="both"/>
              <w:outlineLvl w:val="9"/>
            </w:pPr>
            <w:r>
              <w:t xml:space="preserve">“Terms” means the terms and conditions specified in the Agreement. </w:t>
            </w:r>
          </w:p>
          <w:p w14:paraId="61276F41" w14:textId="77777777" w:rsidR="00D472CC" w:rsidRDefault="00D472CC" w:rsidP="00B76D92">
            <w:pPr>
              <w:keepNext w:val="0"/>
              <w:widowControl/>
              <w:numPr>
                <w:ilvl w:val="0"/>
                <w:numId w:val="9"/>
              </w:numPr>
              <w:snapToGrid/>
              <w:jc w:val="both"/>
              <w:outlineLvl w:val="9"/>
            </w:pPr>
            <w:r>
              <w:t>“Vendor” means a party receiving a purchase order from POA which references the Terms.</w:t>
            </w:r>
          </w:p>
          <w:p w14:paraId="40E3FDB6" w14:textId="77777777" w:rsidR="00D472CC" w:rsidRDefault="00D472CC" w:rsidP="00D472CC">
            <w:pPr>
              <w:autoSpaceDE w:val="0"/>
              <w:autoSpaceDN w:val="0"/>
              <w:adjustRightInd w:val="0"/>
              <w:jc w:val="both"/>
              <w:rPr>
                <w:color w:val="000000"/>
              </w:rPr>
            </w:pPr>
          </w:p>
          <w:p w14:paraId="60B868CB" w14:textId="77777777" w:rsidR="000F0F5A" w:rsidRDefault="000F0F5A" w:rsidP="00D472CC">
            <w:pPr>
              <w:autoSpaceDE w:val="0"/>
              <w:autoSpaceDN w:val="0"/>
              <w:adjustRightInd w:val="0"/>
              <w:jc w:val="both"/>
              <w:rPr>
                <w:color w:val="000000"/>
              </w:rPr>
            </w:pPr>
          </w:p>
          <w:p w14:paraId="0589000B"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Acceptance</w:t>
            </w:r>
            <w:r>
              <w:rPr>
                <w:color w:val="000000"/>
              </w:rPr>
              <w:t xml:space="preserve"> - Final inspection and acceptance of goods and services shall be at the POA receiving point indicated in this Order. Nonconforming goods shall be returned to Vendor, freight collect, and Vendor shall be debited for the transportation costs to POA plus handling expenses. Such rejected goods shall be deemed to be property of Vendor. Nonconforming service invoices will not be approved for payment until services are satisfactory and accepted.</w:t>
            </w:r>
          </w:p>
          <w:p w14:paraId="73D36010" w14:textId="77777777" w:rsidR="00D472CC" w:rsidRDefault="00D472CC" w:rsidP="00D472CC">
            <w:pPr>
              <w:tabs>
                <w:tab w:val="left" w:pos="360"/>
              </w:tabs>
              <w:autoSpaceDE w:val="0"/>
              <w:autoSpaceDN w:val="0"/>
              <w:adjustRightInd w:val="0"/>
              <w:jc w:val="both"/>
              <w:rPr>
                <w:color w:val="000000"/>
              </w:rPr>
            </w:pPr>
          </w:p>
          <w:p w14:paraId="0F193D40"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Price And Delivery</w:t>
            </w:r>
            <w:r>
              <w:rPr>
                <w:color w:val="000000"/>
              </w:rPr>
              <w:t xml:space="preserve"> - Vendor shall furnish the goods or services in accordance with the price and delivery terms stated herein. TIME AND RATE OF DELIVERY ARE OF THE ESSENCE. Payments are due forty-five (45) days after POA’s receipt of a complete and correct invoice. Vendor certifies that each invoice issued by it shall be based solely on Services actually performed by Vendor and Goods actually supplied by Vendor, and that no part or portion of any invoice represents or is attributable to any payment, gift, gratuity or other thing of value given to any person, organization, entity or governmental body (except for those payments required by law).Unless otherwise stated, the price terms contained herein include all costs or charges of any kind that will be paid by POA, and POA shall not be liable for any other costs or charges, all of which shall be borne by Vendor, including, without limitation, unspecified charges for inspection, packaging and shipping; all federal, state and municipal sales, use and other taxes and duties. Whenever any actual or potential event occurs, including labor disputes, that delays or threatens to delay the timely performance of this Order, Vendor shall give immediate notice thereof to POA.</w:t>
            </w:r>
          </w:p>
          <w:p w14:paraId="564F8868" w14:textId="77777777" w:rsidR="00D472CC" w:rsidRDefault="00D472CC" w:rsidP="00D472CC">
            <w:pPr>
              <w:tabs>
                <w:tab w:val="left" w:pos="360"/>
              </w:tabs>
              <w:autoSpaceDE w:val="0"/>
              <w:autoSpaceDN w:val="0"/>
              <w:adjustRightInd w:val="0"/>
              <w:jc w:val="both"/>
              <w:rPr>
                <w:color w:val="000000"/>
              </w:rPr>
            </w:pPr>
          </w:p>
          <w:p w14:paraId="3CF2DB2A" w14:textId="77777777" w:rsidR="001A09C7" w:rsidRDefault="001A09C7" w:rsidP="00D472CC">
            <w:pPr>
              <w:tabs>
                <w:tab w:val="left" w:pos="360"/>
              </w:tabs>
              <w:autoSpaceDE w:val="0"/>
              <w:autoSpaceDN w:val="0"/>
              <w:adjustRightInd w:val="0"/>
              <w:jc w:val="both"/>
              <w:rPr>
                <w:color w:val="000000"/>
              </w:rPr>
            </w:pPr>
          </w:p>
          <w:p w14:paraId="511434F5" w14:textId="77777777" w:rsidR="001A09C7" w:rsidRDefault="001A09C7" w:rsidP="00D472CC">
            <w:pPr>
              <w:tabs>
                <w:tab w:val="left" w:pos="360"/>
              </w:tabs>
              <w:autoSpaceDE w:val="0"/>
              <w:autoSpaceDN w:val="0"/>
              <w:adjustRightInd w:val="0"/>
              <w:jc w:val="both"/>
              <w:rPr>
                <w:color w:val="000000"/>
              </w:rPr>
            </w:pPr>
          </w:p>
          <w:p w14:paraId="354B459A" w14:textId="77777777" w:rsidR="001A09C7" w:rsidRDefault="001A09C7" w:rsidP="00D472CC">
            <w:pPr>
              <w:tabs>
                <w:tab w:val="left" w:pos="360"/>
              </w:tabs>
              <w:autoSpaceDE w:val="0"/>
              <w:autoSpaceDN w:val="0"/>
              <w:adjustRightInd w:val="0"/>
              <w:jc w:val="both"/>
              <w:rPr>
                <w:color w:val="000000"/>
              </w:rPr>
            </w:pPr>
          </w:p>
          <w:p w14:paraId="2E81F872" w14:textId="77777777" w:rsidR="001A09C7" w:rsidRDefault="001A09C7" w:rsidP="00D472CC">
            <w:pPr>
              <w:tabs>
                <w:tab w:val="left" w:pos="360"/>
              </w:tabs>
              <w:autoSpaceDE w:val="0"/>
              <w:autoSpaceDN w:val="0"/>
              <w:adjustRightInd w:val="0"/>
              <w:jc w:val="both"/>
              <w:rPr>
                <w:color w:val="000000"/>
              </w:rPr>
            </w:pPr>
          </w:p>
          <w:p w14:paraId="4430D48C"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Packaging And Shipping</w:t>
            </w:r>
            <w:r>
              <w:rPr>
                <w:color w:val="000000"/>
              </w:rPr>
              <w:t xml:space="preserve"> - Vendor shall be responsible for packaging, marking and shipping the goods in accordance with the terms hereof, good commercial practices and all applicable laws. Each package shall be marked with handling instructions, shipping information, Order number and part or item number. An itemized packing list shall accompany each shipment. POA reserves the right to reject any shipment not meeting these requirements.</w:t>
            </w:r>
          </w:p>
          <w:p w14:paraId="2056E5BD" w14:textId="77777777" w:rsidR="00D472CC" w:rsidRDefault="00D472CC" w:rsidP="00D472CC">
            <w:pPr>
              <w:pStyle w:val="ListParagraph"/>
              <w:jc w:val="both"/>
              <w:rPr>
                <w:rFonts w:cs="Times New Roman"/>
                <w:color w:val="000000"/>
              </w:rPr>
            </w:pPr>
          </w:p>
          <w:p w14:paraId="14D448C9" w14:textId="77777777" w:rsidR="001A09C7" w:rsidRDefault="001A09C7" w:rsidP="00D472CC">
            <w:pPr>
              <w:pStyle w:val="ListParagraph"/>
              <w:jc w:val="both"/>
              <w:rPr>
                <w:rFonts w:cs="Times New Roman"/>
                <w:color w:val="000000"/>
              </w:rPr>
            </w:pPr>
          </w:p>
          <w:p w14:paraId="40B84632"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F.O.B., Risk Of Loss</w:t>
            </w:r>
            <w:r>
              <w:rPr>
                <w:color w:val="000000"/>
              </w:rPr>
              <w:t xml:space="preserve"> - F.O.B. point shall be POA's location unless otherwise stated in writing by POA. Goods purchased f.o.b. Vendor’s plant or shipping point shall not be considered delivered until they have been accepted at the POA receiving point indicated herein; however, POA assumes responsibility at the f.o.b. point for carrier routing, transportation charges, and risk of loss or damage to goods in transit, if properly prepared and packed. Vendor shall bear all risk of loss with respect to any goods rejected by POA.</w:t>
            </w:r>
          </w:p>
          <w:p w14:paraId="3648E626"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38EB4A84"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7869D164" w14:textId="77777777" w:rsidR="00D472CC" w:rsidRDefault="00D472CC" w:rsidP="00D472CC">
            <w:pPr>
              <w:pStyle w:val="ListParagraph"/>
              <w:jc w:val="both"/>
              <w:rPr>
                <w:rFonts w:cs="Times New Roman"/>
                <w:color w:val="000000"/>
              </w:rPr>
            </w:pPr>
          </w:p>
          <w:p w14:paraId="0E92D262"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Warranty</w:t>
            </w:r>
            <w:r>
              <w:rPr>
                <w:color w:val="000000"/>
              </w:rPr>
              <w:t xml:space="preserve"> - Vendor warrants all goods and services delivered or provided hereunder to be non-infringing, free from defect in title, material and workmanship, and fit for the purpose intended for a period of twelve (12) months from delivery to POA and to meet or exceed the specifications, drawings, or sample specified or furnished and any supplementary documentation referenced herein. Vendor further warrants that all goods and services delivered or provided hereunder comply with requirements of all applicable laws and regulations. This warranty shall survive any inspection, delivery, or acceptance of the goods and services or payment therefore by POA. </w:t>
            </w:r>
          </w:p>
          <w:p w14:paraId="319DA031" w14:textId="77777777" w:rsidR="00D472CC" w:rsidRDefault="00D472CC" w:rsidP="00D472CC">
            <w:pPr>
              <w:pStyle w:val="ListParagraph"/>
              <w:jc w:val="both"/>
              <w:rPr>
                <w:rFonts w:cs="Times New Roman"/>
                <w:color w:val="000000"/>
              </w:rPr>
            </w:pPr>
          </w:p>
          <w:p w14:paraId="3E000638" w14:textId="77777777" w:rsidR="001A09C7" w:rsidRDefault="001A09C7" w:rsidP="00D472CC">
            <w:pPr>
              <w:pStyle w:val="ListParagraph"/>
              <w:jc w:val="both"/>
              <w:rPr>
                <w:rFonts w:cs="Times New Roman"/>
                <w:color w:val="000000"/>
              </w:rPr>
            </w:pPr>
          </w:p>
          <w:p w14:paraId="458637D7" w14:textId="77777777" w:rsidR="001A09C7" w:rsidRDefault="001A09C7" w:rsidP="00D472CC">
            <w:pPr>
              <w:pStyle w:val="ListParagraph"/>
              <w:jc w:val="both"/>
              <w:rPr>
                <w:rFonts w:cs="Times New Roman"/>
                <w:color w:val="000000"/>
              </w:rPr>
            </w:pPr>
          </w:p>
          <w:p w14:paraId="626E41F0" w14:textId="77777777" w:rsidR="001A09C7" w:rsidRDefault="001A09C7" w:rsidP="00D472CC">
            <w:pPr>
              <w:pStyle w:val="ListParagraph"/>
              <w:jc w:val="both"/>
              <w:rPr>
                <w:rFonts w:cs="Times New Roman"/>
                <w:color w:val="000000"/>
              </w:rPr>
            </w:pPr>
          </w:p>
          <w:p w14:paraId="684F74DC" w14:textId="77777777" w:rsidR="001A09C7" w:rsidRDefault="001A09C7" w:rsidP="00D472CC">
            <w:pPr>
              <w:pStyle w:val="ListParagraph"/>
              <w:jc w:val="both"/>
              <w:rPr>
                <w:rFonts w:cs="Times New Roman"/>
                <w:color w:val="000000"/>
              </w:rPr>
            </w:pPr>
          </w:p>
          <w:p w14:paraId="0717402F"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 xml:space="preserve">Remedies/Waiver </w:t>
            </w:r>
            <w:r>
              <w:rPr>
                <w:color w:val="000000"/>
              </w:rPr>
              <w:t xml:space="preserve">- If Vendor fails to timely perform its obligations under this Order, POA reserves the right to terminate this Order for default and purchase the goods or services elsewhere. If any goods or services covered by this Order are defective or non-conforming or fail to meet applicable warranties (“Defective Material”), POA may, by written notice to the Vendor: (a) terminate this Order for default; (b) accept the Defective Material at an equitable reduction in price; or (c) reject the Defective Material and (i) require the delivery of suitable replacements or re-performance of services or (ii) repair such material, perform such services or purchase the Defective Material elsewhere. POA may hold Vendor accountable for any additional cost or damages incurred by POA. All Defective Materials replaced or re-performed by Vendor are subject to these Terms to same extent as items initially furnished or originally ordered. This warranty provision shall survive any inspection, delivery, acceptance, payment, expiration or earlier termination of this Order and such warranties shall run to POA, its successors, assigns, employees, students, and users of the goods or services. Rights and remedies of POA hereunder are cumulative and in addition to those which POA has under law and equity. Any waiver by POA of any particular breach or default hereunder by Vendor shall not constitute a continuing waiver or a waiver of any other breach or default. Approval by POA of Vendor’s proposed design, test plans, and/or procedures and manufacturing process, methods, tooling, or facilities shall not relieve Vendor from meeting all requirements of this Order. </w:t>
            </w:r>
          </w:p>
          <w:p w14:paraId="22061063" w14:textId="77777777" w:rsidR="00D472CC" w:rsidRDefault="00D472CC" w:rsidP="00D472CC">
            <w:pPr>
              <w:tabs>
                <w:tab w:val="left" w:pos="360"/>
              </w:tabs>
              <w:autoSpaceDE w:val="0"/>
              <w:autoSpaceDN w:val="0"/>
              <w:adjustRightInd w:val="0"/>
              <w:jc w:val="both"/>
              <w:rPr>
                <w:color w:val="000000"/>
              </w:rPr>
            </w:pPr>
          </w:p>
          <w:p w14:paraId="56086879" w14:textId="77777777" w:rsidR="001A09C7" w:rsidRDefault="001A09C7" w:rsidP="00D472CC">
            <w:pPr>
              <w:tabs>
                <w:tab w:val="left" w:pos="360"/>
              </w:tabs>
              <w:autoSpaceDE w:val="0"/>
              <w:autoSpaceDN w:val="0"/>
              <w:adjustRightInd w:val="0"/>
              <w:jc w:val="both"/>
              <w:rPr>
                <w:color w:val="000000"/>
              </w:rPr>
            </w:pPr>
          </w:p>
          <w:p w14:paraId="671EC5A4" w14:textId="77777777" w:rsidR="001A09C7" w:rsidRDefault="001A09C7" w:rsidP="00D472CC">
            <w:pPr>
              <w:tabs>
                <w:tab w:val="left" w:pos="360"/>
              </w:tabs>
              <w:autoSpaceDE w:val="0"/>
              <w:autoSpaceDN w:val="0"/>
              <w:adjustRightInd w:val="0"/>
              <w:jc w:val="both"/>
              <w:rPr>
                <w:color w:val="000000"/>
              </w:rPr>
            </w:pPr>
          </w:p>
          <w:p w14:paraId="354E1D8E" w14:textId="77777777" w:rsidR="001A09C7" w:rsidRDefault="001A09C7" w:rsidP="00D472CC">
            <w:pPr>
              <w:tabs>
                <w:tab w:val="left" w:pos="360"/>
              </w:tabs>
              <w:autoSpaceDE w:val="0"/>
              <w:autoSpaceDN w:val="0"/>
              <w:adjustRightInd w:val="0"/>
              <w:jc w:val="both"/>
              <w:rPr>
                <w:color w:val="000000"/>
              </w:rPr>
            </w:pPr>
          </w:p>
          <w:p w14:paraId="2C6114B9" w14:textId="77777777" w:rsidR="001A09C7" w:rsidRDefault="001A09C7" w:rsidP="00D472CC">
            <w:pPr>
              <w:tabs>
                <w:tab w:val="left" w:pos="360"/>
              </w:tabs>
              <w:autoSpaceDE w:val="0"/>
              <w:autoSpaceDN w:val="0"/>
              <w:adjustRightInd w:val="0"/>
              <w:jc w:val="both"/>
              <w:rPr>
                <w:color w:val="000000"/>
              </w:rPr>
            </w:pPr>
          </w:p>
          <w:p w14:paraId="6F137399" w14:textId="77777777" w:rsidR="001A09C7" w:rsidRDefault="001A09C7" w:rsidP="00D472CC">
            <w:pPr>
              <w:tabs>
                <w:tab w:val="left" w:pos="360"/>
              </w:tabs>
              <w:autoSpaceDE w:val="0"/>
              <w:autoSpaceDN w:val="0"/>
              <w:adjustRightInd w:val="0"/>
              <w:jc w:val="both"/>
              <w:rPr>
                <w:color w:val="000000"/>
              </w:rPr>
            </w:pPr>
          </w:p>
          <w:p w14:paraId="5DAF5A1D"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Changes</w:t>
            </w:r>
            <w:r>
              <w:rPr>
                <w:color w:val="000000"/>
              </w:rPr>
              <w:t xml:space="preserve"> - At any time by written notice to Vendor, POA may change the Order, including the specifications, design, delivery, testing methods, packing, destination or any instructions. If any such required changes cause an increase or decrease in the cost of or the time required for performance, an equitable adjustment shall be made in the contract price or delivery schedule, or both. Vendor will give written notice to POA of any proposed equitable adjustment within ten (10) days of receiving notice from POA of such changes. Vendor and POA will negotiate in good faith any proposed adjustments and upon agreement, POA will incorporate issue an amended Order incorporating the changes. Any change to be valid and binding upon POA must be in writing and signed by an authorized representative of POA’s Procurement Department. </w:t>
            </w:r>
          </w:p>
          <w:p w14:paraId="3F4FF0CB"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304C0A52"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2B20F48F" w14:textId="77777777" w:rsidR="00D472CC" w:rsidRDefault="00D472CC" w:rsidP="00D472CC">
            <w:pPr>
              <w:pStyle w:val="ListParagraph"/>
              <w:jc w:val="both"/>
              <w:rPr>
                <w:rFonts w:cs="Times New Roman"/>
                <w:color w:val="000000"/>
              </w:rPr>
            </w:pPr>
          </w:p>
          <w:p w14:paraId="2A52EC9D"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Termination</w:t>
            </w:r>
            <w:r>
              <w:rPr>
                <w:color w:val="000000"/>
              </w:rPr>
              <w:t xml:space="preserve"> – POA shall have the right to terminate this Order in whole or in part by providing 14 days prior written notice to Vendor. POA shall be liable for (a) the price of any items on this Order previously accepted by POA, and (b) reasonable costs incurred by Vendor for labor and materials for work in process and finished conforming material plus a reasonable profit not to exceed 10% on such items. Such cost-plus profit will not exceed the cost of the goods ordered. POA may elect to take possession of work in process and finished conforming material.</w:t>
            </w:r>
          </w:p>
          <w:p w14:paraId="4A4C14A2" w14:textId="77777777" w:rsidR="00D472CC" w:rsidRDefault="00D472CC" w:rsidP="00D472CC">
            <w:pPr>
              <w:pStyle w:val="ListParagraph"/>
              <w:jc w:val="both"/>
              <w:rPr>
                <w:rFonts w:cs="Times New Roman"/>
                <w:color w:val="000000"/>
              </w:rPr>
            </w:pPr>
          </w:p>
          <w:p w14:paraId="63DF7ACD" w14:textId="77777777" w:rsidR="001A09C7" w:rsidRDefault="001A09C7" w:rsidP="00D472CC">
            <w:pPr>
              <w:pStyle w:val="ListParagraph"/>
              <w:jc w:val="both"/>
              <w:rPr>
                <w:rFonts w:cs="Times New Roman"/>
                <w:color w:val="000000"/>
              </w:rPr>
            </w:pPr>
          </w:p>
          <w:p w14:paraId="62A83A20" w14:textId="77777777" w:rsidR="001A09C7" w:rsidRDefault="001A09C7" w:rsidP="00D472CC">
            <w:pPr>
              <w:pStyle w:val="ListParagraph"/>
              <w:jc w:val="both"/>
              <w:rPr>
                <w:rFonts w:cs="Times New Roman"/>
                <w:color w:val="000000"/>
              </w:rPr>
            </w:pPr>
          </w:p>
          <w:p w14:paraId="63C05D45"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Bankruptcy</w:t>
            </w:r>
            <w:r>
              <w:rPr>
                <w:color w:val="000000"/>
              </w:rPr>
              <w:t xml:space="preserve"> - If any bankruptcy, reorganization or insolvency proceedings, voluntary or involuntary, are instituted by or against Vendor, or in the event of the appointment of an assignee for the benefit of creditors or of a receiver, then POA may cancel this Order and hold Vendor accountable for any costs or damages incurred by POA. </w:t>
            </w:r>
          </w:p>
          <w:p w14:paraId="65C718C6" w14:textId="77777777" w:rsidR="00D472CC" w:rsidRDefault="00D472CC" w:rsidP="00D472CC">
            <w:pPr>
              <w:tabs>
                <w:tab w:val="left" w:pos="360"/>
              </w:tabs>
              <w:autoSpaceDE w:val="0"/>
              <w:autoSpaceDN w:val="0"/>
              <w:adjustRightInd w:val="0"/>
              <w:jc w:val="both"/>
              <w:rPr>
                <w:color w:val="000000"/>
              </w:rPr>
            </w:pPr>
          </w:p>
          <w:p w14:paraId="220E55AC"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 xml:space="preserve">Assignment </w:t>
            </w:r>
            <w:r>
              <w:rPr>
                <w:color w:val="000000"/>
              </w:rPr>
              <w:t xml:space="preserve">– POA and Vendor each binds itself and its successors and assigns to all warranties, covenants, agreements, and obligations contained in this Order. Vendor may not assign or delegate all or any part any of its rights (except to a lending institution in the normal course of business) or obligations hereunder without the prior written consent of POA, and no such assignment or delegation shall relieve Vendor of any such obligations. Any such assignment or delegation shall be voidable at POA’s election. </w:t>
            </w:r>
          </w:p>
          <w:p w14:paraId="1AF976FC" w14:textId="77777777" w:rsidR="00D472CC" w:rsidRDefault="00D472CC" w:rsidP="00D472CC">
            <w:pPr>
              <w:pStyle w:val="ListParagraph"/>
              <w:jc w:val="both"/>
              <w:rPr>
                <w:rFonts w:cs="Times New Roman"/>
                <w:color w:val="000000"/>
              </w:rPr>
            </w:pPr>
          </w:p>
          <w:p w14:paraId="44D2BB1F" w14:textId="77777777" w:rsidR="001A09C7" w:rsidRDefault="001A09C7" w:rsidP="00D472CC">
            <w:pPr>
              <w:pStyle w:val="ListParagraph"/>
              <w:jc w:val="both"/>
              <w:rPr>
                <w:rFonts w:cs="Times New Roman"/>
                <w:color w:val="000000"/>
              </w:rPr>
            </w:pPr>
          </w:p>
          <w:p w14:paraId="2945CA16" w14:textId="77777777" w:rsidR="001A09C7" w:rsidRDefault="001A09C7" w:rsidP="00D472CC">
            <w:pPr>
              <w:pStyle w:val="ListParagraph"/>
              <w:jc w:val="both"/>
              <w:rPr>
                <w:rFonts w:cs="Times New Roman"/>
                <w:color w:val="000000"/>
              </w:rPr>
            </w:pPr>
          </w:p>
          <w:p w14:paraId="6F5670AB"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POA Property</w:t>
            </w:r>
            <w:r>
              <w:rPr>
                <w:color w:val="000000"/>
              </w:rPr>
              <w:t xml:space="preserve"> - All materials, tools, drawings, specifications and other items furnished or paid for by POA shall be identified as POA property, removable by POA at any time at no cost, used only in filling POA Orders, inventoried by Vendor, kept separate from other such materials, treated as POA confidential information, and disposed of by Vendor when and as POA shall direct. Vendor shall be responsible for loss or damage to any such POA property excepting normal wear and tear. Vendor shall be responsible and accountable for all POA, or Client provided property and, where applicable, Vendor shall comply with the requirements of 48 C.F.R. 45.5 with respect to such property. Vendor assumes the risk of, and shall be responsible for, any loss or destruction of, or damage to, POA or Client property upon its delivery to Vendor employees. In the event of loss, damage or destruction of POA or Client property by Vendor, POA may initiate an equitable adjustment to the Prices in favor of POA. POA may direct changes to the Agreement in writing, and Vendor shall comply immediately with such direction. If POA directed changes increase or decrease the cost or time required Vendor’s deliverables under the Agreement, the parties shall negotiate an equitable adjustment in the price or schedule, or both, to reflect the increase or decrease.</w:t>
            </w:r>
          </w:p>
          <w:p w14:paraId="622D4921" w14:textId="77777777" w:rsidR="00D472CC" w:rsidRDefault="00D472CC" w:rsidP="00D472CC">
            <w:pPr>
              <w:tabs>
                <w:tab w:val="left" w:pos="360"/>
              </w:tabs>
              <w:autoSpaceDE w:val="0"/>
              <w:autoSpaceDN w:val="0"/>
              <w:adjustRightInd w:val="0"/>
              <w:jc w:val="both"/>
              <w:rPr>
                <w:color w:val="000000"/>
              </w:rPr>
            </w:pPr>
          </w:p>
          <w:p w14:paraId="1D4670BE" w14:textId="77777777" w:rsidR="001A09C7" w:rsidRDefault="001A09C7" w:rsidP="00D472CC">
            <w:pPr>
              <w:tabs>
                <w:tab w:val="left" w:pos="360"/>
              </w:tabs>
              <w:autoSpaceDE w:val="0"/>
              <w:autoSpaceDN w:val="0"/>
              <w:adjustRightInd w:val="0"/>
              <w:jc w:val="both"/>
              <w:rPr>
                <w:color w:val="000000"/>
              </w:rPr>
            </w:pPr>
          </w:p>
          <w:p w14:paraId="24DCB22E" w14:textId="77777777" w:rsidR="001A09C7" w:rsidRDefault="001A09C7" w:rsidP="00D472CC">
            <w:pPr>
              <w:tabs>
                <w:tab w:val="left" w:pos="360"/>
              </w:tabs>
              <w:autoSpaceDE w:val="0"/>
              <w:autoSpaceDN w:val="0"/>
              <w:adjustRightInd w:val="0"/>
              <w:jc w:val="both"/>
              <w:rPr>
                <w:color w:val="000000"/>
              </w:rPr>
            </w:pPr>
          </w:p>
          <w:p w14:paraId="0ABB82DC" w14:textId="77777777" w:rsidR="001A09C7" w:rsidRDefault="001A09C7" w:rsidP="00D472CC">
            <w:pPr>
              <w:tabs>
                <w:tab w:val="left" w:pos="360"/>
              </w:tabs>
              <w:autoSpaceDE w:val="0"/>
              <w:autoSpaceDN w:val="0"/>
              <w:adjustRightInd w:val="0"/>
              <w:jc w:val="both"/>
              <w:rPr>
                <w:color w:val="000000"/>
              </w:rPr>
            </w:pPr>
          </w:p>
          <w:p w14:paraId="1D539FB4" w14:textId="77777777" w:rsidR="001A09C7" w:rsidRDefault="001A09C7" w:rsidP="00D472CC">
            <w:pPr>
              <w:tabs>
                <w:tab w:val="left" w:pos="360"/>
              </w:tabs>
              <w:autoSpaceDE w:val="0"/>
              <w:autoSpaceDN w:val="0"/>
              <w:adjustRightInd w:val="0"/>
              <w:jc w:val="both"/>
              <w:rPr>
                <w:color w:val="000000"/>
              </w:rPr>
            </w:pPr>
          </w:p>
          <w:p w14:paraId="7E5B5E50"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Information Disclosed</w:t>
            </w:r>
            <w:r>
              <w:rPr>
                <w:color w:val="000000"/>
              </w:rPr>
              <w:t xml:space="preserve"> – Information disclosed to Vendor by POA contains POA’s confidential information, which Vendor shall not disclose to any third party (except as required by law) without POA’s prior written consent. Unless expressly agreed to in writing by POA, no information or knowledge disclosed to POA in the performance of or in connection with this Order shall be deemed to be confidential or proprietary and any such information or knowledge shall be free from restrictions as part of the consideration for this Order. Notwithstanding the foregoing, nothing shall restrict or limit the Client’s rights with regard to data, tooling, or designs it owns or has a right to use, including the right to authorize the Vendor’s use of such data, tooling, or designs in direct contracts between the Vendor and the Client. </w:t>
            </w:r>
          </w:p>
          <w:p w14:paraId="123E0F69" w14:textId="77777777" w:rsidR="00D472CC" w:rsidRDefault="00D472CC" w:rsidP="00D472CC">
            <w:pPr>
              <w:pStyle w:val="ListParagraph"/>
              <w:jc w:val="both"/>
              <w:rPr>
                <w:rFonts w:cs="Times New Roman"/>
                <w:color w:val="000000"/>
              </w:rPr>
            </w:pPr>
          </w:p>
          <w:p w14:paraId="71E1FBCB"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Publicity</w:t>
            </w:r>
            <w:r>
              <w:rPr>
                <w:color w:val="000000"/>
              </w:rPr>
              <w:t xml:space="preserve"> - Vendor shall not issue any public announcement regarding this Order or use the POA name or trademarks without prior written consent of POA.</w:t>
            </w:r>
          </w:p>
          <w:p w14:paraId="058593FC" w14:textId="77777777" w:rsidR="00D472CC" w:rsidRDefault="00D472CC" w:rsidP="00D472CC">
            <w:pPr>
              <w:pStyle w:val="ListParagraph"/>
              <w:jc w:val="both"/>
              <w:rPr>
                <w:rFonts w:cs="Times New Roman"/>
                <w:color w:val="000000"/>
              </w:rPr>
            </w:pPr>
          </w:p>
          <w:p w14:paraId="708ADA20"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Indemnification</w:t>
            </w:r>
            <w:r>
              <w:rPr>
                <w:color w:val="000000"/>
              </w:rPr>
              <w:t xml:space="preserve"> – Vendor, at its sole expense, agrees to defend, indemnify and hold harmless POA from and/or against any and all claims, damages, costs, liability, and expenses, including reasonable attorneys’ fees, that (i) arise out of any breach of representation, agreement, or warranty made by Vendor; (ii) the performance of any service or the delivery, installation, use or service of any item listed on this Order; (iii) are caused in whole or in part by any act or omission of Vendor, Vendor’s subcontractor, or anyone for whose acts Vendor may be liable; or (iv) are attributable to bodily injury, sickness, or death; injury to or destruction of property including the loss of use resulting therefrom; interference with the business or operations of any third party; or violation of any governmental law or regulation. This paragraph shall survive the termination of this Order and shall continue in effect until any hearing, litigation, or claims have been finally concluded and settled. </w:t>
            </w:r>
          </w:p>
          <w:p w14:paraId="19DEE494" w14:textId="77777777" w:rsidR="00D472CC" w:rsidRDefault="00D472CC" w:rsidP="00D472CC">
            <w:pPr>
              <w:tabs>
                <w:tab w:val="left" w:pos="360"/>
              </w:tabs>
              <w:autoSpaceDE w:val="0"/>
              <w:autoSpaceDN w:val="0"/>
              <w:adjustRightInd w:val="0"/>
              <w:jc w:val="both"/>
              <w:rPr>
                <w:color w:val="000000"/>
              </w:rPr>
            </w:pPr>
          </w:p>
          <w:p w14:paraId="70150561" w14:textId="77777777" w:rsidR="001A09C7" w:rsidRDefault="001A09C7" w:rsidP="00D472CC">
            <w:pPr>
              <w:tabs>
                <w:tab w:val="left" w:pos="360"/>
              </w:tabs>
              <w:autoSpaceDE w:val="0"/>
              <w:autoSpaceDN w:val="0"/>
              <w:adjustRightInd w:val="0"/>
              <w:jc w:val="both"/>
              <w:rPr>
                <w:color w:val="000000"/>
              </w:rPr>
            </w:pPr>
          </w:p>
          <w:p w14:paraId="12FCDC0B" w14:textId="77777777" w:rsidR="001A09C7" w:rsidRDefault="001A09C7" w:rsidP="00D472CC">
            <w:pPr>
              <w:tabs>
                <w:tab w:val="left" w:pos="360"/>
              </w:tabs>
              <w:autoSpaceDE w:val="0"/>
              <w:autoSpaceDN w:val="0"/>
              <w:adjustRightInd w:val="0"/>
              <w:jc w:val="both"/>
              <w:rPr>
                <w:color w:val="000000"/>
              </w:rPr>
            </w:pPr>
          </w:p>
          <w:p w14:paraId="16F3CB6C"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Intellectual Property</w:t>
            </w:r>
            <w:r>
              <w:rPr>
                <w:color w:val="000000"/>
              </w:rPr>
              <w:t xml:space="preserve"> - Vendor grants POA all rights and licenses necessary for POA to use the Goods or Services. The parties acknowledge and agree that all Services shall be deemed to be “works for hire”, with all intellectual property rights therein vesting in POA, unless otherwise mutually agreed. Vendor agrees to irrevocably transfer and assign all such rights to POA, and comply with all reasonable requests by POA to affect such transfer and assignments. Vendor represents and warrants that the materials delivered hereunder and their use by POA will not infringe upon or misappropriate any patent, copyright, trademark, trade secret or other property right of Vendor or any third party or require any payment by POA in respect of such rights to Vendor or any third party. Vendor agrees to indemnify and hold harmless POA for any breach of the foregoing representation and warranty in accordance with the paragraph entitled “Indemnification.” </w:t>
            </w:r>
          </w:p>
          <w:p w14:paraId="21CFB6EB" w14:textId="77777777" w:rsidR="00D472CC" w:rsidRDefault="00D472CC" w:rsidP="00D472CC">
            <w:pPr>
              <w:pStyle w:val="ListParagraph"/>
              <w:jc w:val="both"/>
              <w:rPr>
                <w:rFonts w:cs="Times New Roman"/>
                <w:color w:val="000000"/>
              </w:rPr>
            </w:pPr>
          </w:p>
          <w:p w14:paraId="4A2CD3E4" w14:textId="77777777" w:rsidR="001A09C7" w:rsidRDefault="001A09C7" w:rsidP="00D472CC">
            <w:pPr>
              <w:pStyle w:val="ListParagraph"/>
              <w:jc w:val="both"/>
              <w:rPr>
                <w:rFonts w:cs="Times New Roman"/>
                <w:color w:val="000000"/>
              </w:rPr>
            </w:pPr>
          </w:p>
          <w:p w14:paraId="35DD270A" w14:textId="77777777" w:rsidR="001A09C7" w:rsidRDefault="001A09C7" w:rsidP="00D472CC">
            <w:pPr>
              <w:pStyle w:val="ListParagraph"/>
              <w:jc w:val="both"/>
              <w:rPr>
                <w:rFonts w:cs="Times New Roman"/>
                <w:color w:val="000000"/>
              </w:rPr>
            </w:pPr>
          </w:p>
          <w:p w14:paraId="36E64B11" w14:textId="77777777" w:rsidR="001A09C7" w:rsidRDefault="001A09C7" w:rsidP="00D472CC">
            <w:pPr>
              <w:pStyle w:val="ListParagraph"/>
              <w:jc w:val="both"/>
              <w:rPr>
                <w:rFonts w:cs="Times New Roman"/>
                <w:color w:val="000000"/>
              </w:rPr>
            </w:pPr>
          </w:p>
          <w:p w14:paraId="38A91031" w14:textId="77777777" w:rsidR="00D472CC" w:rsidRDefault="00D472CC" w:rsidP="00D472CC">
            <w:pPr>
              <w:autoSpaceDE w:val="0"/>
              <w:autoSpaceDN w:val="0"/>
              <w:adjustRightInd w:val="0"/>
              <w:jc w:val="both"/>
              <w:rPr>
                <w:color w:val="000000"/>
              </w:rPr>
            </w:pPr>
            <w:r>
              <w:rPr>
                <w:b/>
                <w:color w:val="000000"/>
              </w:rPr>
              <w:t>17. Compliance</w:t>
            </w:r>
            <w:r>
              <w:rPr>
                <w:color w:val="000000"/>
              </w:rPr>
              <w:t xml:space="preserve"> - Vendor shall comply with all laws and regulations of Federal, State, or local governments, as well as all U.S. statutes, regulations, and administrative requirements regarding relationships with non-U.S. governmental and quasi-governmental entities including but not limited to the export control regulations of the Department of State and the International Traffic in Arms Regulations (“ITAR”), the Department of Commerce and the Export Administration Act (“EAA”), the anti-boycott and embargo regulations and guidelines issued under the EAA, and the regulations of the U.S. Department of the Treasury, Office of Foreign Assets Control. Vendor shall give all notices and obtain all permits and licenses required under such laws. The anti-bribery provisions of the Foreign Corrupt Practices Act of 1977 (“FCPA”), 15 U.S.C. 78dd-2”, et seq., make it unlawful for U.S. concerns, as well as their officers, directors, employees, and agents, to corruptly offer or make a corrupt payment of money or anything of value to a foreign official for the purpose of obtaining or retaining business. Vendor acknowledges and understands that Vendor must comply fully with the anti-bribery provisions of the FCPA. Specifically, Vendor understands and agrees that it shall be unlawful for Vendor to pay, promise to pay (or authorize to pay or offer) money or anything of value to a foreign official in order to assist POA in obtaining or retaining business for or with, or directing business to, POA. A “foreign official” means any officer or employee of a foreign government, a public international organization, or any department or agency thereof, or any person acting in an official capacity. Vendor understands all applicable laws relating to kickbacks. Vendor agrees to periodically verify its compliance with such laws and to inform POA immediately of any violations thereof. Vendor shall maintain a Code of Business Ethics and Conduct in accordance with the provisions of FAR 52.203.13. The provisions of 22 C.F.R. Part 140, Prohibition of Assistance to Drug Traffickers apply to Vendor and shall have the same effect as if they were stated in their full text. Vendor shall take affirmative action in compliance with all Federal and State requirements concerning fair employment, employment of the handicapped, employment of veterans, and concerning the treatment of all employees without regard to discrimination by reason of race, color, religion, sex, national origin, or physical handicap as described in 48 C.F.R. 52.222-26, Equal Opportunity, 48 C.F.R. 52.222-35, Affirmative Action for Special Disabled Veterans, Veterans of the Vietnam Era, and Other Eligible Veterans, and 48 C.F.R. 52.222-36, Affirmative Action for Workers with Disabilities. The provisions of 48 C.F.R. 52.222-50, Combating Trafficking in Persons, apply to Vendor and have the same effect as if they were stated in their full text. Vendor is reminded that U.S. Executive Orders and U.S. law prohibit transactions with, and the provisions of resources and support to, individuals and organizations associated with terrorism. It is the legal responsibility of Vendor to ensure compliance with these Executive Orders and laws. In addition, the following FAR provisions shall apply as required by the terms of the prime contract or by operation of law or regulation, and shall be incorporated with the same force and effect as if they were given in full text: 52.204-21, Basic Safeguarding of Covered Contractor Information Systems, other than subcontracts for commercially available off-the-shelf items, if flow down is required in accordance with paragraph (c) of FAR clause 52.204-21 (US Vendors only), 52.204-23, Prohibition on Contracting for Hardware, Software, and Services Developed or Provided by Kaspersky Lab and Other Covered Entities (Section 1634 of Pub. L. 115-91, 52.203-19 Prohibition on Requiring Certain Internal Confidentiality Agreements or Statements, 52.219-8, Utilization of Small Business Concerns (15 U.S.C.637(d)(2) and (3)), if the subcontract offers further subcontracting opportunities (US Vendors only), 52.219-8, Utilization of Small Business Concerns (15 U.S.C.637(d)(2) and (3)), if the subcontract offers further subcontracting opportunities (US Vendors only), 52.222-17 No displacement of Qualified Workers, 52.222-21 Prohibition of Segregated Facilities (US Vendors only), 52.222-37 Employment Reports on Veterans (US Vendors only), 52.222-40 Notification of Employee Rights Under the National Labor Relations Act (US Vendors only), 52.222-41 Service Contract Labor Standards (US Vendors only), 52.222-51 Exemption from Application of the Service Contract Labor Standards to Contracts for Maintenance, Calibration, or Repair of Certain Equipment-Requirements (US Vendors only), 52.222-53 Exemption from Application of the Service Contract Labor Standards to Contracts for Certain Services-Requirements, 52.222-54 Employment Eligibility Verification (US Vendors only), 52.222-55 Minimum Wages Under Executive Order 13658 (US Vendors only), 52.222-60 Paycheck Transparency (Executive Order 13673) (US Vendors only), 52.222-62 Paid Sick Leave Under Executive Order 13706 (US Vendors only), 52.224-3 Privacy Training (US Vendors only), 52.225-26 Contractors Performing Private Security Functions Outside the United States, 52.226-6 Promoting Excess Food Donation to Nonprofit Organizations (US Vendors only), 52.247-64 Preference for Privately Owned U.S.-Flag Commercial Vessels (US Vendors only), 52.232-40, Providing Accelerated Payments to Small Business Subcontractors (US Vendors only). The full text of the FAR clauses referenced herein may be found at https://www.acquisition.gov. In all clauses listed herein, terms shall be revised to suitably identify the parties to establish Vendor’s obligations to POA and to the Client, and to enable POA to meet its obligations under the prime contract or higher-tier subcontract. If any of the FAR clauses listed herein do not apply to this Order, such clauses shall be considered self-deleting. The effective versions of the FAR clauses referenced herein are based on the dates the clauses were in effect at the time of this agreement or the versions of the clauses that were included in the prime contract that this purchase order supports, as applicable. Vendor agrees to flow down all applicable FAR and supplementary clauses to any lower-tier subcontractors or vendors working pursuant to this Order.</w:t>
            </w:r>
          </w:p>
          <w:p w14:paraId="48DEF1D4" w14:textId="77777777" w:rsidR="00D472CC" w:rsidRDefault="00D472CC" w:rsidP="00D472CC">
            <w:pPr>
              <w:tabs>
                <w:tab w:val="left" w:pos="360"/>
              </w:tabs>
              <w:autoSpaceDE w:val="0"/>
              <w:autoSpaceDN w:val="0"/>
              <w:adjustRightInd w:val="0"/>
              <w:jc w:val="both"/>
              <w:rPr>
                <w:color w:val="000000"/>
              </w:rPr>
            </w:pPr>
          </w:p>
          <w:p w14:paraId="4AA690CB" w14:textId="77777777" w:rsidR="001A09C7" w:rsidRDefault="001A09C7" w:rsidP="00D472CC">
            <w:pPr>
              <w:tabs>
                <w:tab w:val="left" w:pos="360"/>
              </w:tabs>
              <w:autoSpaceDE w:val="0"/>
              <w:autoSpaceDN w:val="0"/>
              <w:adjustRightInd w:val="0"/>
              <w:jc w:val="both"/>
              <w:rPr>
                <w:color w:val="000000"/>
              </w:rPr>
            </w:pPr>
          </w:p>
          <w:p w14:paraId="693C43AA" w14:textId="77777777" w:rsidR="001A09C7" w:rsidRDefault="001A09C7" w:rsidP="00D472CC">
            <w:pPr>
              <w:tabs>
                <w:tab w:val="left" w:pos="360"/>
              </w:tabs>
              <w:autoSpaceDE w:val="0"/>
              <w:autoSpaceDN w:val="0"/>
              <w:adjustRightInd w:val="0"/>
              <w:jc w:val="both"/>
              <w:rPr>
                <w:color w:val="000000"/>
              </w:rPr>
            </w:pPr>
          </w:p>
          <w:p w14:paraId="4711D440" w14:textId="77777777" w:rsidR="001A09C7" w:rsidRDefault="001A09C7" w:rsidP="00D472CC">
            <w:pPr>
              <w:tabs>
                <w:tab w:val="left" w:pos="360"/>
              </w:tabs>
              <w:autoSpaceDE w:val="0"/>
              <w:autoSpaceDN w:val="0"/>
              <w:adjustRightInd w:val="0"/>
              <w:jc w:val="both"/>
              <w:rPr>
                <w:color w:val="000000"/>
              </w:rPr>
            </w:pPr>
          </w:p>
          <w:p w14:paraId="673C1F26" w14:textId="77777777" w:rsidR="001A09C7" w:rsidRDefault="001A09C7" w:rsidP="00D472CC">
            <w:pPr>
              <w:tabs>
                <w:tab w:val="left" w:pos="360"/>
              </w:tabs>
              <w:autoSpaceDE w:val="0"/>
              <w:autoSpaceDN w:val="0"/>
              <w:adjustRightInd w:val="0"/>
              <w:jc w:val="both"/>
              <w:rPr>
                <w:color w:val="000000"/>
              </w:rPr>
            </w:pPr>
          </w:p>
          <w:p w14:paraId="478F3417" w14:textId="77777777" w:rsidR="001A09C7" w:rsidRDefault="001A09C7" w:rsidP="00D472CC">
            <w:pPr>
              <w:tabs>
                <w:tab w:val="left" w:pos="360"/>
              </w:tabs>
              <w:autoSpaceDE w:val="0"/>
              <w:autoSpaceDN w:val="0"/>
              <w:adjustRightInd w:val="0"/>
              <w:jc w:val="both"/>
              <w:rPr>
                <w:color w:val="000000"/>
              </w:rPr>
            </w:pPr>
          </w:p>
          <w:p w14:paraId="111E7433" w14:textId="77777777" w:rsidR="001A09C7" w:rsidRDefault="001A09C7" w:rsidP="00D472CC">
            <w:pPr>
              <w:tabs>
                <w:tab w:val="left" w:pos="360"/>
              </w:tabs>
              <w:autoSpaceDE w:val="0"/>
              <w:autoSpaceDN w:val="0"/>
              <w:adjustRightInd w:val="0"/>
              <w:jc w:val="both"/>
              <w:rPr>
                <w:color w:val="000000"/>
              </w:rPr>
            </w:pPr>
          </w:p>
          <w:p w14:paraId="70E56ED3" w14:textId="77777777" w:rsidR="001A09C7" w:rsidRDefault="001A09C7" w:rsidP="00D472CC">
            <w:pPr>
              <w:tabs>
                <w:tab w:val="left" w:pos="360"/>
              </w:tabs>
              <w:autoSpaceDE w:val="0"/>
              <w:autoSpaceDN w:val="0"/>
              <w:adjustRightInd w:val="0"/>
              <w:jc w:val="both"/>
              <w:rPr>
                <w:color w:val="000000"/>
              </w:rPr>
            </w:pPr>
          </w:p>
          <w:p w14:paraId="2E92D0F3" w14:textId="77777777" w:rsidR="001A09C7" w:rsidRDefault="001A09C7" w:rsidP="00D472CC">
            <w:pPr>
              <w:tabs>
                <w:tab w:val="left" w:pos="360"/>
              </w:tabs>
              <w:autoSpaceDE w:val="0"/>
              <w:autoSpaceDN w:val="0"/>
              <w:adjustRightInd w:val="0"/>
              <w:jc w:val="both"/>
              <w:rPr>
                <w:color w:val="000000"/>
              </w:rPr>
            </w:pPr>
          </w:p>
          <w:p w14:paraId="6F82C47A" w14:textId="77777777" w:rsidR="001A09C7" w:rsidRDefault="001A09C7" w:rsidP="00D472CC">
            <w:pPr>
              <w:tabs>
                <w:tab w:val="left" w:pos="360"/>
              </w:tabs>
              <w:autoSpaceDE w:val="0"/>
              <w:autoSpaceDN w:val="0"/>
              <w:adjustRightInd w:val="0"/>
              <w:jc w:val="both"/>
              <w:rPr>
                <w:color w:val="000000"/>
              </w:rPr>
            </w:pPr>
          </w:p>
          <w:p w14:paraId="69F64765" w14:textId="77777777" w:rsidR="001A09C7" w:rsidRDefault="001A09C7" w:rsidP="00D472CC">
            <w:pPr>
              <w:tabs>
                <w:tab w:val="left" w:pos="360"/>
              </w:tabs>
              <w:autoSpaceDE w:val="0"/>
              <w:autoSpaceDN w:val="0"/>
              <w:adjustRightInd w:val="0"/>
              <w:jc w:val="both"/>
              <w:rPr>
                <w:color w:val="000000"/>
              </w:rPr>
            </w:pPr>
          </w:p>
          <w:p w14:paraId="1B230B12" w14:textId="77777777" w:rsidR="001A09C7" w:rsidRDefault="001A09C7" w:rsidP="00D472CC">
            <w:pPr>
              <w:tabs>
                <w:tab w:val="left" w:pos="360"/>
              </w:tabs>
              <w:autoSpaceDE w:val="0"/>
              <w:autoSpaceDN w:val="0"/>
              <w:adjustRightInd w:val="0"/>
              <w:jc w:val="both"/>
              <w:rPr>
                <w:color w:val="000000"/>
              </w:rPr>
            </w:pPr>
          </w:p>
          <w:p w14:paraId="1C8E6F11" w14:textId="77777777" w:rsidR="001A09C7" w:rsidRDefault="001A09C7" w:rsidP="00D472CC">
            <w:pPr>
              <w:tabs>
                <w:tab w:val="left" w:pos="360"/>
              </w:tabs>
              <w:autoSpaceDE w:val="0"/>
              <w:autoSpaceDN w:val="0"/>
              <w:adjustRightInd w:val="0"/>
              <w:jc w:val="both"/>
              <w:rPr>
                <w:color w:val="000000"/>
              </w:rPr>
            </w:pPr>
          </w:p>
          <w:p w14:paraId="189DF929" w14:textId="77777777" w:rsidR="001A09C7" w:rsidRDefault="001A09C7" w:rsidP="00D472CC">
            <w:pPr>
              <w:tabs>
                <w:tab w:val="left" w:pos="360"/>
              </w:tabs>
              <w:autoSpaceDE w:val="0"/>
              <w:autoSpaceDN w:val="0"/>
              <w:adjustRightInd w:val="0"/>
              <w:jc w:val="both"/>
              <w:rPr>
                <w:color w:val="000000"/>
              </w:rPr>
            </w:pPr>
          </w:p>
          <w:p w14:paraId="7AF4CF41" w14:textId="77777777" w:rsidR="001A09C7" w:rsidRDefault="001A09C7" w:rsidP="00D472CC">
            <w:pPr>
              <w:tabs>
                <w:tab w:val="left" w:pos="360"/>
              </w:tabs>
              <w:autoSpaceDE w:val="0"/>
              <w:autoSpaceDN w:val="0"/>
              <w:adjustRightInd w:val="0"/>
              <w:jc w:val="both"/>
              <w:rPr>
                <w:color w:val="000000"/>
              </w:rPr>
            </w:pPr>
          </w:p>
          <w:p w14:paraId="0B32CBEB" w14:textId="77777777" w:rsidR="001A09C7" w:rsidRDefault="001A09C7" w:rsidP="00D472CC">
            <w:pPr>
              <w:tabs>
                <w:tab w:val="left" w:pos="360"/>
              </w:tabs>
              <w:autoSpaceDE w:val="0"/>
              <w:autoSpaceDN w:val="0"/>
              <w:adjustRightInd w:val="0"/>
              <w:jc w:val="both"/>
              <w:rPr>
                <w:color w:val="000000"/>
              </w:rPr>
            </w:pPr>
          </w:p>
          <w:p w14:paraId="567C6DBD" w14:textId="77777777" w:rsidR="001A09C7" w:rsidRDefault="001A09C7" w:rsidP="00D472CC">
            <w:pPr>
              <w:tabs>
                <w:tab w:val="left" w:pos="360"/>
              </w:tabs>
              <w:autoSpaceDE w:val="0"/>
              <w:autoSpaceDN w:val="0"/>
              <w:adjustRightInd w:val="0"/>
              <w:jc w:val="both"/>
              <w:rPr>
                <w:color w:val="000000"/>
              </w:rPr>
            </w:pPr>
          </w:p>
          <w:p w14:paraId="2D8DE840" w14:textId="77777777" w:rsidR="001A09C7" w:rsidRDefault="001A09C7" w:rsidP="00D472CC">
            <w:pPr>
              <w:tabs>
                <w:tab w:val="left" w:pos="360"/>
              </w:tabs>
              <w:autoSpaceDE w:val="0"/>
              <w:autoSpaceDN w:val="0"/>
              <w:adjustRightInd w:val="0"/>
              <w:jc w:val="both"/>
              <w:rPr>
                <w:color w:val="000000"/>
              </w:rPr>
            </w:pPr>
          </w:p>
          <w:p w14:paraId="654394F6" w14:textId="77777777" w:rsidR="001A09C7" w:rsidRDefault="001A09C7" w:rsidP="00D472CC">
            <w:pPr>
              <w:tabs>
                <w:tab w:val="left" w:pos="360"/>
              </w:tabs>
              <w:autoSpaceDE w:val="0"/>
              <w:autoSpaceDN w:val="0"/>
              <w:adjustRightInd w:val="0"/>
              <w:jc w:val="both"/>
              <w:rPr>
                <w:color w:val="000000"/>
              </w:rPr>
            </w:pPr>
          </w:p>
          <w:p w14:paraId="30BB2541" w14:textId="77777777" w:rsidR="001A09C7" w:rsidRDefault="001A09C7" w:rsidP="00D472CC">
            <w:pPr>
              <w:tabs>
                <w:tab w:val="left" w:pos="360"/>
              </w:tabs>
              <w:autoSpaceDE w:val="0"/>
              <w:autoSpaceDN w:val="0"/>
              <w:adjustRightInd w:val="0"/>
              <w:jc w:val="both"/>
              <w:rPr>
                <w:color w:val="000000"/>
              </w:rPr>
            </w:pPr>
          </w:p>
          <w:p w14:paraId="51E4BF81" w14:textId="77777777" w:rsidR="001A09C7" w:rsidRDefault="001A09C7" w:rsidP="00D472CC">
            <w:pPr>
              <w:tabs>
                <w:tab w:val="left" w:pos="360"/>
              </w:tabs>
              <w:autoSpaceDE w:val="0"/>
              <w:autoSpaceDN w:val="0"/>
              <w:adjustRightInd w:val="0"/>
              <w:jc w:val="both"/>
              <w:rPr>
                <w:color w:val="000000"/>
              </w:rPr>
            </w:pPr>
          </w:p>
          <w:p w14:paraId="6EF28DE6" w14:textId="77777777" w:rsidR="001A09C7" w:rsidRDefault="001A09C7" w:rsidP="00D472CC">
            <w:pPr>
              <w:tabs>
                <w:tab w:val="left" w:pos="360"/>
              </w:tabs>
              <w:autoSpaceDE w:val="0"/>
              <w:autoSpaceDN w:val="0"/>
              <w:adjustRightInd w:val="0"/>
              <w:jc w:val="both"/>
              <w:rPr>
                <w:color w:val="000000"/>
              </w:rPr>
            </w:pPr>
          </w:p>
          <w:p w14:paraId="686DD64A" w14:textId="77777777" w:rsidR="001A09C7" w:rsidRDefault="001A09C7" w:rsidP="00D472CC">
            <w:pPr>
              <w:tabs>
                <w:tab w:val="left" w:pos="360"/>
              </w:tabs>
              <w:autoSpaceDE w:val="0"/>
              <w:autoSpaceDN w:val="0"/>
              <w:adjustRightInd w:val="0"/>
              <w:jc w:val="both"/>
              <w:rPr>
                <w:color w:val="000000"/>
              </w:rPr>
            </w:pPr>
          </w:p>
          <w:p w14:paraId="44D1A609" w14:textId="77777777" w:rsidR="001A09C7" w:rsidRDefault="001A09C7" w:rsidP="00D472CC">
            <w:pPr>
              <w:tabs>
                <w:tab w:val="left" w:pos="360"/>
              </w:tabs>
              <w:autoSpaceDE w:val="0"/>
              <w:autoSpaceDN w:val="0"/>
              <w:adjustRightInd w:val="0"/>
              <w:jc w:val="both"/>
              <w:rPr>
                <w:color w:val="000000"/>
              </w:rPr>
            </w:pPr>
          </w:p>
          <w:p w14:paraId="3598B979" w14:textId="77777777" w:rsidR="001A09C7" w:rsidRDefault="001A09C7" w:rsidP="00D472CC">
            <w:pPr>
              <w:tabs>
                <w:tab w:val="left" w:pos="360"/>
              </w:tabs>
              <w:autoSpaceDE w:val="0"/>
              <w:autoSpaceDN w:val="0"/>
              <w:adjustRightInd w:val="0"/>
              <w:jc w:val="both"/>
              <w:rPr>
                <w:color w:val="000000"/>
              </w:rPr>
            </w:pPr>
          </w:p>
          <w:p w14:paraId="6A667CB4" w14:textId="77777777" w:rsidR="001A09C7" w:rsidRDefault="001A09C7" w:rsidP="00D472CC">
            <w:pPr>
              <w:tabs>
                <w:tab w:val="left" w:pos="360"/>
              </w:tabs>
              <w:autoSpaceDE w:val="0"/>
              <w:autoSpaceDN w:val="0"/>
              <w:adjustRightInd w:val="0"/>
              <w:jc w:val="both"/>
              <w:rPr>
                <w:color w:val="000000"/>
              </w:rPr>
            </w:pPr>
          </w:p>
          <w:p w14:paraId="1C2FF199" w14:textId="77777777" w:rsidR="001A09C7" w:rsidRDefault="001A09C7" w:rsidP="00D472CC">
            <w:pPr>
              <w:tabs>
                <w:tab w:val="left" w:pos="360"/>
              </w:tabs>
              <w:autoSpaceDE w:val="0"/>
              <w:autoSpaceDN w:val="0"/>
              <w:adjustRightInd w:val="0"/>
              <w:jc w:val="both"/>
              <w:rPr>
                <w:color w:val="000000"/>
              </w:rPr>
            </w:pPr>
          </w:p>
          <w:p w14:paraId="1649C931" w14:textId="77777777" w:rsidR="001A09C7" w:rsidRDefault="001A09C7" w:rsidP="00D472CC">
            <w:pPr>
              <w:tabs>
                <w:tab w:val="left" w:pos="360"/>
              </w:tabs>
              <w:autoSpaceDE w:val="0"/>
              <w:autoSpaceDN w:val="0"/>
              <w:adjustRightInd w:val="0"/>
              <w:jc w:val="both"/>
              <w:rPr>
                <w:color w:val="000000"/>
              </w:rPr>
            </w:pPr>
          </w:p>
          <w:p w14:paraId="5F6B9663" w14:textId="77777777" w:rsidR="001A09C7" w:rsidRDefault="001A09C7" w:rsidP="00D472CC">
            <w:pPr>
              <w:tabs>
                <w:tab w:val="left" w:pos="360"/>
              </w:tabs>
              <w:autoSpaceDE w:val="0"/>
              <w:autoSpaceDN w:val="0"/>
              <w:adjustRightInd w:val="0"/>
              <w:jc w:val="both"/>
              <w:rPr>
                <w:color w:val="000000"/>
              </w:rPr>
            </w:pPr>
          </w:p>
          <w:p w14:paraId="57604CAE" w14:textId="77777777" w:rsidR="001A09C7" w:rsidRDefault="001A09C7" w:rsidP="00D472CC">
            <w:pPr>
              <w:tabs>
                <w:tab w:val="left" w:pos="360"/>
              </w:tabs>
              <w:autoSpaceDE w:val="0"/>
              <w:autoSpaceDN w:val="0"/>
              <w:adjustRightInd w:val="0"/>
              <w:jc w:val="both"/>
              <w:rPr>
                <w:color w:val="000000"/>
              </w:rPr>
            </w:pPr>
          </w:p>
          <w:p w14:paraId="2BF03D8A" w14:textId="77777777" w:rsidR="00D472CC" w:rsidRDefault="00D472CC" w:rsidP="00D472CC">
            <w:pPr>
              <w:tabs>
                <w:tab w:val="left" w:pos="360"/>
              </w:tabs>
              <w:autoSpaceDE w:val="0"/>
              <w:autoSpaceDN w:val="0"/>
              <w:adjustRightInd w:val="0"/>
              <w:jc w:val="both"/>
              <w:rPr>
                <w:color w:val="000000"/>
              </w:rPr>
            </w:pPr>
            <w:r>
              <w:rPr>
                <w:b/>
                <w:color w:val="000000"/>
              </w:rPr>
              <w:t>18. Exports</w:t>
            </w:r>
            <w:r>
              <w:rPr>
                <w:color w:val="000000"/>
              </w:rPr>
              <w:t xml:space="preserve"> - Vendor agrees to comply with all U.S. export control laws and regulations, specifically including but not limited to, the requirements of the Arms Export Control Act, 22 U.S.C. 2751-2794, including the International Traffic in Arms Regulation (ITAR), 22 C.F.R. 120 et seq.; and the Export Administration Act, 50 U.S.C. app. 2401-2420, including the Export Administration Regulations, 15 C.F.R. 730-774; including the requirement for obtaining any export license or agreement, if applicable. Vendor agrees to notify POA if any deliverable under the Agreement is restricted by export control laws or regulations. Vendor shall immediately notify POA if Vendor is, or becomes listed in any Denied Parties List or if Vendor’s export privileges are otherwise denied, suspended, or revoked in whole or in part by any U.S. Government entity or agency. Vendor shall be responsible for all losses, costs, claims, causes of action, damages, liabilities and expense, including attorney’s fees, all expense of litigation and/or settlement, and court costs, arising from any act or omission of Vendor, its officers, employees, agents, or subcontractors at any tier, in the performance of any of its obligations under this section. Vendor shall include the Terms of this section in all subcontracts issued when technical data is provided to such subcontractors.</w:t>
            </w:r>
          </w:p>
          <w:p w14:paraId="3A75A3B6" w14:textId="77777777" w:rsidR="00D472CC" w:rsidRDefault="00D472CC" w:rsidP="00D472CC">
            <w:pPr>
              <w:tabs>
                <w:tab w:val="left" w:pos="360"/>
              </w:tabs>
              <w:autoSpaceDE w:val="0"/>
              <w:autoSpaceDN w:val="0"/>
              <w:adjustRightInd w:val="0"/>
              <w:jc w:val="both"/>
              <w:rPr>
                <w:color w:val="000000"/>
              </w:rPr>
            </w:pPr>
          </w:p>
          <w:p w14:paraId="107C2C65" w14:textId="77777777" w:rsidR="001A09C7" w:rsidRDefault="001A09C7" w:rsidP="00D472CC">
            <w:pPr>
              <w:tabs>
                <w:tab w:val="left" w:pos="360"/>
              </w:tabs>
              <w:autoSpaceDE w:val="0"/>
              <w:autoSpaceDN w:val="0"/>
              <w:adjustRightInd w:val="0"/>
              <w:jc w:val="both"/>
              <w:rPr>
                <w:color w:val="000000"/>
              </w:rPr>
            </w:pPr>
          </w:p>
          <w:p w14:paraId="0BAEA21A" w14:textId="77777777" w:rsidR="001A09C7" w:rsidRDefault="001A09C7" w:rsidP="00D472CC">
            <w:pPr>
              <w:tabs>
                <w:tab w:val="left" w:pos="360"/>
              </w:tabs>
              <w:autoSpaceDE w:val="0"/>
              <w:autoSpaceDN w:val="0"/>
              <w:adjustRightInd w:val="0"/>
              <w:jc w:val="both"/>
              <w:rPr>
                <w:color w:val="000000"/>
              </w:rPr>
            </w:pPr>
          </w:p>
          <w:p w14:paraId="5F1F922A" w14:textId="77777777" w:rsidR="001A09C7" w:rsidRDefault="001A09C7" w:rsidP="00D472CC">
            <w:pPr>
              <w:tabs>
                <w:tab w:val="left" w:pos="360"/>
              </w:tabs>
              <w:autoSpaceDE w:val="0"/>
              <w:autoSpaceDN w:val="0"/>
              <w:adjustRightInd w:val="0"/>
              <w:jc w:val="both"/>
              <w:rPr>
                <w:color w:val="000000"/>
              </w:rPr>
            </w:pPr>
          </w:p>
          <w:p w14:paraId="34EE6591" w14:textId="77777777" w:rsidR="001A09C7" w:rsidRDefault="001A09C7" w:rsidP="00D472CC">
            <w:pPr>
              <w:tabs>
                <w:tab w:val="left" w:pos="360"/>
              </w:tabs>
              <w:autoSpaceDE w:val="0"/>
              <w:autoSpaceDN w:val="0"/>
              <w:adjustRightInd w:val="0"/>
              <w:jc w:val="both"/>
              <w:rPr>
                <w:color w:val="000000"/>
              </w:rPr>
            </w:pPr>
          </w:p>
          <w:p w14:paraId="007B4C41" w14:textId="77777777" w:rsidR="001A09C7" w:rsidRDefault="001A09C7" w:rsidP="00D472CC">
            <w:pPr>
              <w:tabs>
                <w:tab w:val="left" w:pos="360"/>
              </w:tabs>
              <w:autoSpaceDE w:val="0"/>
              <w:autoSpaceDN w:val="0"/>
              <w:adjustRightInd w:val="0"/>
              <w:jc w:val="both"/>
              <w:rPr>
                <w:color w:val="000000"/>
              </w:rPr>
            </w:pPr>
          </w:p>
          <w:p w14:paraId="4E164905" w14:textId="77777777" w:rsidR="00D472CC" w:rsidRDefault="00D472CC" w:rsidP="00D472CC">
            <w:pPr>
              <w:tabs>
                <w:tab w:val="left" w:pos="360"/>
              </w:tabs>
              <w:autoSpaceDE w:val="0"/>
              <w:autoSpaceDN w:val="0"/>
              <w:adjustRightInd w:val="0"/>
              <w:jc w:val="both"/>
              <w:rPr>
                <w:color w:val="000000"/>
              </w:rPr>
            </w:pPr>
            <w:r>
              <w:rPr>
                <w:b/>
                <w:color w:val="000000"/>
              </w:rPr>
              <w:t>19. POA Requirements</w:t>
            </w:r>
            <w:r>
              <w:rPr>
                <w:color w:val="000000"/>
              </w:rPr>
              <w:t xml:space="preserve"> - Vendor will ensure that its employees, agents, or designees, when in or upon POA's premises, shall obey all ethics and business conduct, workplace health, safety and security rules and regulations established by POA, regarding the conduct of its own employees and any additional rules and regulations established by POA for non-employees, including without limitation, security rules, and regulations.</w:t>
            </w:r>
          </w:p>
          <w:p w14:paraId="47FC1EBB" w14:textId="77777777" w:rsidR="00D472CC" w:rsidRDefault="00D472CC" w:rsidP="00D472CC">
            <w:pPr>
              <w:pStyle w:val="ListParagraph"/>
              <w:jc w:val="both"/>
              <w:rPr>
                <w:rFonts w:cs="Times New Roman"/>
                <w:color w:val="000000"/>
              </w:rPr>
            </w:pPr>
          </w:p>
          <w:p w14:paraId="626F4275" w14:textId="77777777" w:rsidR="001A09C7" w:rsidRDefault="001A09C7" w:rsidP="00D472CC">
            <w:pPr>
              <w:pStyle w:val="ListParagraph"/>
              <w:jc w:val="both"/>
              <w:rPr>
                <w:rFonts w:cs="Times New Roman"/>
                <w:color w:val="000000"/>
              </w:rPr>
            </w:pPr>
          </w:p>
          <w:p w14:paraId="2E33C493" w14:textId="06172B9D" w:rsidR="00D472CC" w:rsidRDefault="00D472CC" w:rsidP="00D472CC">
            <w:pPr>
              <w:tabs>
                <w:tab w:val="left" w:pos="360"/>
              </w:tabs>
              <w:autoSpaceDE w:val="0"/>
              <w:autoSpaceDN w:val="0"/>
              <w:adjustRightInd w:val="0"/>
              <w:jc w:val="both"/>
              <w:rPr>
                <w:color w:val="000000"/>
              </w:rPr>
            </w:pPr>
            <w:r>
              <w:rPr>
                <w:b/>
                <w:color w:val="000000"/>
              </w:rPr>
              <w:t>20. Governing Law</w:t>
            </w:r>
            <w:r>
              <w:rPr>
                <w:color w:val="000000"/>
              </w:rPr>
              <w:t xml:space="preserve"> - This Order and the acceptance thereof shall constitute a valid, binding, and enforceable contract governed by the laws of the </w:t>
            </w:r>
            <w:r w:rsidR="00D13A2F">
              <w:rPr>
                <w:color w:val="000000"/>
              </w:rPr>
              <w:t>Dominican Republic</w:t>
            </w:r>
            <w:r>
              <w:rPr>
                <w:color w:val="000000"/>
              </w:rPr>
              <w:t xml:space="preserve">, without regard to its principles of conflicts of law. Notwithstanding the foregoing, any dispute arising out of the performance of the Order or the Agreement, and to which the Client is a party, shall be governed exclusively by </w:t>
            </w:r>
            <w:r w:rsidR="00D13A2F">
              <w:rPr>
                <w:color w:val="000000"/>
              </w:rPr>
              <w:t>Dominican Republic</w:t>
            </w:r>
            <w:r>
              <w:rPr>
                <w:color w:val="000000"/>
              </w:rPr>
              <w:t xml:space="preserve"> Law. </w:t>
            </w:r>
          </w:p>
          <w:p w14:paraId="130910AC" w14:textId="77777777" w:rsidR="00D472CC" w:rsidRDefault="00D472CC" w:rsidP="00D472CC">
            <w:pPr>
              <w:pStyle w:val="ListParagraph"/>
              <w:jc w:val="both"/>
              <w:rPr>
                <w:rFonts w:cs="Times New Roman"/>
                <w:color w:val="000000"/>
              </w:rPr>
            </w:pPr>
          </w:p>
          <w:p w14:paraId="5DD16515" w14:textId="77777777" w:rsidR="00D472CC" w:rsidRDefault="00D472CC" w:rsidP="00D472CC">
            <w:pPr>
              <w:tabs>
                <w:tab w:val="left" w:pos="360"/>
              </w:tabs>
              <w:autoSpaceDE w:val="0"/>
              <w:autoSpaceDN w:val="0"/>
              <w:adjustRightInd w:val="0"/>
              <w:jc w:val="both"/>
              <w:rPr>
                <w:color w:val="000000"/>
              </w:rPr>
            </w:pPr>
            <w:r>
              <w:rPr>
                <w:b/>
                <w:color w:val="000000"/>
              </w:rPr>
              <w:t>21. General</w:t>
            </w:r>
            <w:r>
              <w:rPr>
                <w:color w:val="000000"/>
              </w:rPr>
              <w:t xml:space="preserve"> - If any clause of this Order is held as a matter of law to be unenforceable or unconscionable, the remainder of this Order shall be enforceable without such clause. This Order supersedes and replaces any previous documents, correspondence, conversations, or other oral or written understandings between POA and Vendor related to the subject hereof. This Order cannot be amended, changed, or modified in any respect unless each such, amendment, change, or modification shall have been agreed upon in writing, signed and delivered by each party hereto. </w:t>
            </w:r>
          </w:p>
          <w:p w14:paraId="451FC539" w14:textId="77777777" w:rsidR="00D472CC" w:rsidRDefault="00D472CC" w:rsidP="00D472CC">
            <w:pPr>
              <w:pStyle w:val="ListParagraph"/>
              <w:jc w:val="both"/>
              <w:rPr>
                <w:rFonts w:cs="Times New Roman"/>
                <w:color w:val="000000"/>
              </w:rPr>
            </w:pPr>
          </w:p>
          <w:p w14:paraId="673A494C" w14:textId="77777777" w:rsidR="001A09C7" w:rsidRDefault="001A09C7" w:rsidP="00D472CC">
            <w:pPr>
              <w:pStyle w:val="ListParagraph"/>
              <w:jc w:val="both"/>
              <w:rPr>
                <w:rFonts w:cs="Times New Roman"/>
                <w:color w:val="000000"/>
              </w:rPr>
            </w:pPr>
          </w:p>
          <w:p w14:paraId="6EDDF971" w14:textId="77777777" w:rsidR="00D472CC" w:rsidRDefault="00D472CC" w:rsidP="00D472CC">
            <w:pPr>
              <w:tabs>
                <w:tab w:val="left" w:pos="360"/>
              </w:tabs>
              <w:autoSpaceDE w:val="0"/>
              <w:autoSpaceDN w:val="0"/>
              <w:adjustRightInd w:val="0"/>
              <w:jc w:val="both"/>
              <w:rPr>
                <w:color w:val="000000"/>
              </w:rPr>
            </w:pPr>
            <w:r>
              <w:rPr>
                <w:b/>
                <w:color w:val="000000"/>
              </w:rPr>
              <w:t>22. Exclusion Of Damages</w:t>
            </w:r>
            <w:r>
              <w:rPr>
                <w:color w:val="000000"/>
              </w:rPr>
              <w:t xml:space="preserve"> – POA shall not be liable for any consequential, punitive, exemplary, special or other indirect damages, in contract, tort or otherwise in any action arising out of this Order. POA will not be liable for any amount in excess of the amounts paid or payable to Vendor hereunder.</w:t>
            </w:r>
          </w:p>
          <w:p w14:paraId="17E78459" w14:textId="77777777" w:rsidR="001A09C7" w:rsidRDefault="001A09C7" w:rsidP="00D472CC">
            <w:pPr>
              <w:tabs>
                <w:tab w:val="left" w:pos="360"/>
              </w:tabs>
              <w:autoSpaceDE w:val="0"/>
              <w:autoSpaceDN w:val="0"/>
              <w:adjustRightInd w:val="0"/>
              <w:jc w:val="both"/>
              <w:rPr>
                <w:color w:val="000000"/>
              </w:rPr>
            </w:pPr>
          </w:p>
          <w:p w14:paraId="54B746CE" w14:textId="77777777" w:rsidR="00D472CC" w:rsidRDefault="00D472CC" w:rsidP="00D472CC">
            <w:pPr>
              <w:tabs>
                <w:tab w:val="left" w:pos="360"/>
              </w:tabs>
              <w:autoSpaceDE w:val="0"/>
              <w:autoSpaceDN w:val="0"/>
              <w:adjustRightInd w:val="0"/>
              <w:jc w:val="both"/>
              <w:rPr>
                <w:color w:val="000000"/>
              </w:rPr>
            </w:pPr>
          </w:p>
          <w:p w14:paraId="04AD985E" w14:textId="7A67305B" w:rsidR="00262C84" w:rsidRPr="00661A21" w:rsidRDefault="00D472CC" w:rsidP="00661A21">
            <w:pPr>
              <w:tabs>
                <w:tab w:val="left" w:pos="360"/>
              </w:tabs>
              <w:autoSpaceDE w:val="0"/>
              <w:autoSpaceDN w:val="0"/>
              <w:adjustRightInd w:val="0"/>
              <w:jc w:val="both"/>
              <w:rPr>
                <w:color w:val="000000"/>
              </w:rPr>
            </w:pPr>
            <w:r>
              <w:rPr>
                <w:b/>
                <w:color w:val="000000"/>
              </w:rPr>
              <w:t xml:space="preserve">23. Employee Whistleblower Protections - </w:t>
            </w:r>
            <w:r>
              <w:rPr>
                <w:color w:val="000000"/>
              </w:rPr>
              <w:t>This clause requires the vendor to (1) Inform its employees working under this award in the predominant native language of the workforce that they are afforded the employee whistleblower rights and protections provided under 41 U.S.C. § 4712; and (2) Include such requirement in any subaward or subcontract made under this award. 41 U.S.C. § 4712 states that an employee of a vendor may not be discharged, demoted, or otherwise discriminated against as a reprisal for "whistleblowing." In addition, whistleblower protections cannot be waived by any agreement, policy, form, or condition of employment. Whistleblowing is defined as making a disclosure "that the employee reasonably believes" is evidence of any of the following (1) Gross mismanagement of a Federal contract or grant; (2) A gross waste of Federal funds; (3) An abuse of authority relating to a Federal contract or grant; (4) A substantial and specific danger to public health or safety; or (5) A violation of law, rule, or regulation related to a Federal contract or grant (including the competition for, or negotiation of, a contract or grant). To qualify under the statute, the employee's disclosure must be made to (1) A Member of the U.S. Congress, or a representative of a U.S. Congressional Committee; (2) A cognizant U.S. Inspector General; (3) The U.S. Government Accountability Office; (4) A Federal employee responsible for contract or grant oversight or management at the relevant agency; (5) A U.S. court or grand jury; or, (6) A management official or other employee of the vendor who has the responsibility to investigate, discover, or address misconduct.</w:t>
            </w:r>
          </w:p>
        </w:tc>
        <w:tc>
          <w:tcPr>
            <w:tcW w:w="5580" w:type="dxa"/>
          </w:tcPr>
          <w:p w14:paraId="027DBFE9" w14:textId="77777777" w:rsidR="00F92840" w:rsidRPr="008A6091" w:rsidRDefault="00F92840" w:rsidP="00F92840">
            <w:pPr>
              <w:autoSpaceDE w:val="0"/>
              <w:autoSpaceDN w:val="0"/>
              <w:adjustRightInd w:val="0"/>
              <w:ind w:left="4320" w:hanging="4320"/>
              <w:jc w:val="both"/>
              <w:rPr>
                <w:rFonts w:eastAsia="Calibri"/>
                <w:b/>
                <w:bCs/>
                <w:caps/>
                <w:color w:val="000000"/>
                <w:lang w:val="es-CR"/>
              </w:rPr>
            </w:pPr>
            <w:r w:rsidRPr="008A6091">
              <w:rPr>
                <w:rFonts w:eastAsia="Calibri"/>
                <w:b/>
                <w:bCs/>
                <w:caps/>
                <w:color w:val="000000"/>
                <w:lang w:val="es-CR"/>
              </w:rPr>
              <w:t>Obligación de fondos</w:t>
            </w:r>
          </w:p>
          <w:p w14:paraId="59D4A552" w14:textId="77777777" w:rsidR="00F92840" w:rsidRPr="008A6091" w:rsidRDefault="00F92840" w:rsidP="00F92840">
            <w:pPr>
              <w:autoSpaceDE w:val="0"/>
              <w:autoSpaceDN w:val="0"/>
              <w:adjustRightInd w:val="0"/>
              <w:jc w:val="both"/>
              <w:rPr>
                <w:b/>
                <w:bCs/>
                <w:caps/>
                <w:lang w:val="es-CR"/>
              </w:rPr>
            </w:pPr>
          </w:p>
          <w:p w14:paraId="6968A47A" w14:textId="2D380997" w:rsidR="00F92840" w:rsidRPr="008A6091" w:rsidRDefault="00F92840" w:rsidP="00F92840">
            <w:pPr>
              <w:autoSpaceDE w:val="0"/>
              <w:autoSpaceDN w:val="0"/>
              <w:adjustRightInd w:val="0"/>
              <w:jc w:val="both"/>
              <w:rPr>
                <w:rFonts w:eastAsia="Calibri"/>
                <w:color w:val="000000"/>
                <w:lang w:val="es-CR"/>
              </w:rPr>
            </w:pPr>
            <w:r w:rsidRPr="008A6091">
              <w:rPr>
                <w:lang w:val="es-CR"/>
              </w:rPr>
              <w:t>Este BPA no obliga a ningún fondo. Los fondos sólo se comprometen mediante la emisión de una Orden de Liberación del BPA autorizada por el POA.</w:t>
            </w:r>
          </w:p>
          <w:p w14:paraId="5A50BF23" w14:textId="77777777" w:rsidR="00F92840" w:rsidRPr="008A6091" w:rsidRDefault="00F92840" w:rsidP="00F92840">
            <w:pPr>
              <w:spacing w:before="100" w:beforeAutospacing="1" w:after="240"/>
              <w:ind w:left="4320" w:hanging="4320"/>
              <w:jc w:val="both"/>
              <w:rPr>
                <w:b/>
                <w:bCs/>
                <w:caps/>
                <w:lang w:val="es-CR"/>
              </w:rPr>
            </w:pPr>
            <w:r w:rsidRPr="008A6091">
              <w:rPr>
                <w:b/>
                <w:bCs/>
                <w:caps/>
                <w:lang w:val="es-CR"/>
              </w:rPr>
              <w:t>DURACIÓN del BPA:</w:t>
            </w:r>
          </w:p>
          <w:p w14:paraId="6E7AC2FD" w14:textId="51D4586A" w:rsidR="00F92840" w:rsidRPr="008A6091" w:rsidRDefault="00F92840" w:rsidP="00F92840">
            <w:pPr>
              <w:spacing w:before="100" w:beforeAutospacing="1" w:after="240"/>
              <w:jc w:val="both"/>
              <w:rPr>
                <w:lang w:val="es-CR"/>
              </w:rPr>
            </w:pPr>
            <w:r w:rsidRPr="008A6091">
              <w:rPr>
                <w:lang w:val="es-CR"/>
              </w:rPr>
              <w:t>Este BPA expira según las fechas efectivas indicadas anteriormente, o cuando se haya gastado todo el límite máximo del BPA, lo que ocurra primero.</w:t>
            </w:r>
          </w:p>
          <w:p w14:paraId="52EE6689" w14:textId="77777777" w:rsidR="00F92840" w:rsidRPr="008A6091" w:rsidRDefault="00F92840" w:rsidP="00F92840">
            <w:pPr>
              <w:spacing w:before="100" w:beforeAutospacing="1" w:after="240"/>
              <w:ind w:left="4320" w:hanging="4320"/>
              <w:jc w:val="both"/>
              <w:rPr>
                <w:b/>
                <w:bCs/>
                <w:caps/>
                <w:lang w:val="es-CR"/>
              </w:rPr>
            </w:pPr>
            <w:r w:rsidRPr="008A6091">
              <w:rPr>
                <w:b/>
                <w:bCs/>
                <w:caps/>
                <w:lang w:val="es-CR"/>
              </w:rPr>
              <w:t>calendario de entrega:</w:t>
            </w:r>
          </w:p>
          <w:p w14:paraId="76975666" w14:textId="275A6C03" w:rsidR="00F92840" w:rsidRPr="008A6091" w:rsidRDefault="00F92840" w:rsidP="00F92840">
            <w:pPr>
              <w:spacing w:before="100" w:beforeAutospacing="1" w:after="240"/>
              <w:jc w:val="both"/>
              <w:rPr>
                <w:b/>
                <w:bCs/>
                <w:caps/>
                <w:lang w:val="es-CR"/>
              </w:rPr>
            </w:pPr>
            <w:r w:rsidRPr="008A6091">
              <w:rPr>
                <w:lang w:val="es-CR"/>
              </w:rPr>
              <w:t>Cuando se realicen pedidos en el marco de este BPA, la entrega será de [</w:t>
            </w:r>
            <w:r w:rsidRPr="008A6091">
              <w:rPr>
                <w:highlight w:val="yellow"/>
                <w:lang w:val="es-CR"/>
              </w:rPr>
              <w:t>insertar número de días</w:t>
            </w:r>
            <w:r w:rsidRPr="008A6091">
              <w:rPr>
                <w:lang w:val="es-CR"/>
              </w:rPr>
              <w:t>] a partir del momento del pedido.</w:t>
            </w:r>
          </w:p>
          <w:p w14:paraId="52E6BD4D" w14:textId="77777777" w:rsidR="00F92840" w:rsidRPr="008A6091" w:rsidRDefault="00F92840" w:rsidP="00F92840">
            <w:pPr>
              <w:spacing w:before="100" w:beforeAutospacing="1" w:after="240"/>
              <w:jc w:val="both"/>
              <w:rPr>
                <w:b/>
                <w:bCs/>
                <w:caps/>
                <w:lang w:val="es-CR"/>
              </w:rPr>
            </w:pPr>
            <w:r w:rsidRPr="008A6091">
              <w:rPr>
                <w:b/>
                <w:bCs/>
                <w:caps/>
                <w:lang w:val="es-CR"/>
              </w:rPr>
              <w:t>Procedimientos de pedidos de liberación:</w:t>
            </w:r>
            <w:r w:rsidRPr="008A6091">
              <w:rPr>
                <w:b/>
                <w:bCs/>
                <w:caps/>
                <w:lang w:val="es-CR"/>
              </w:rPr>
              <w:tab/>
            </w:r>
          </w:p>
          <w:p w14:paraId="26DA75E0" w14:textId="11E9D6EB" w:rsidR="00F92840" w:rsidRPr="008A6091" w:rsidRDefault="00F92840" w:rsidP="00F92840">
            <w:pPr>
              <w:spacing w:before="100" w:beforeAutospacing="1" w:after="240"/>
              <w:jc w:val="both"/>
              <w:rPr>
                <w:lang w:val="es-CR"/>
              </w:rPr>
            </w:pPr>
            <w:r w:rsidRPr="008A6091">
              <w:rPr>
                <w:lang w:val="es-CR"/>
              </w:rPr>
              <w:t>Las órdenes de entrega se realizarán contra este BPA por correo electrónico.</w:t>
            </w:r>
          </w:p>
          <w:p w14:paraId="06BE58B2" w14:textId="77777777" w:rsidR="00C82728" w:rsidRPr="008A6091" w:rsidRDefault="00F92840" w:rsidP="00C82728">
            <w:pPr>
              <w:spacing w:before="100" w:beforeAutospacing="1" w:after="240"/>
              <w:jc w:val="both"/>
              <w:rPr>
                <w:b/>
                <w:bCs/>
                <w:caps/>
                <w:lang w:val="es-CR"/>
              </w:rPr>
            </w:pPr>
            <w:r w:rsidRPr="008A6091">
              <w:rPr>
                <w:b/>
                <w:bCs/>
                <w:caps/>
                <w:lang w:val="es-CR"/>
              </w:rPr>
              <w:t>Colocación de órdenes de liberación:</w:t>
            </w:r>
            <w:r w:rsidR="00C82728" w:rsidRPr="008A6091">
              <w:rPr>
                <w:b/>
                <w:bCs/>
                <w:caps/>
                <w:lang w:val="es-CR"/>
              </w:rPr>
              <w:t xml:space="preserve"> </w:t>
            </w:r>
          </w:p>
          <w:p w14:paraId="25E8DEBB" w14:textId="73CFD229" w:rsidR="00F92840" w:rsidRPr="008A6091" w:rsidRDefault="00F92840" w:rsidP="00C82728">
            <w:pPr>
              <w:spacing w:before="100" w:beforeAutospacing="1" w:after="240"/>
              <w:jc w:val="both"/>
              <w:rPr>
                <w:lang w:val="es-CR"/>
              </w:rPr>
            </w:pPr>
            <w:r w:rsidRPr="008A6091">
              <w:rPr>
                <w:lang w:val="es-CR"/>
              </w:rPr>
              <w:t>Las siguientes personas están autorizadas a emitir órdenes de liberación en el marco de este BPA:</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7"/>
              <w:gridCol w:w="2677"/>
            </w:tblGrid>
            <w:tr w:rsidR="00F92840" w:rsidRPr="00FA1F94" w14:paraId="7FF16C3F" w14:textId="77777777" w:rsidTr="00F92840">
              <w:trPr>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B562EE" w14:textId="77777777" w:rsidR="00F92840" w:rsidRPr="008A6091" w:rsidRDefault="00F92840" w:rsidP="00F92840">
                  <w:pPr>
                    <w:jc w:val="both"/>
                    <w:rPr>
                      <w:b/>
                      <w:bCs/>
                    </w:rPr>
                  </w:pPr>
                  <w:r w:rsidRPr="008A6091">
                    <w:rPr>
                      <w:b/>
                      <w:bCs/>
                    </w:rPr>
                    <w:t>OFICINA</w:t>
                  </w: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A12ABD" w14:textId="77777777" w:rsidR="00F92840" w:rsidRPr="008A6091" w:rsidRDefault="00F92840" w:rsidP="00F92840">
                  <w:pPr>
                    <w:jc w:val="both"/>
                    <w:rPr>
                      <w:b/>
                      <w:bCs/>
                      <w:lang w:val="es-CR"/>
                    </w:rPr>
                  </w:pPr>
                  <w:r w:rsidRPr="008A6091">
                    <w:rPr>
                      <w:b/>
                      <w:bCs/>
                      <w:lang w:val="es-CR"/>
                    </w:rPr>
                    <w:t>Persona autorizada (nombre y cargo)</w:t>
                  </w:r>
                </w:p>
              </w:tc>
            </w:tr>
            <w:tr w:rsidR="00F92840" w:rsidRPr="00FA1F94" w14:paraId="24C6FE18" w14:textId="77777777" w:rsidTr="00F92840">
              <w:trPr>
                <w:trHeight w:val="392"/>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D2BA0D" w14:textId="77777777" w:rsidR="00F92840" w:rsidRPr="008A6091" w:rsidRDefault="00F92840" w:rsidP="00F92840">
                  <w:pPr>
                    <w:rPr>
                      <w:b/>
                      <w:bCs/>
                      <w:lang w:val="es-CR"/>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3866A8" w14:textId="77777777" w:rsidR="00F92840" w:rsidRPr="008A6091" w:rsidRDefault="00F92840" w:rsidP="00F92840">
                  <w:pPr>
                    <w:rPr>
                      <w:rFonts w:eastAsia="Calibri"/>
                      <w:sz w:val="20"/>
                      <w:szCs w:val="20"/>
                      <w:lang w:val="es-CR"/>
                    </w:rPr>
                  </w:pPr>
                </w:p>
              </w:tc>
            </w:tr>
            <w:tr w:rsidR="00F92840" w:rsidRPr="00FA1F94" w14:paraId="538C9E51" w14:textId="77777777" w:rsidTr="00F92840">
              <w:trPr>
                <w:trHeight w:val="365"/>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10EA801" w14:textId="77777777" w:rsidR="00F92840" w:rsidRPr="008A6091" w:rsidRDefault="00F92840" w:rsidP="00F92840">
                  <w:pPr>
                    <w:jc w:val="both"/>
                    <w:rPr>
                      <w:b/>
                      <w:bCs/>
                      <w:lang w:val="es-CR"/>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4FD434" w14:textId="77777777" w:rsidR="00F92840" w:rsidRPr="008A6091" w:rsidRDefault="00F92840" w:rsidP="00F92840">
                  <w:pPr>
                    <w:rPr>
                      <w:b/>
                      <w:bCs/>
                      <w:lang w:val="es-CR"/>
                    </w:rPr>
                  </w:pPr>
                </w:p>
              </w:tc>
            </w:tr>
          </w:tbl>
          <w:p w14:paraId="7170C380" w14:textId="77777777" w:rsidR="00C82728" w:rsidRPr="008A6091" w:rsidRDefault="00F92840" w:rsidP="00F92840">
            <w:pPr>
              <w:spacing w:before="100" w:beforeAutospacing="1" w:after="100" w:afterAutospacing="1"/>
              <w:ind w:left="2610" w:hanging="2610"/>
              <w:jc w:val="both"/>
              <w:rPr>
                <w:b/>
                <w:bCs/>
                <w:caps/>
                <w:lang w:val="es-CR"/>
              </w:rPr>
            </w:pPr>
            <w:r w:rsidRPr="008A6091">
              <w:rPr>
                <w:b/>
                <w:bCs/>
                <w:caps/>
                <w:lang w:val="es-CR"/>
              </w:rPr>
              <w:t>RECIBOS DE ENTREGA:</w:t>
            </w:r>
            <w:r w:rsidRPr="008A6091">
              <w:rPr>
                <w:b/>
                <w:bCs/>
                <w:caps/>
                <w:lang w:val="es-CR"/>
              </w:rPr>
              <w:tab/>
            </w:r>
          </w:p>
          <w:p w14:paraId="54A25D15" w14:textId="41CD0620" w:rsidR="00F92840" w:rsidRPr="008A6091" w:rsidRDefault="00C82728" w:rsidP="00C82728">
            <w:pPr>
              <w:spacing w:before="100" w:beforeAutospacing="1" w:after="100" w:afterAutospacing="1"/>
              <w:jc w:val="both"/>
              <w:rPr>
                <w:lang w:val="es-CR"/>
              </w:rPr>
            </w:pPr>
            <w:r w:rsidRPr="008A6091">
              <w:rPr>
                <w:lang w:val="es-CR"/>
              </w:rPr>
              <w:t>A</w:t>
            </w:r>
            <w:r w:rsidR="00F92840" w:rsidRPr="008A6091">
              <w:rPr>
                <w:lang w:val="es-CR"/>
              </w:rPr>
              <w:t xml:space="preserve"> menos que se acuerde lo contrario, todos los bienes entregados en virtud de este BPA deben ir acompañados de recibos que deben contener la siguiente información como mínimo; </w:t>
            </w:r>
          </w:p>
          <w:p w14:paraId="34406725" w14:textId="17ADC85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rPr>
            </w:pPr>
            <w:r w:rsidRPr="008A6091">
              <w:rPr>
                <w:rFonts w:ascii="Times New Roman" w:hAnsi="Times New Roman" w:cs="Times New Roman"/>
                <w:sz w:val="24"/>
                <w:szCs w:val="24"/>
              </w:rPr>
              <w:t xml:space="preserve">Nombre del </w:t>
            </w:r>
            <w:r w:rsidR="00C82728" w:rsidRPr="008A6091">
              <w:rPr>
                <w:rFonts w:ascii="Times New Roman" w:hAnsi="Times New Roman" w:cs="Times New Roman"/>
                <w:sz w:val="24"/>
                <w:szCs w:val="24"/>
              </w:rPr>
              <w:t>Proyecto</w:t>
            </w:r>
          </w:p>
          <w:p w14:paraId="16C3F0F5" w14:textId="7777777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rPr>
            </w:pPr>
            <w:r w:rsidRPr="008A6091">
              <w:rPr>
                <w:rFonts w:ascii="Times New Roman" w:hAnsi="Times New Roman" w:cs="Times New Roman"/>
                <w:sz w:val="24"/>
                <w:szCs w:val="24"/>
              </w:rPr>
              <w:t>Número BPA;</w:t>
            </w:r>
          </w:p>
          <w:p w14:paraId="71EAE08B" w14:textId="7777777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lang w:val="es-CR"/>
              </w:rPr>
            </w:pPr>
            <w:r w:rsidRPr="008A6091">
              <w:rPr>
                <w:rFonts w:ascii="Times New Roman" w:hAnsi="Times New Roman" w:cs="Times New Roman"/>
                <w:sz w:val="24"/>
                <w:szCs w:val="24"/>
                <w:lang w:val="es-CR"/>
              </w:rPr>
              <w:t>Número de orden de liberación;</w:t>
            </w:r>
          </w:p>
          <w:p w14:paraId="7DBB6301" w14:textId="7777777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lang w:val="es-CR"/>
              </w:rPr>
            </w:pPr>
            <w:r w:rsidRPr="008A6091">
              <w:rPr>
                <w:rFonts w:ascii="Times New Roman" w:hAnsi="Times New Roman" w:cs="Times New Roman"/>
                <w:sz w:val="24"/>
                <w:szCs w:val="24"/>
              </w:rPr>
              <w:t>Fecha de compra;</w:t>
            </w:r>
          </w:p>
          <w:p w14:paraId="393A4BAB" w14:textId="7777777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lang w:val="es-CR"/>
              </w:rPr>
            </w:pPr>
            <w:r w:rsidRPr="008A6091">
              <w:rPr>
                <w:rFonts w:ascii="Times New Roman" w:hAnsi="Times New Roman" w:cs="Times New Roman"/>
                <w:sz w:val="24"/>
                <w:szCs w:val="24"/>
                <w:lang w:val="es-CR"/>
              </w:rPr>
              <w:t xml:space="preserve">Cantidad, precio unitario y marca/modelo de cada artículo; y </w:t>
            </w:r>
          </w:p>
          <w:p w14:paraId="1FF97ECD" w14:textId="1F4BC7BC" w:rsidR="00F92840"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lang w:val="es-CR"/>
              </w:rPr>
            </w:pPr>
            <w:r w:rsidRPr="008A6091">
              <w:rPr>
                <w:rFonts w:ascii="Times New Roman" w:hAnsi="Times New Roman" w:cs="Times New Roman"/>
                <w:sz w:val="24"/>
                <w:szCs w:val="24"/>
              </w:rPr>
              <w:t>Fecha de entrega</w:t>
            </w:r>
          </w:p>
          <w:p w14:paraId="66A314B0" w14:textId="77777777" w:rsidR="00C82728" w:rsidRPr="008A6091" w:rsidRDefault="00F92840" w:rsidP="00F92840">
            <w:pPr>
              <w:tabs>
                <w:tab w:val="left" w:pos="2610"/>
              </w:tabs>
              <w:spacing w:before="100" w:beforeAutospacing="1" w:after="100" w:afterAutospacing="1"/>
              <w:ind w:left="2610" w:hanging="2610"/>
              <w:jc w:val="both"/>
              <w:rPr>
                <w:b/>
                <w:bCs/>
                <w:caps/>
                <w:lang w:val="es-CR"/>
              </w:rPr>
            </w:pPr>
            <w:r w:rsidRPr="008A6091">
              <w:rPr>
                <w:b/>
                <w:bCs/>
                <w:caps/>
                <w:lang w:val="es-CR"/>
              </w:rPr>
              <w:t>facturas:</w:t>
            </w:r>
            <w:r w:rsidRPr="008A6091">
              <w:rPr>
                <w:b/>
                <w:bCs/>
                <w:caps/>
                <w:lang w:val="es-CR"/>
              </w:rPr>
              <w:tab/>
            </w:r>
          </w:p>
          <w:p w14:paraId="41824B46" w14:textId="3CA6D0BF" w:rsidR="00F92840" w:rsidRPr="008A6091" w:rsidRDefault="00F92840" w:rsidP="00C82728">
            <w:pPr>
              <w:tabs>
                <w:tab w:val="left" w:pos="2610"/>
              </w:tabs>
              <w:spacing w:before="100" w:beforeAutospacing="1" w:after="100" w:afterAutospacing="1"/>
              <w:jc w:val="both"/>
              <w:rPr>
                <w:lang w:val="es-CR"/>
              </w:rPr>
            </w:pPr>
            <w:r w:rsidRPr="008A6091">
              <w:rPr>
                <w:lang w:val="es-CR"/>
              </w:rPr>
              <w:t>Las facturas se presentarán en la dirección especificada en la portada. Las facturas se presentarán mensualmente, o como se acuerde por escrito en este BPA, e incluirán los importes acumulados para el período respectivo.</w:t>
            </w:r>
          </w:p>
          <w:p w14:paraId="40B02CEB" w14:textId="6B4473CA" w:rsidR="008A6091" w:rsidRDefault="00F92840" w:rsidP="008A6091">
            <w:pPr>
              <w:spacing w:before="100" w:beforeAutospacing="1" w:after="100" w:afterAutospacing="1"/>
              <w:jc w:val="both"/>
              <w:rPr>
                <w:b/>
                <w:bCs/>
                <w:caps/>
                <w:lang w:val="es-CR"/>
              </w:rPr>
            </w:pPr>
            <w:r w:rsidRPr="008A6091">
              <w:rPr>
                <w:b/>
                <w:bCs/>
                <w:caps/>
                <w:lang w:val="es-CR"/>
              </w:rPr>
              <w:t xml:space="preserve">TÉRMINOS Y </w:t>
            </w:r>
            <w:r w:rsidR="00C82728" w:rsidRPr="008A6091">
              <w:rPr>
                <w:b/>
                <w:bCs/>
                <w:caps/>
                <w:lang w:val="es-CR"/>
              </w:rPr>
              <w:t>CONDICIONES</w:t>
            </w:r>
            <w:r w:rsidR="008A6091" w:rsidRPr="008A6091">
              <w:rPr>
                <w:b/>
                <w:bCs/>
                <w:caps/>
                <w:lang w:val="es-CR"/>
              </w:rPr>
              <w:t xml:space="preserve"> </w:t>
            </w:r>
          </w:p>
          <w:p w14:paraId="0F8A34FA" w14:textId="5EFA5BCB" w:rsidR="00AB2772" w:rsidRDefault="00AB2772" w:rsidP="00AB2772">
            <w:pPr>
              <w:tabs>
                <w:tab w:val="left" w:pos="2610"/>
              </w:tabs>
              <w:spacing w:before="100" w:beforeAutospacing="1" w:after="100" w:afterAutospacing="1"/>
              <w:jc w:val="both"/>
              <w:rPr>
                <w:lang w:val="es-CR"/>
              </w:rPr>
            </w:pPr>
            <w:r w:rsidRPr="00AB2772">
              <w:rPr>
                <w:lang w:val="es-CR"/>
              </w:rPr>
              <w:t>Los términos y condiciones incluidos en este BPA se aplican a todas las compras realizadas en virtud del mismo. Si hay una inconsistencia entre las disposiciones de este BPA y la factura, las disposiciones de este BPA tendrán prioridad</w:t>
            </w:r>
            <w:r w:rsidR="009935AF" w:rsidRPr="00AB2772">
              <w:rPr>
                <w:lang w:val="es-CR"/>
              </w:rPr>
              <w:t>.</w:t>
            </w:r>
          </w:p>
          <w:p w14:paraId="448BC377" w14:textId="6888B006" w:rsidR="00AB2772" w:rsidRPr="008A6091" w:rsidRDefault="00AB2772" w:rsidP="00AB2772">
            <w:pPr>
              <w:tabs>
                <w:tab w:val="left" w:pos="2610"/>
              </w:tabs>
              <w:spacing w:before="100" w:beforeAutospacing="1" w:after="100" w:afterAutospacing="1"/>
              <w:jc w:val="both"/>
              <w:rPr>
                <w:lang w:val="es-CR"/>
              </w:rPr>
            </w:pPr>
            <w:r w:rsidRPr="008A6091">
              <w:rPr>
                <w:b/>
                <w:lang w:val="es-CR"/>
              </w:rPr>
              <w:t>TÉRMINOS Y CONDICIONES</w:t>
            </w:r>
          </w:p>
          <w:p w14:paraId="6D574740" w14:textId="66EFE0EE" w:rsidR="009935AF" w:rsidRPr="00AB2772" w:rsidRDefault="00E45772" w:rsidP="009935AF">
            <w:pPr>
              <w:tabs>
                <w:tab w:val="left" w:pos="2610"/>
              </w:tabs>
              <w:spacing w:before="100" w:beforeAutospacing="1" w:after="100" w:afterAutospacing="1"/>
              <w:jc w:val="both"/>
              <w:rPr>
                <w:lang w:val="es-CR"/>
              </w:rPr>
            </w:pPr>
            <w:r w:rsidRPr="00E45772">
              <w:rPr>
                <w:lang w:val="es-CR"/>
              </w:rPr>
              <w:t>Esta orden de compra ("orden") es una oferta hecha por POA. O sus subsidiarias y filiales (colectivamente, "POA") para comprar bienes o servicios en estos términos y condiciones, que pueden ser modificados por los términos variados impresos en el anverso de esta orden (colectivamente, "términos"). Mediante la aceptación de este pedido y/o la ejecución del mismo, el vendedor se compromete a cumplir íntegramente con estas condiciones y con todos los anexos de este pedido. Todos los anexos a los que se hace referencia en este pedido se incorporan al mismo por referencia. La aceptación de este pedido se limita expresamente a estos términos, y no se aplicarán los términos y condiciones del vendedor al reconocer o aceptar este pedido. La aceptación por parte de POA de los bienes y/o servicios de este pedido no supone la aceptación de los términos y condiciones del vendedor. Ningún empleado, representante o agente de la POA tiene autoridad para obligar a la POA en relación con este pedido, a menos que se indique específicamente en el presente documento o en una enmienda escrita firmada por un representante autorizado del departamento de adquisiciones de la POA. Cuando el POA lo especifique, el vendedor deberá cumplir con los requisitos del código geográfico establecidos por el cliente. El vendedor se asegurará de no realizar ninguna actividad de adquisición de los siguientes países: Cuba, Irán, Siria, Sudán y Corea del Norte</w:t>
            </w:r>
            <w:r>
              <w:rPr>
                <w:lang w:val="es-CR"/>
              </w:rPr>
              <w:t>.</w:t>
            </w:r>
          </w:p>
          <w:p w14:paraId="0BCA420F" w14:textId="5C01CCD7" w:rsidR="000F0F5A" w:rsidRPr="000F0F5A" w:rsidRDefault="000F0F5A" w:rsidP="000F0F5A">
            <w:pPr>
              <w:keepNext w:val="0"/>
              <w:widowControl/>
              <w:numPr>
                <w:ilvl w:val="0"/>
                <w:numId w:val="17"/>
              </w:numPr>
              <w:tabs>
                <w:tab w:val="left" w:pos="360"/>
              </w:tabs>
              <w:autoSpaceDE w:val="0"/>
              <w:autoSpaceDN w:val="0"/>
              <w:adjustRightInd w:val="0"/>
              <w:snapToGrid/>
              <w:ind w:left="792" w:hanging="720"/>
              <w:jc w:val="both"/>
              <w:outlineLvl w:val="9"/>
              <w:rPr>
                <w:b/>
                <w:color w:val="000000"/>
              </w:rPr>
            </w:pPr>
            <w:r w:rsidRPr="000F0F5A">
              <w:rPr>
                <w:b/>
                <w:color w:val="000000"/>
              </w:rPr>
              <w:t>Definiciones</w:t>
            </w:r>
          </w:p>
          <w:p w14:paraId="6954F40A" w14:textId="77777777" w:rsidR="000F0F5A" w:rsidRDefault="000F0F5A" w:rsidP="000F0F5A">
            <w:pPr>
              <w:keepNext w:val="0"/>
              <w:widowControl/>
              <w:numPr>
                <w:ilvl w:val="0"/>
                <w:numId w:val="9"/>
              </w:numPr>
              <w:snapToGrid/>
              <w:jc w:val="both"/>
              <w:outlineLvl w:val="9"/>
              <w:rPr>
                <w:lang w:val="es-CR"/>
              </w:rPr>
            </w:pPr>
            <w:r>
              <w:rPr>
                <w:lang w:val="es-CR"/>
              </w:rPr>
              <w:t xml:space="preserve">"Acuerdo" significa la Orden de Compra, estos términos, y cualquier otro acuerdo mutuamente ejecutado entre el vendedor y POA bajo el cual se emite esta Orden de Compra. </w:t>
            </w:r>
          </w:p>
          <w:p w14:paraId="7B23257B" w14:textId="77777777" w:rsidR="000F0F5A" w:rsidRDefault="000F0F5A" w:rsidP="000F0F5A">
            <w:pPr>
              <w:keepNext w:val="0"/>
              <w:widowControl/>
              <w:numPr>
                <w:ilvl w:val="0"/>
                <w:numId w:val="9"/>
              </w:numPr>
              <w:snapToGrid/>
              <w:jc w:val="both"/>
              <w:outlineLvl w:val="9"/>
              <w:rPr>
                <w:lang w:val="es-CR"/>
              </w:rPr>
            </w:pPr>
            <w:r>
              <w:rPr>
                <w:lang w:val="es-CR"/>
              </w:rPr>
              <w:t>"Cliente" significa el Gobierno de Estados Unidos u otro cliente de POA.</w:t>
            </w:r>
          </w:p>
          <w:p w14:paraId="0E61D792" w14:textId="77777777" w:rsidR="000F0F5A" w:rsidRDefault="000F0F5A" w:rsidP="000F0F5A">
            <w:pPr>
              <w:keepNext w:val="0"/>
              <w:widowControl/>
              <w:numPr>
                <w:ilvl w:val="0"/>
                <w:numId w:val="9"/>
              </w:numPr>
              <w:snapToGrid/>
              <w:jc w:val="both"/>
              <w:outlineLvl w:val="9"/>
              <w:rPr>
                <w:lang w:val="es-CR"/>
              </w:rPr>
            </w:pPr>
            <w:r>
              <w:rPr>
                <w:lang w:val="es-CR"/>
              </w:rPr>
              <w:t xml:space="preserve">"POA" significa POA., con su sede principal en 1424 K St NW, STE 700 Washington, DC 20005 o sus subsidiarias y afiliadas. </w:t>
            </w:r>
          </w:p>
          <w:p w14:paraId="5A97C77E" w14:textId="77777777" w:rsidR="000F0F5A" w:rsidRDefault="000F0F5A" w:rsidP="000F0F5A">
            <w:pPr>
              <w:keepNext w:val="0"/>
              <w:widowControl/>
              <w:numPr>
                <w:ilvl w:val="0"/>
                <w:numId w:val="9"/>
              </w:numPr>
              <w:snapToGrid/>
              <w:jc w:val="both"/>
              <w:outlineLvl w:val="9"/>
              <w:rPr>
                <w:lang w:val="es-CR"/>
              </w:rPr>
            </w:pPr>
            <w:r>
              <w:rPr>
                <w:lang w:val="es-CR"/>
              </w:rPr>
              <w:t xml:space="preserve">"Bienes" significa los bienes especificados por POA en el Acuerdo. </w:t>
            </w:r>
          </w:p>
          <w:p w14:paraId="0BCD033F" w14:textId="77777777" w:rsidR="000F0F5A" w:rsidRDefault="000F0F5A" w:rsidP="000F0F5A">
            <w:pPr>
              <w:keepNext w:val="0"/>
              <w:widowControl/>
              <w:numPr>
                <w:ilvl w:val="0"/>
                <w:numId w:val="9"/>
              </w:numPr>
              <w:snapToGrid/>
              <w:jc w:val="both"/>
              <w:outlineLvl w:val="9"/>
              <w:rPr>
                <w:lang w:val="es-CR"/>
              </w:rPr>
            </w:pPr>
            <w:r>
              <w:rPr>
                <w:lang w:val="es-CR"/>
              </w:rPr>
              <w:t>"Pedido" significa la orden de compra emitida por un representante autorizado de POA.</w:t>
            </w:r>
          </w:p>
          <w:p w14:paraId="53022C87" w14:textId="77777777" w:rsidR="000F0F5A" w:rsidRDefault="000F0F5A" w:rsidP="000F0F5A">
            <w:pPr>
              <w:keepNext w:val="0"/>
              <w:widowControl/>
              <w:numPr>
                <w:ilvl w:val="0"/>
                <w:numId w:val="9"/>
              </w:numPr>
              <w:snapToGrid/>
              <w:jc w:val="both"/>
              <w:outlineLvl w:val="9"/>
              <w:rPr>
                <w:lang w:val="es-CR"/>
              </w:rPr>
            </w:pPr>
            <w:r>
              <w:rPr>
                <w:lang w:val="es-CR"/>
              </w:rPr>
              <w:t xml:space="preserve">"Servicios" significa los servicios especificados por POA en el Acuerdo. </w:t>
            </w:r>
          </w:p>
          <w:p w14:paraId="15730A11" w14:textId="77777777" w:rsidR="000F0F5A" w:rsidRDefault="000F0F5A" w:rsidP="000F0F5A">
            <w:pPr>
              <w:keepNext w:val="0"/>
              <w:widowControl/>
              <w:numPr>
                <w:ilvl w:val="0"/>
                <w:numId w:val="9"/>
              </w:numPr>
              <w:snapToGrid/>
              <w:jc w:val="both"/>
              <w:outlineLvl w:val="9"/>
              <w:rPr>
                <w:lang w:val="es-CR"/>
              </w:rPr>
            </w:pPr>
            <w:r>
              <w:rPr>
                <w:lang w:val="es-CR"/>
              </w:rPr>
              <w:t xml:space="preserve">"Impuestos" significa todos y cada uno de los impuestos, cargos, tasas, gravámenes u otros gravámenes aplicables a la prestación de servicios o al suministro de bienes en virtud del presente documento. </w:t>
            </w:r>
          </w:p>
          <w:p w14:paraId="7955EB8A" w14:textId="77777777" w:rsidR="000F0F5A" w:rsidRDefault="000F0F5A" w:rsidP="000F0F5A">
            <w:pPr>
              <w:keepNext w:val="0"/>
              <w:widowControl/>
              <w:numPr>
                <w:ilvl w:val="0"/>
                <w:numId w:val="9"/>
              </w:numPr>
              <w:snapToGrid/>
              <w:jc w:val="both"/>
              <w:outlineLvl w:val="9"/>
              <w:rPr>
                <w:lang w:val="es-CR"/>
              </w:rPr>
            </w:pPr>
            <w:r>
              <w:rPr>
                <w:lang w:val="es-CR"/>
              </w:rPr>
              <w:t xml:space="preserve">"Términos" significa los términos y condiciones especificados en el Acuerdo. </w:t>
            </w:r>
          </w:p>
          <w:p w14:paraId="703A0444" w14:textId="77777777" w:rsidR="000F0F5A" w:rsidRDefault="000F0F5A" w:rsidP="000F0F5A">
            <w:pPr>
              <w:keepNext w:val="0"/>
              <w:widowControl/>
              <w:numPr>
                <w:ilvl w:val="0"/>
                <w:numId w:val="9"/>
              </w:numPr>
              <w:snapToGrid/>
              <w:jc w:val="both"/>
              <w:outlineLvl w:val="9"/>
              <w:rPr>
                <w:lang w:val="es-CR"/>
              </w:rPr>
            </w:pPr>
            <w:r>
              <w:rPr>
                <w:lang w:val="es-CR"/>
              </w:rPr>
              <w:t>"Vendedor" es la parte que recibe una orden de compra de POA que hace referencia a las Condiciones.</w:t>
            </w:r>
          </w:p>
          <w:p w14:paraId="7CC29DB5" w14:textId="77777777" w:rsidR="000F0F5A" w:rsidRDefault="000F0F5A" w:rsidP="000F0F5A">
            <w:pPr>
              <w:autoSpaceDE w:val="0"/>
              <w:autoSpaceDN w:val="0"/>
              <w:adjustRightInd w:val="0"/>
              <w:jc w:val="both"/>
              <w:rPr>
                <w:color w:val="000000"/>
                <w:lang w:val="es-CR"/>
              </w:rPr>
            </w:pPr>
          </w:p>
          <w:p w14:paraId="51293671" w14:textId="091CC708" w:rsidR="000F0F5A" w:rsidRDefault="000F0F5A" w:rsidP="000F0F5A">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2. Aceptación </w:t>
            </w:r>
            <w:r>
              <w:rPr>
                <w:color w:val="000000"/>
                <w:lang w:val="es-CR"/>
              </w:rPr>
              <w:t>- La inspección final y la aceptación de los bienes y servicios se realizará en el punto de recepción de la POA indicado en este pedido. Las mercancías no conformes se devolverán al Vendedor, a portes debidos, y se cargarán al Vendedor los costes de transporte a POA más los gastos de manipulación. Dicha mercancía rechazada se considerará propiedad del Vendedor. Las facturas de servicios no conformes no serán aprobadas para su pago hasta que los servicios sean satisfactorios y aceptados.</w:t>
            </w:r>
          </w:p>
          <w:p w14:paraId="351A7979" w14:textId="77777777" w:rsidR="000F0F5A" w:rsidRDefault="000F0F5A" w:rsidP="000F0F5A">
            <w:pPr>
              <w:tabs>
                <w:tab w:val="left" w:pos="360"/>
              </w:tabs>
              <w:autoSpaceDE w:val="0"/>
              <w:autoSpaceDN w:val="0"/>
              <w:adjustRightInd w:val="0"/>
              <w:jc w:val="both"/>
              <w:rPr>
                <w:color w:val="000000"/>
                <w:lang w:val="es-CR"/>
              </w:rPr>
            </w:pPr>
          </w:p>
          <w:p w14:paraId="53B2EA6D" w14:textId="41FD7DF2"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3. </w:t>
            </w:r>
            <w:r w:rsidR="000F0F5A">
              <w:rPr>
                <w:b/>
                <w:color w:val="000000"/>
                <w:lang w:val="es-CR"/>
              </w:rPr>
              <w:t xml:space="preserve">Precio y entrega </w:t>
            </w:r>
            <w:r w:rsidR="000F0F5A">
              <w:rPr>
                <w:color w:val="000000"/>
                <w:lang w:val="es-CR"/>
              </w:rPr>
              <w:t>- El vendedor deberá suministrar los bienes o servicios de acuerdo con el precio y las condiciones de entrega indicados en el presente documento. EL TIEMPO Y LA TASA DE ENTREGA SON ESENCIALES. Los pagos deberán efectuarse a los cuarenta y cinco (45) días de la recepción por parte del POA de una factura completa y correcta. El Vendedor certifica que cada factura emitida por él se basará únicamente en los Servicios realmente prestados por el Vendedor y en los Bienes realmente suministrados por el Vendedor, y que ninguna parte o porción de ninguna factura representa o es atribuible a ningún pago, regalo, gratificación u otra cosa de valor entregada a ninguna persona, organización, entidad u organismo gubernamental (excepto aquellos pagos requeridos por la ley).A menos que se indique lo contrario, las condiciones de precio contenidas en el presente documento incluyen todos los costes o cargos de cualquier tipo que serán pagados por el POA, y el POA no será responsable de ningún otro coste o cargo, todos los cuales correrán a cargo del Vendedor, incluyendo, sin limitación, los cargos no especificados por inspección, embalaje y envío; todas las ventas federales, estatales y municipales, el uso y otros impuestos y derechos. Siempre que se produzca cualquier acontecimiento real o potencial, incluidos los conflictos laborales, que retrase o amenace con retrasar la ejecución puntual de este pedido, el Vendedor deberá notificarlo inmediatamente a la POA.</w:t>
            </w:r>
          </w:p>
          <w:p w14:paraId="63E5A260"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2FED1057" w14:textId="0CE2A06A"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4. </w:t>
            </w:r>
            <w:r w:rsidR="000F0F5A">
              <w:rPr>
                <w:b/>
                <w:color w:val="000000"/>
                <w:lang w:val="es-CR"/>
              </w:rPr>
              <w:t xml:space="preserve">Embalaje y envío </w:t>
            </w:r>
            <w:r w:rsidR="000F0F5A">
              <w:rPr>
                <w:color w:val="000000"/>
                <w:lang w:val="es-CR"/>
              </w:rPr>
              <w:t>- El vendedor será responsable de embalar, marcar y enviar los productos de acuerdo con los términos del presente documento, las buenas prácticas comerciales y todas las leyes aplicables. Cada paquete deberá estar marcado con las instrucciones de manipulación, la información de envío, el número de pedido y el número de pieza o artículo. Cada envío irá acompañado de una lista de embalaje detallada. POA se reserva el derecho de rechazar cualquier envío que no cumpla con estos requisitos.</w:t>
            </w:r>
          </w:p>
          <w:p w14:paraId="6D043A81"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606576E1" w14:textId="5771995D"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5. </w:t>
            </w:r>
            <w:r w:rsidR="000F0F5A">
              <w:rPr>
                <w:b/>
                <w:color w:val="000000"/>
                <w:lang w:val="es-CR"/>
              </w:rPr>
              <w:t xml:space="preserve">F.O.B., Riesgo de Pérdida </w:t>
            </w:r>
            <w:r w:rsidR="000F0F5A">
              <w:rPr>
                <w:color w:val="000000"/>
                <w:lang w:val="es-CR"/>
              </w:rPr>
              <w:t>- El punto F.O.B. será la ubicación de POA a menos que POA indique lo contrario por escrito. Los bienes comprados f.o.b. en la planta del vendedor o en el punto de envío no se considerarán entregados hasta que hayan sido aceptados en el punto de recepción de POA indicado en este documento; sin embargo, POA asume la responsabilidad en el punto f.o.b. de la ruta del transportista, los gastos de transporte y el riesgo de pérdida o daño de los bienes en tránsito, si están debidamente preparados y embalados. El vendedor asumirá todos los riesgos de pérdida con respecto a cualquier mercancía rechazada por POA.</w:t>
            </w:r>
          </w:p>
          <w:p w14:paraId="77F93C8A"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080A7F0B" w14:textId="797111EA"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6. </w:t>
            </w:r>
            <w:r w:rsidR="000F0F5A">
              <w:rPr>
                <w:b/>
                <w:color w:val="000000"/>
                <w:lang w:val="es-CR"/>
              </w:rPr>
              <w:t>Garantía</w:t>
            </w:r>
            <w:r w:rsidR="000F0F5A">
              <w:rPr>
                <w:color w:val="000000"/>
                <w:lang w:val="es-CR"/>
              </w:rPr>
              <w:t xml:space="preserve">: El vendedor garantiza que todos los bienes y servicios entregados o prestados en virtud del presente documento no infringen la ley, están libres de defectos de título, material y mano de obra, y son aptos para el fin previsto durante un período de doce (12) meses a partir de la entrega al POA, y que cumplen o superan las especificaciones, los dibujos o las muestras especificadas o suministradas, así como cualquier documentación complementaria a la que se haga referencia en el presente documento. El vendedor garantiza además que todos los bienes y servicios entregados o prestados en virtud del presente documento cumplen con los requisitos de todas las leyes y reglamentos aplicables. Esta garantía sobrevivirá a cualquier inspección, entrega o aceptación de los bienes y servicios o al pago de los mismos por parte del POA. </w:t>
            </w:r>
          </w:p>
          <w:p w14:paraId="3FCC3112"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60D407E7" w14:textId="787A46B2"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7. </w:t>
            </w:r>
            <w:r w:rsidR="000F0F5A">
              <w:rPr>
                <w:b/>
                <w:color w:val="000000"/>
                <w:lang w:val="es-CR"/>
              </w:rPr>
              <w:t xml:space="preserve">Recursos/renuncia </w:t>
            </w:r>
            <w:r w:rsidR="000F0F5A">
              <w:rPr>
                <w:color w:val="000000"/>
                <w:lang w:val="es-CR"/>
              </w:rPr>
              <w:t xml:space="preserve">- Si el vendedor no cumple puntualmente con sus obligaciones en virtud de este pedido, la POA se reserva el derecho de rescindir este pedido por incumplimiento y adquirir los bienes o servicios en otro lugar. Si cualquiera de los bienes o servicios cubiertos por este pedido son defectuosos o no conformes o no cumplen con las garantías aplicables ("material defectuoso"), el POA puede, mediante notificación por escrito al vendedor: (a) rescindir este pedido por incumplimiento; (b) aceptar el material defectuoso con una reducción equitativa del precio; o (c) rechazar el material defectuoso y (i) exigir la entrega de sustitutos adecuados o la reapertura de los servicios o (ii) reparar dicho material, realizar dichos servicios o comprar el material defectuoso en otro lugar. El POA podrá responsabilizar al Vendedor de cualquier coste adicional o daño incurrido por el POA. Todos los materiales defectuosos sustituidos o reparados por el vendedor están sujetos a estas condiciones en la misma medida que los artículos suministrados o pedidos inicialmente. Esta disposición de garantía sobrevivirá a cualquier inspección, entrega, aceptación, pago, vencimiento o terminación anterior de este pedido y dichas garantías se extenderán a la POA, sus sucesores, cesionarios, empleados, estudiantes y usuarios de los bienes o servicios. Los derechos y recursos del POA en virtud del presente son acumulativos y se suman a los que el POA tiene en virtud de la ley y la equidad. Cualquier renuncia por parte del POA a cualquier incumplimiento o falta particular por parte del vendedor no constituirá una renuncia continua o una renuncia a cualquier otro incumplimiento o falta. La aprobación por parte del POA del diseño, los planes de prueba y/o los procedimientos y el proceso de fabricación, los métodos, el utillaje o las instalaciones propuestos por el Vendedor no eximirá a éste de cumplir todos los requisitos de este pedido. </w:t>
            </w:r>
          </w:p>
          <w:p w14:paraId="4965A6F4"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54AD24FC" w14:textId="542861D6"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8. </w:t>
            </w:r>
            <w:r w:rsidR="000F0F5A">
              <w:rPr>
                <w:b/>
                <w:color w:val="000000"/>
                <w:lang w:val="es-CR"/>
              </w:rPr>
              <w:t xml:space="preserve">Cambios </w:t>
            </w:r>
            <w:r w:rsidR="000F0F5A">
              <w:rPr>
                <w:color w:val="000000"/>
                <w:lang w:val="es-CR"/>
              </w:rPr>
              <w:t xml:space="preserve">- En cualquier momento, mediante notificación por escrito al Vendedor, el POA podrá modificar el Pedido, incluyendo las especificaciones, el diseño, la entrega, los métodos de prueba, el embalaje, el destino o cualquier instrucción. Si cualquiera de estos cambios requeridos causan un aumento o una disminución en el costo o el tiempo requerido para la ejecución, se hará un ajuste equitativo en el precio del contrato o en el calendario de entrega, o ambos. El vendedor notificará por escrito al POA cualquier propuesta de ajuste equitativo en un plazo de diez (10) días a partir de la recepción de la notificación de dichos cambios por parte del POA. El Vendedor y el POA negociarán de buena fe cualquier ajuste propuesto y, una vez acordado, el POA emitirá un pedido modificado que incorpore los cambios. Cualquier cambio, para que sea válido y vinculante para el POA, deberá ser por escrito y estar firmado por un representante autorizado del Departamento de Adquisiciones del POA. </w:t>
            </w:r>
          </w:p>
          <w:p w14:paraId="6C5AEDA8" w14:textId="77777777" w:rsidR="001A09C7" w:rsidRDefault="001A09C7" w:rsidP="001A09C7">
            <w:pPr>
              <w:keepNext w:val="0"/>
              <w:widowControl/>
              <w:tabs>
                <w:tab w:val="left" w:pos="360"/>
              </w:tabs>
              <w:autoSpaceDE w:val="0"/>
              <w:autoSpaceDN w:val="0"/>
              <w:adjustRightInd w:val="0"/>
              <w:snapToGrid/>
              <w:jc w:val="both"/>
              <w:outlineLvl w:val="9"/>
              <w:rPr>
                <w:color w:val="000000"/>
                <w:lang w:val="es-CR"/>
              </w:rPr>
            </w:pPr>
          </w:p>
          <w:p w14:paraId="2E3D5303" w14:textId="4ED28787" w:rsidR="000F0F5A" w:rsidRPr="001A09C7" w:rsidRDefault="001A09C7" w:rsidP="001A09C7">
            <w:pPr>
              <w:keepNext w:val="0"/>
              <w:widowControl/>
              <w:tabs>
                <w:tab w:val="left" w:pos="360"/>
              </w:tabs>
              <w:autoSpaceDE w:val="0"/>
              <w:autoSpaceDN w:val="0"/>
              <w:adjustRightInd w:val="0"/>
              <w:snapToGrid/>
              <w:jc w:val="both"/>
              <w:outlineLvl w:val="9"/>
              <w:rPr>
                <w:b/>
                <w:color w:val="000000"/>
                <w:lang w:val="es-CR"/>
              </w:rPr>
            </w:pPr>
            <w:r>
              <w:rPr>
                <w:b/>
                <w:color w:val="000000"/>
                <w:lang w:val="es-CR"/>
              </w:rPr>
              <w:t xml:space="preserve">9. </w:t>
            </w:r>
            <w:r w:rsidR="000F0F5A">
              <w:rPr>
                <w:b/>
                <w:color w:val="000000"/>
                <w:lang w:val="es-CR"/>
              </w:rPr>
              <w:t>Rescisión</w:t>
            </w:r>
            <w:r w:rsidR="000F0F5A">
              <w:rPr>
                <w:color w:val="000000"/>
                <w:lang w:val="es-CR"/>
              </w:rPr>
              <w:t>: el POA tendrá derecho a rescindir este pedido en su totalidad o en parte, notificándolo por escrito al vendedor con 14 días de antelación. El POA será responsable de (a) el precio de todos los artículos de este pedido previamente aceptados por el POA, y (b) los costes razonables en los que incurra el Vendedor por la mano de obra y los materiales para el trabajo en curso y el material acabado conforme, más un beneficio razonable que no excederá del 10% sobre dichos artículos. Dicho beneficio de coste incrementado no superará el coste de los bienes solicitados. El POA podrá optar por tomar posesión de los trabajos en curso y del material acabado conforme.</w:t>
            </w:r>
          </w:p>
          <w:p w14:paraId="6DAD996C"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6A107F40" w14:textId="7C71D4BE"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10. </w:t>
            </w:r>
            <w:r w:rsidR="000F0F5A">
              <w:rPr>
                <w:b/>
                <w:color w:val="000000"/>
                <w:lang w:val="es-CR"/>
              </w:rPr>
              <w:t>Bancarrota</w:t>
            </w:r>
            <w:r w:rsidR="000F0F5A">
              <w:rPr>
                <w:color w:val="000000"/>
                <w:lang w:val="es-CR"/>
              </w:rPr>
              <w:t xml:space="preserve">: si el vendedor, o alguien en su contra, inicia un procedimiento de quiebra, reorganización o insolvencia, ya sea voluntario o involuntario, o si se nombra a un cesionario en beneficio de los acreedores o a un administrador judicial, el POA podrá cancelar este pedido y responsabilizar al vendedor de los costes o daños ocasionados por el POA. </w:t>
            </w:r>
          </w:p>
          <w:p w14:paraId="49EBE381"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011AE0CD" w14:textId="41345A12"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11. </w:t>
            </w:r>
            <w:r w:rsidR="000F0F5A">
              <w:rPr>
                <w:b/>
                <w:color w:val="000000"/>
                <w:lang w:val="es-CR"/>
              </w:rPr>
              <w:t>Cesión</w:t>
            </w:r>
            <w:r w:rsidR="000F0F5A">
              <w:rPr>
                <w:color w:val="000000"/>
                <w:lang w:val="es-CR"/>
              </w:rPr>
              <w:t xml:space="preserve">: tanto POA como el vendedor se obligan a sí mismos y a sus sucesores y cesionarios a todas las garantías, pactos, acuerdos y obligaciones contenidos en este pedido. El vendedor no podrá ceder o delegar la totalidad o parte de sus derechos (excepto a una institución de crédito en el curso normal de sus negocios) u obligaciones en virtud del presente documento sin el consentimiento previo por escrito de la POA, y ninguna cesión o delegación eximirá al vendedor de dichas obligaciones. Cualquier cesión o delegación de este tipo será anulable a elección del POA. </w:t>
            </w:r>
          </w:p>
          <w:p w14:paraId="134AECC8"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3F6D30CF" w14:textId="6AAE49BD"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12. </w:t>
            </w:r>
            <w:r w:rsidR="000F0F5A">
              <w:rPr>
                <w:b/>
                <w:color w:val="000000"/>
                <w:lang w:val="es-CR"/>
              </w:rPr>
              <w:t>Propiedad del POA</w:t>
            </w:r>
            <w:r w:rsidR="000F0F5A">
              <w:rPr>
                <w:color w:val="000000"/>
                <w:lang w:val="es-CR"/>
              </w:rPr>
              <w:t>: todos los materiales, herramientas, dibujos, especificaciones y otros artículos suministrados o pagados por el POA se identificarán como propiedad del POA, podrán ser retirados por el POA en cualquier momento sin coste alguno, se utilizarán únicamente para cumplir con los pedidos del POA, serán inventariados por el Vendedor, se mantendrán separados de otros materiales, se tratarán como información confidencial del POA y el Vendedor dispondrá de ellos cuando y como lo indique el POA. El vendedor será responsable de la pérdida o el daño de cualquier propiedad del POA, salvo el desgaste normal. El vendedor será responsable de todos los bienes proporcionados por el POA o por el cliente y, en su caso, cumplirá con los requisitos del 48 C.F.R. 45.5 con respecto a dichos bienes. El vendedor asume el riesgo de cualquier pérdida, destrucción o daño de los bienes del POA o del cliente en el momento de su entrega a los empleados del vendedor, y será responsable de ello. En caso de pérdida, daño o destrucción de los bienes del POA o del Cliente por parte del Vendedor, el POA podrá iniciar un ajuste equitativo de los Precios a favor del POA. El POA puede dirigir cambios en el Acuerdo por escrito, y el Vendedor deberá cumplir inmediatamente con dicha dirección. Si los cambios ordenados por el POA aumentan o disminuyen el coste o el tiempo de las entregas del Vendedor en virtud del Contrato, las partes negociarán un ajuste equitativo en el precio o el calendario, o ambos, para reflejar el aumento o la disminución.</w:t>
            </w:r>
          </w:p>
          <w:p w14:paraId="5AF639C2" w14:textId="77777777" w:rsidR="000F0F5A" w:rsidRDefault="000F0F5A" w:rsidP="000F0F5A">
            <w:pPr>
              <w:tabs>
                <w:tab w:val="left" w:pos="360"/>
              </w:tabs>
              <w:autoSpaceDE w:val="0"/>
              <w:autoSpaceDN w:val="0"/>
              <w:adjustRightInd w:val="0"/>
              <w:jc w:val="both"/>
              <w:rPr>
                <w:color w:val="000000"/>
                <w:lang w:val="es-CR"/>
              </w:rPr>
            </w:pPr>
          </w:p>
          <w:p w14:paraId="3312A909" w14:textId="019B701C"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13. </w:t>
            </w:r>
            <w:r w:rsidR="000F0F5A">
              <w:rPr>
                <w:b/>
                <w:color w:val="000000"/>
                <w:lang w:val="es-CR"/>
              </w:rPr>
              <w:t xml:space="preserve">Información revelada: la </w:t>
            </w:r>
            <w:r w:rsidR="000F0F5A">
              <w:rPr>
                <w:color w:val="000000"/>
                <w:lang w:val="es-CR"/>
              </w:rPr>
              <w:t xml:space="preserve">información revelada al Vendedor por POA contiene información confidencial de POA, que el Vendedor no revelará a ningún tercero (excepto si lo exige la ley) sin el consentimiento previo por escrito de POA. Salvo acuerdo expreso por escrito de POA, ninguna información o conocimiento revelado a POA en la ejecución de este Pedido o en relación con el mismo se considerará confidencial o de propiedad y dicha información o conocimiento estará libre de restricciones como parte de la contraprestación de este Pedido. Sin perjuicio de lo anterior, nada restringirá o limitará los derechos del Cliente con respecto a los datos, utillajes o diseños que posea o tenga derecho a utilizar, incluido el derecho a autorizar el uso por parte del Vendedor de dichos datos, utillajes o diseños en los contratos directos entre el Vendedor y el Cliente. </w:t>
            </w:r>
          </w:p>
          <w:p w14:paraId="21AB37EB" w14:textId="77777777" w:rsidR="001A09C7" w:rsidRDefault="001A09C7" w:rsidP="001A09C7">
            <w:pPr>
              <w:keepNext w:val="0"/>
              <w:widowControl/>
              <w:tabs>
                <w:tab w:val="left" w:pos="360"/>
              </w:tabs>
              <w:autoSpaceDE w:val="0"/>
              <w:autoSpaceDN w:val="0"/>
              <w:adjustRightInd w:val="0"/>
              <w:snapToGrid/>
              <w:jc w:val="both"/>
              <w:outlineLvl w:val="9"/>
              <w:rPr>
                <w:color w:val="000000"/>
                <w:lang w:val="es-CR"/>
              </w:rPr>
            </w:pPr>
          </w:p>
          <w:p w14:paraId="7F519D35" w14:textId="21E24AA0"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14. </w:t>
            </w:r>
            <w:r w:rsidR="000F0F5A">
              <w:rPr>
                <w:b/>
                <w:color w:val="000000"/>
                <w:lang w:val="es-CR"/>
              </w:rPr>
              <w:t xml:space="preserve">Publicidad </w:t>
            </w:r>
            <w:r w:rsidR="000F0F5A">
              <w:rPr>
                <w:color w:val="000000"/>
                <w:lang w:val="es-CR"/>
              </w:rPr>
              <w:t>- El vendedor no podrá emitir ningún anuncio público relativo a este pedido ni utilizar el nombre o las marcas comerciales de POA sin el consentimiento previo por escrito de POA.</w:t>
            </w:r>
          </w:p>
          <w:p w14:paraId="7908EF10" w14:textId="77777777" w:rsidR="000F0F5A" w:rsidRDefault="000F0F5A" w:rsidP="000F0F5A">
            <w:pPr>
              <w:pStyle w:val="ListParagraph"/>
              <w:jc w:val="both"/>
              <w:rPr>
                <w:rFonts w:cs="Times New Roman"/>
                <w:color w:val="000000"/>
                <w:lang w:val="es-CR"/>
              </w:rPr>
            </w:pPr>
          </w:p>
          <w:p w14:paraId="66C83FE8" w14:textId="7237C9DA"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15. </w:t>
            </w:r>
            <w:r w:rsidR="000F0F5A">
              <w:rPr>
                <w:b/>
                <w:color w:val="000000"/>
                <w:lang w:val="es-CR"/>
              </w:rPr>
              <w:t>Indemnización</w:t>
            </w:r>
            <w:r w:rsidR="000F0F5A">
              <w:rPr>
                <w:color w:val="000000"/>
                <w:lang w:val="es-CR"/>
              </w:rPr>
              <w:t xml:space="preserve">: el vendedor, a su exclusivo cargo, se compromete a defender, indemnizar y eximir de responsabilidad a la POA frente a cualquier reclamación, daño, coste, responsabilidad y gasto, incluidos los honorarios razonables de los abogados, que (i) surjan de cualquier incumplimiento de la representación, el acuerdo o la garantía del vendedor; (ii) de la realización de cualquier servicio o de la entrega, instalación, uso o servicio de cualquier artículo incluido en este pedido; (iii) sean causados, en su totalidad o en parte, por cualquier acto u omisión del Vendedor, de su subcontratista o de cualquier persona de cuyos actos pueda ser responsable el Vendedor; o (iv) sean atribuibles a lesiones corporales, enfermedad o muerte; lesiones o destrucción de la propiedad, incluida la pérdida de uso resultante; interferencia con el negocio o las operaciones de cualquier tercero; o violación de cualquier ley o reglamento gubernamental. Este párrafo seguirá vigente después de la terminación de esta Orden y continuará en efecto hasta que cualquier audiencia, litigio o reclamación haya sido finalmente concluida y resuelta. </w:t>
            </w:r>
          </w:p>
          <w:p w14:paraId="2B48944E" w14:textId="77777777" w:rsidR="000F0F5A" w:rsidRDefault="000F0F5A" w:rsidP="000F0F5A">
            <w:pPr>
              <w:tabs>
                <w:tab w:val="left" w:pos="360"/>
              </w:tabs>
              <w:autoSpaceDE w:val="0"/>
              <w:autoSpaceDN w:val="0"/>
              <w:adjustRightInd w:val="0"/>
              <w:jc w:val="both"/>
              <w:rPr>
                <w:color w:val="000000"/>
                <w:lang w:val="es-CR"/>
              </w:rPr>
            </w:pPr>
          </w:p>
          <w:p w14:paraId="1A6E32D4" w14:textId="1F13E896"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16. </w:t>
            </w:r>
            <w:r w:rsidR="000F0F5A">
              <w:rPr>
                <w:b/>
                <w:color w:val="000000"/>
                <w:lang w:val="es-CR"/>
              </w:rPr>
              <w:t>Propiedad intelectual</w:t>
            </w:r>
            <w:r w:rsidR="000F0F5A">
              <w:rPr>
                <w:color w:val="000000"/>
                <w:lang w:val="es-CR"/>
              </w:rPr>
              <w:t xml:space="preserve">: el vendedor concede al POA todos los derechos y licencias necesarios para que el POA utilice los bienes o servicios. Las partes reconocen y acuerdan que todos los Servicios se considerarán "trabajos por encargo", y que todos los derechos de propiedad intelectual de los mismos corresponderán a la POA, a menos que se acuerde lo contrario. El vendedor se compromete a transferir y ceder de forma irrevocable todos estos derechos a POA, y a cumplir con todas las solicitudes razonables de POA para efectuar dicha transferencia y cesión. El vendedor declara y garantiza que los materiales entregados en virtud del presente contrato y su uso por parte de la POA no infringirán ni se apropiarán indebidamente de ninguna patente, derecho de autor, marca comercial, secreto comercial u otro derecho de propiedad del vendedor o de un tercero, ni exigirán ningún pago por parte de la POA en relación con dichos derechos al vendedor o a un tercero. El vendedor se compromete a indemnizar y eximir de responsabilidad a POA por cualquier incumplimiento de la anterior declaración y garantía de acuerdo con el párrafo titulado "Indemnización". </w:t>
            </w:r>
          </w:p>
          <w:p w14:paraId="10A0B53A" w14:textId="77777777" w:rsidR="000F0F5A" w:rsidRDefault="000F0F5A" w:rsidP="000F0F5A">
            <w:pPr>
              <w:pStyle w:val="ListParagraph"/>
              <w:jc w:val="both"/>
              <w:rPr>
                <w:rFonts w:cs="Times New Roman"/>
                <w:color w:val="000000"/>
                <w:lang w:val="es-CR"/>
              </w:rPr>
            </w:pPr>
          </w:p>
          <w:p w14:paraId="00552D1E" w14:textId="77777777" w:rsidR="000F0F5A" w:rsidRDefault="000F0F5A" w:rsidP="000F0F5A">
            <w:pPr>
              <w:autoSpaceDE w:val="0"/>
              <w:autoSpaceDN w:val="0"/>
              <w:adjustRightInd w:val="0"/>
              <w:jc w:val="both"/>
              <w:rPr>
                <w:color w:val="000000"/>
                <w:lang w:val="es-CR"/>
              </w:rPr>
            </w:pPr>
            <w:r>
              <w:rPr>
                <w:b/>
                <w:color w:val="000000"/>
                <w:lang w:val="es-CR"/>
              </w:rPr>
              <w:t>17. Cumplimiento</w:t>
            </w:r>
            <w:r>
              <w:rPr>
                <w:color w:val="000000"/>
                <w:lang w:val="es-CR"/>
              </w:rPr>
              <w:t>: el vendedor deberá cumplir con todas las leyes y reglamentos de los gobiernos federales, estatales o locales, así como con todos los estatutos, reglamentos y requisitos administrativos de Estados Unidos relativos a las relaciones con entidades gubernamentales y cuasi-gubernamentales no estadounidenses, incluyendo, pero sin limitarse a ello, los reglamentos de control de las exportaciones del Departamento de Estado y el Reglamento de Tráfico Internacional de Armas ("ITAR"), el Departamento de Comercio y la Ley de Administración de Exportaciones ("EPA"). gubernamentales y cuasi-gubernamentales de los Estados Unidos, incluyendo, pero sin limitarse a ello, la normativa de control de las exportaciones del Departamento de Estado y el Reglamento de Tráfico Internacional de Armas ("ITAR"), el Departamento de Comercio y la Ley de Administración de las Exportaciones ("EAA"), la normativa y las directrices antiboicot y de embargo emitidas en el marco de la EAA, y la normativa de la Oficina de Control de Activos Extranjeros del Departamento del Tesoro de los Estados Unidos. El vendedor deberá realizar todas las notificaciones y obtener todos los permisos y licencias requeridos por dichas leyes. Las disposiciones contra el soborno de la Ley de Prácticas Corruptas en el Extranjero de 1977 ("FCPA"), 15 U.S.C. 78dd-2", y siguientes, declaran ilegal que las empresas estadounidenses, así como sus funcionarios, directores, empleados y agentes, ofrezcan o realicen un pago corrupto de dinero o cualquier cosa de valor a un funcionario extranjero con el fin de obtener o conservar un negocio. El vendedor reconoce y entiende que debe cumplir plenamente con las disposiciones antisoborno de la FCPA. En concreto, el vendedor entiende y acepta que será ilegal que pague, prometa pagar (o autorice a pagar u ofrecer) dinero o cualquier cosa de valor a un funcionario extranjero con el fin de ayudar a POA a obtener o retener negocios para o con, o dirigir negocios a, POA. Por "funcionario extranjero" se entiende cualquier funcionario o empleado de un gobierno extranjero, una organización pública internacional o cualquier departamento o agencia de los mismos, o cualquier persona que actúe en calidad de funcionario. El vendedor entiende todas las leyes aplicables relacionadas con las comisiones ilegales. El vendedor se compromete a verificar periódicamente el cumplimiento de dichas leyes y a informar inmediatamente al POA de cualquier infracción de las mismas. El vendedor mantendrá un Código de ética y conducta empresarial de acuerdo con las disposiciones de FAR 52.203.13. Las disposiciones del 22 C.F.R. Parte 140, Prohibición de ayuda a los narcotraficantes, se aplican al Vendedor y tendrán el mismo efecto que si se expusieran en su texto completo. El Vendedor adoptará medidas de discriminación positiva en cumplimiento de todos los requisitos federales y estatales relativos al empleo justo, el empleo de discapacitados, el empleo de veteranos y el tratamiento de todos los empleados sin tener en cuenta la discriminación por motivos de raza, color, religión, sexo, origen nacional o discapacidad física, tal como se describe en 48 C.F.R. 52.222-26, Igualdad de oportunidades, 48 C.F.R. 52.222-35, Acción afirmativa para veteranos discapacitados especiales, veteranos de la era de Vietnam y otros veteranos elegibles, y 48 C.F.R. 52.222-36, Acción afirmativa para trabajadores discapacitados. Las disposiciones del 48 C.F.R. 52.222-50, Lucha contra el tráfico de personas, se aplican al Vendedor y tienen el mismo efecto que si se expusieran en su texto completo. Se recuerda al vendedor que las órdenes ejecutivas y la legislación de Estados Unidos prohíben las transacciones con individuos y organizaciones asociados al terrorismo, así como el suministro de recursos y apoyo a los mismos. Es responsabilidad legal del vendedor garantizar el cumplimiento de estas órdenes ejecutivas y leyes. Además, las siguientes disposiciones de las FAR se aplicarán según los términos del contrato principal o por efecto de la ley o la normativa, y se incorporarán con la misma fuerza y efecto que si se dieran en texto completo: 52.204-21, Basic Safeguarding of Covered Contractor Information Systems (Salvaguarda básica de los sistemas de información del contratista), excepto los subcontratos de artículos comerciales disponibles en el mercado, si se requiere la reducción de la producción de acuerdo con el párrafo (c) de la cláusula 52.204-21 de las FAR (sólo para proveedores estadounidenses), 52.204-23, Prohibición de contratar hardware, software y servicios desarrollados o suministrados por Kaspersky Lab y otras entidades cubiertas (Sección 1634 de Pub. L. 115-91, 52.203-19 Prohibición de exigir determinados acuerdos o declaraciones de confidencialidad internos, 52.219-8, Utilización de pequeñas empresas (15 U.S.C.637(d)(2) y (3)), si el subcontrato ofrece más oportunidades de subcontratación (sólo para proveedores estadounidenses), 52.219-8, Utilización de pequeñas empresas (15 U.S.C.637(d)(2) y (3)), si el subcontrato ofrece otras oportunidades de subcontratación (sólo para proveedores estadounidenses), 52.222-17 No desplazamiento de trabajadores cualificados, 52.222-21 Prohibición de instalaciones segregadas (sólo para proveedores estadounidenses), 52.222-37 Informes de empleo sobre veteranos (sólo para proveedores estadounidenses), 52.222-40 Notificación de los derechos de los empleados en virtud de la Ley Nacional de Relaciones Laborales (sólo para proveedores estadounidenses), 52.222-41 Normas laborales para contratos de servicios (sólo para proveedores estadounidenses), 52.222-51 Exención de la aplicación de las normas laborales para contratos de servicios a los contratos de mantenimiento, calibración o reparación de determinados equipos (sólo para proveedores estadounidenses), 52.222-53 Exención de la aplicación de las normas laborales de los contratos de servicios a los contratos de determinados servicios: requisitos, 52.222-54 Verificación de la elegibilidad del empleo (sólo para proveedores de EE.UU.), 52.222-55 Salario mínimo según el decreto 13658 (sólo para proveedores de EE.UU.), 52.222-60 Transparencia de los cheques de pago (decreto 13673) (sólo para proveedores de EE.UU.), 52.222-62 Permiso de enfermedad remunerado (sólo para proveedores de EE.UU.).222-62 Permiso por enfermedad remunerado según el decreto 13706 (sólo para proveedores estadounidenses), 52.224-3 Formación en materia de privacidad (sólo para proveedores estadounidenses), 52.225-26 Contratistas que desempeñan funciones de seguridad privada fuera de Estados Unidos, 52.226-6 Fomento de la donación de alimentos a organizaciones sin ánimo de lucro (sólo para proveedores estadounidenses), 52.247-64 Preferencia para buques comerciales de propiedad privada de bandera estadounidense (sólo para proveedores estadounidenses).(sólo para proveedores estadounidenses), 52.232-40, Aceleración de pagos a subcontratistas de pequeñas empresas (sólo para proveedores estadounidenses). El texto completo de las cláusulas de las FAR a las que se hace referencia en este documento puede encontrarse en https://www.acquisition.gov. En todas las cláusulas enumeradas en el presente documento, se revisarán los términos para identificar adecuadamente a las partes a fin de establecer las obligaciones del vendedor con respecto a POA y al cliente, y para permitir a POA cumplir con sus obligaciones en virtud del contrato principal o del subcontrato de nivel superior. Si alguna de las cláusulas de las FAR enumeradas en este documento no se aplica a este pedido, dichas cláusulas se considerarán autoeliminadas. Las versiones efectivas de las cláusulas FAR a las que se hace referencia en el presente documento se basan en las fechas en que las cláusulas estaban en vigor en el momento de este acuerdo o en las versiones de las cláusulas que se incluyeron en el contrato principal al que apoya este pedido, según corresponda. El vendedor se compromete a transmitir todas las cláusulas FAR y complementarias aplicables a cualquier subcontratista o proveedor de nivel inferior que trabaje en virtud de este pedido.</w:t>
            </w:r>
          </w:p>
          <w:p w14:paraId="5EB09078" w14:textId="77777777" w:rsidR="000F0F5A" w:rsidRDefault="000F0F5A" w:rsidP="000F0F5A">
            <w:pPr>
              <w:tabs>
                <w:tab w:val="left" w:pos="360"/>
              </w:tabs>
              <w:autoSpaceDE w:val="0"/>
              <w:autoSpaceDN w:val="0"/>
              <w:adjustRightInd w:val="0"/>
              <w:jc w:val="both"/>
              <w:rPr>
                <w:color w:val="000000"/>
                <w:lang w:val="es-CR"/>
              </w:rPr>
            </w:pPr>
          </w:p>
          <w:p w14:paraId="36A32AC1" w14:textId="77777777" w:rsidR="000F0F5A" w:rsidRDefault="000F0F5A" w:rsidP="000F0F5A">
            <w:pPr>
              <w:tabs>
                <w:tab w:val="left" w:pos="360"/>
              </w:tabs>
              <w:autoSpaceDE w:val="0"/>
              <w:autoSpaceDN w:val="0"/>
              <w:adjustRightInd w:val="0"/>
              <w:jc w:val="both"/>
              <w:rPr>
                <w:color w:val="000000"/>
                <w:lang w:val="es-CR"/>
              </w:rPr>
            </w:pPr>
            <w:r>
              <w:rPr>
                <w:b/>
                <w:color w:val="000000"/>
                <w:lang w:val="es-CR"/>
              </w:rPr>
              <w:t>18. Exportaciones</w:t>
            </w:r>
            <w:r>
              <w:rPr>
                <w:color w:val="000000"/>
                <w:lang w:val="es-CR"/>
              </w:rPr>
              <w:t>: el vendedor se compromete a cumplir todas las leyes y reglamentos de control de exportaciones de los Estados Unidos, incluyendo específicamente, pero sin limitarse a ello, los requisitos de la Ley de Control de Exportación de Armas, 22 U.S.C. 2751-2794, incluido el Reglamento de Tráfico Internacional de Armas (ITAR), 22 C.F.R. 120 et seq.; y la Ley de Administración de Exportaciones, 50 U.S.C. app. 2401-2420, incluida la normativa de administración de exportaciones, 15 C.F.R. 730-774; incluido el requisito de obtener cualquier licencia o acuerdo de exportación, si procede. El vendedor se compromete a notificar a la POA si algún producto a entregar en virtud del contrato está restringido por las leyes o reglamentos de control de las exportaciones. El vendedor deberá notificar inmediatamente a la POA si el vendedor está, o pasa a estar, incluido en cualquier lista de partes denegadas o si los privilegios de exportación del vendedor son denegados, suspendidos o revocados total o parcialmente por cualquier entidad o agencia del gobierno de los Estados Unidos. El Vendedor será responsable de todas las pérdidas, costes, reclamaciones, causas de acción, daños, responsabilidades y gastos, incluidos los honorarios de los abogados, todos los gastos de litigio y/o liquidación, y las costas judiciales, que surjan de cualquier acto u omisión del Vendedor, sus funcionarios, empleados, agentes o subcontratistas de cualquier nivel, en el cumplimiento de cualquiera de sus obligaciones en virtud de esta sección. El Vendedor incluirá los términos de esta sección en todos los subcontratos emitidos cuando se proporcionen datos técnicos a dichos subcontratistas.</w:t>
            </w:r>
          </w:p>
          <w:p w14:paraId="2CAC0A34" w14:textId="77777777" w:rsidR="000F0F5A" w:rsidRDefault="000F0F5A" w:rsidP="000F0F5A">
            <w:pPr>
              <w:tabs>
                <w:tab w:val="left" w:pos="360"/>
              </w:tabs>
              <w:autoSpaceDE w:val="0"/>
              <w:autoSpaceDN w:val="0"/>
              <w:adjustRightInd w:val="0"/>
              <w:jc w:val="both"/>
              <w:rPr>
                <w:color w:val="000000"/>
                <w:lang w:val="es-CR"/>
              </w:rPr>
            </w:pPr>
          </w:p>
          <w:p w14:paraId="5F10296E" w14:textId="77777777" w:rsidR="000F0F5A" w:rsidRDefault="000F0F5A" w:rsidP="000F0F5A">
            <w:pPr>
              <w:tabs>
                <w:tab w:val="left" w:pos="360"/>
              </w:tabs>
              <w:autoSpaceDE w:val="0"/>
              <w:autoSpaceDN w:val="0"/>
              <w:adjustRightInd w:val="0"/>
              <w:jc w:val="both"/>
              <w:rPr>
                <w:color w:val="000000"/>
                <w:lang w:val="es-CR"/>
              </w:rPr>
            </w:pPr>
            <w:r>
              <w:rPr>
                <w:b/>
                <w:color w:val="000000"/>
                <w:lang w:val="es-CR"/>
              </w:rPr>
              <w:t>19. Requisitos del POA</w:t>
            </w:r>
            <w:r>
              <w:rPr>
                <w:color w:val="000000"/>
                <w:lang w:val="es-CR"/>
              </w:rPr>
              <w:t>: el vendedor se asegurará de que sus empleados, agentes o personas designadas, cuando estén en las instalaciones del POA o dentro de ellas, obedezcan todas las normas y reglamentos de ética y conducta empresarial, salud en el lugar de trabajo, seguridad y protección establecidos por el POA, en relación con la conducta de sus propios empleados y cualquier norma y reglamento adicional establecido por el POA para los no empleados, incluyendo, sin limitación, las normas y reglamentos de seguridad.</w:t>
            </w:r>
          </w:p>
          <w:p w14:paraId="0A12582D" w14:textId="77777777" w:rsidR="000F0F5A" w:rsidRDefault="000F0F5A" w:rsidP="000F0F5A">
            <w:pPr>
              <w:pStyle w:val="ListParagraph"/>
              <w:jc w:val="both"/>
              <w:rPr>
                <w:rFonts w:cs="Times New Roman"/>
                <w:color w:val="000000"/>
                <w:lang w:val="es-CR"/>
              </w:rPr>
            </w:pPr>
          </w:p>
          <w:p w14:paraId="7CCD6972" w14:textId="46EE5688" w:rsidR="000F0F5A" w:rsidRDefault="000F0F5A" w:rsidP="000F0F5A">
            <w:pPr>
              <w:tabs>
                <w:tab w:val="left" w:pos="360"/>
              </w:tabs>
              <w:autoSpaceDE w:val="0"/>
              <w:autoSpaceDN w:val="0"/>
              <w:adjustRightInd w:val="0"/>
              <w:jc w:val="both"/>
              <w:rPr>
                <w:color w:val="000000"/>
                <w:lang w:val="es-CR"/>
              </w:rPr>
            </w:pPr>
            <w:r>
              <w:rPr>
                <w:b/>
                <w:color w:val="000000"/>
                <w:lang w:val="es-CR"/>
              </w:rPr>
              <w:t xml:space="preserve">20. Derecho aplicable </w:t>
            </w:r>
            <w:r>
              <w:rPr>
                <w:color w:val="000000"/>
                <w:lang w:val="es-CR"/>
              </w:rPr>
              <w:t>- El presente Pedido y la aceptación del mismo constituirán un contrato válido, vinculante y exigible regido por las leyes d</w:t>
            </w:r>
            <w:r w:rsidR="00D13A2F">
              <w:rPr>
                <w:color w:val="000000"/>
                <w:lang w:val="es-CR"/>
              </w:rPr>
              <w:t>e la Republica Dominicana</w:t>
            </w:r>
            <w:r>
              <w:rPr>
                <w:color w:val="000000"/>
                <w:lang w:val="es-CR"/>
              </w:rPr>
              <w:t xml:space="preserve">, sin tener en cuenta sus principios de conflicto de leyes. Sin perjuicio de lo anterior, cualquier disputa que surja de la ejecución del Pedido o del Contrato, y en la que el Cliente sea parte, se regirá exclusivamente por la Ley </w:t>
            </w:r>
            <w:r w:rsidR="00D13A2F">
              <w:rPr>
                <w:color w:val="000000"/>
                <w:lang w:val="es-CR"/>
              </w:rPr>
              <w:t>en la Republica Dominicana</w:t>
            </w:r>
            <w:r>
              <w:rPr>
                <w:color w:val="000000"/>
                <w:lang w:val="es-CR"/>
              </w:rPr>
              <w:t xml:space="preserve">. </w:t>
            </w:r>
          </w:p>
          <w:p w14:paraId="6F5335F8" w14:textId="77777777" w:rsidR="000F0F5A" w:rsidRDefault="000F0F5A" w:rsidP="000F0F5A">
            <w:pPr>
              <w:pStyle w:val="ListParagraph"/>
              <w:jc w:val="both"/>
              <w:rPr>
                <w:rFonts w:cs="Times New Roman"/>
                <w:color w:val="000000"/>
                <w:lang w:val="es-CR"/>
              </w:rPr>
            </w:pPr>
          </w:p>
          <w:p w14:paraId="275D88B9" w14:textId="77777777" w:rsidR="001A09C7" w:rsidRDefault="001A09C7" w:rsidP="000F0F5A">
            <w:pPr>
              <w:pStyle w:val="ListParagraph"/>
              <w:jc w:val="both"/>
              <w:rPr>
                <w:rFonts w:cs="Times New Roman"/>
                <w:color w:val="000000"/>
                <w:lang w:val="es-CR"/>
              </w:rPr>
            </w:pPr>
          </w:p>
          <w:p w14:paraId="664A5929" w14:textId="77777777" w:rsidR="000F0F5A" w:rsidRDefault="000F0F5A" w:rsidP="000F0F5A">
            <w:pPr>
              <w:tabs>
                <w:tab w:val="left" w:pos="360"/>
              </w:tabs>
              <w:autoSpaceDE w:val="0"/>
              <w:autoSpaceDN w:val="0"/>
              <w:adjustRightInd w:val="0"/>
              <w:jc w:val="both"/>
              <w:rPr>
                <w:color w:val="000000"/>
                <w:lang w:val="es-CR"/>
              </w:rPr>
            </w:pPr>
            <w:r>
              <w:rPr>
                <w:b/>
                <w:color w:val="000000"/>
                <w:lang w:val="es-CR"/>
              </w:rPr>
              <w:t xml:space="preserve">21. Generalidades </w:t>
            </w:r>
            <w:r>
              <w:rPr>
                <w:color w:val="000000"/>
                <w:lang w:val="es-CR"/>
              </w:rPr>
              <w:t xml:space="preserve">- Si alguna cláusula de este pedido se considera inaplicable o inconsistente desde el punto de vista jurídico, el resto del pedido será aplicable sin dicha cláusula. Este pedido sustituye y reemplaza cualquier documento, correspondencia, conversación u otros acuerdos orales o escritos anteriores entre la POA y el vendedor relacionados con el objeto del mismo. Este pedido no puede ser enmendado, cambiado o modificado en ningún aspecto a menos que dicha enmienda, cambio o modificación haya sido acordada por escrito, firmada y entregada por cada una de las partes. </w:t>
            </w:r>
          </w:p>
          <w:p w14:paraId="4D4B73A7" w14:textId="77777777" w:rsidR="000F0F5A" w:rsidRDefault="000F0F5A" w:rsidP="000F0F5A">
            <w:pPr>
              <w:pStyle w:val="ListParagraph"/>
              <w:jc w:val="both"/>
              <w:rPr>
                <w:rFonts w:cs="Times New Roman"/>
                <w:color w:val="000000"/>
                <w:lang w:val="es-CR"/>
              </w:rPr>
            </w:pPr>
          </w:p>
          <w:p w14:paraId="62A0ADE0" w14:textId="77777777" w:rsidR="000F0F5A" w:rsidRDefault="000F0F5A" w:rsidP="000F0F5A">
            <w:pPr>
              <w:tabs>
                <w:tab w:val="left" w:pos="360"/>
              </w:tabs>
              <w:autoSpaceDE w:val="0"/>
              <w:autoSpaceDN w:val="0"/>
              <w:adjustRightInd w:val="0"/>
              <w:jc w:val="both"/>
              <w:rPr>
                <w:color w:val="000000"/>
                <w:lang w:val="es-CR"/>
              </w:rPr>
            </w:pPr>
            <w:r>
              <w:rPr>
                <w:b/>
                <w:color w:val="000000"/>
                <w:lang w:val="es-CR"/>
              </w:rPr>
              <w:t xml:space="preserve">22. Exclusión de daños </w:t>
            </w:r>
            <w:r>
              <w:rPr>
                <w:color w:val="000000"/>
                <w:lang w:val="es-CR"/>
              </w:rPr>
              <w:t>- POA no será responsable de ningún daño consecuente, punitivo, ejemplar, especial u otros daños indirectos, en contrato, agravio o de otro modo en cualquier acción que surja de este Pedido. La POA no será responsable de ninguna cantidad que supere los importes pagados o pagaderos al Vendedor en virtud del presente.</w:t>
            </w:r>
          </w:p>
          <w:p w14:paraId="493B4CE8" w14:textId="77777777" w:rsidR="000F0F5A" w:rsidRDefault="000F0F5A" w:rsidP="000F0F5A">
            <w:pPr>
              <w:tabs>
                <w:tab w:val="left" w:pos="360"/>
              </w:tabs>
              <w:autoSpaceDE w:val="0"/>
              <w:autoSpaceDN w:val="0"/>
              <w:adjustRightInd w:val="0"/>
              <w:jc w:val="both"/>
              <w:rPr>
                <w:color w:val="000000"/>
                <w:lang w:val="es-CR"/>
              </w:rPr>
            </w:pPr>
          </w:p>
          <w:p w14:paraId="12BAEFDF" w14:textId="2B56FE35" w:rsidR="00262C84" w:rsidRPr="008A6091" w:rsidRDefault="000F0F5A" w:rsidP="000F0F5A">
            <w:pPr>
              <w:tabs>
                <w:tab w:val="left" w:pos="360"/>
              </w:tabs>
              <w:autoSpaceDE w:val="0"/>
              <w:autoSpaceDN w:val="0"/>
              <w:adjustRightInd w:val="0"/>
              <w:jc w:val="both"/>
              <w:rPr>
                <w:color w:val="000000"/>
                <w:lang w:val="es-CR"/>
              </w:rPr>
            </w:pPr>
            <w:r>
              <w:rPr>
                <w:b/>
                <w:color w:val="000000"/>
                <w:lang w:val="es-CR"/>
              </w:rPr>
              <w:t xml:space="preserve">23. Protección de los denunciantes - </w:t>
            </w:r>
            <w:r>
              <w:rPr>
                <w:color w:val="000000"/>
                <w:lang w:val="es-CR"/>
              </w:rPr>
              <w:t>Esta cláusula exige que el proveedor (1) informe a sus empleados que trabajan en el marco de esta adjudicación en la lengua materna predominante de la mano de obra de que se les conceden los derechos y protecciones de los empleados que denuncian irregularidades en virtud del 41 U.S.C. § 4712; y (2) incluya este requisito en cualquier subvención o subcontrato realizado en el marco de esta adjudicación. El 41 U.S.C. § 4712 establece que un empleado de un proveedor no puede ser despedido, degradado o discriminado de otro modo como represalia por "denunciar". Además, no se puede renunciar a la protección de los denunciantes mediante ningún acuerdo, política, formulario o condición de empleo. La denuncia de irregularidades se define como la divulgación de información "que el empleado crea razonablemente" como prueba de cualquiera de los siguientes hechos: (1) Mala gestión de un contrato o subvención federal; (2) Despilfarro flagrante de fondos federales; (3) Abuso de autoridad en relación con un contrato o subvención federal; (4) Peligro sustancial y específico para la salud o la seguridad pública; o (5) Violación de la ley, la norma o el reglamento en relación con un contrato o subvención federal (incluido el concurso o la negociación de un contrato o subvención). Para poder acogerse a la ley, la revelación del empleado debe hacerse a (1) un miembro del Congreso de EE.UU. o un representante de un comité del Congreso de EE.UU.; (2) un inspector general de EE.UU. competente; (3) la Oficina de Responsabilidad Gubernamental de EE.UU.; (4) un representante de un comité del Congreso de EE.UU. (4) Un empleado federal responsable de la supervisión o la gestión de contratos o subvenciones en el organismo correspondiente; (5) Un tribunal o un gran jurado de EE.UU.; o (6) Un funcionario de la administración u otro empleado del proveedor que tenga la responsabilidad de investigar, descubrir o abordar la mala conducta.</w:t>
            </w:r>
          </w:p>
        </w:tc>
      </w:tr>
    </w:tbl>
    <w:p w14:paraId="24C68025" w14:textId="459708BC" w:rsidR="00F03FB0" w:rsidRPr="0097268D" w:rsidRDefault="00F03FB0" w:rsidP="00CA6321">
      <w:pPr>
        <w:rPr>
          <w:lang w:val="es-CR"/>
        </w:rPr>
      </w:pPr>
    </w:p>
    <w:sectPr w:rsidR="00F03FB0" w:rsidRPr="0097268D" w:rsidSect="00930FB7">
      <w:type w:val="continuous"/>
      <w:pgSz w:w="12240" w:h="15840"/>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0FBC5" w14:textId="77777777" w:rsidR="0037592D" w:rsidRDefault="0037592D" w:rsidP="0094751D">
      <w:r>
        <w:separator/>
      </w:r>
    </w:p>
  </w:endnote>
  <w:endnote w:type="continuationSeparator" w:id="0">
    <w:p w14:paraId="1006DEA0" w14:textId="77777777" w:rsidR="0037592D" w:rsidRDefault="0037592D"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A2D02" w14:textId="77777777" w:rsidR="0037592D" w:rsidRDefault="0037592D" w:rsidP="0094751D">
      <w:r>
        <w:separator/>
      </w:r>
    </w:p>
  </w:footnote>
  <w:footnote w:type="continuationSeparator" w:id="0">
    <w:p w14:paraId="770648C0" w14:textId="77777777" w:rsidR="0037592D" w:rsidRDefault="0037592D" w:rsidP="00947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6" name="Picture 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7556D"/>
    <w:multiLevelType w:val="hybridMultilevel"/>
    <w:tmpl w:val="FA1248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16469D"/>
    <w:multiLevelType w:val="hybridMultilevel"/>
    <w:tmpl w:val="E6AAC00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3" w15:restartNumberingAfterBreak="0">
    <w:nsid w:val="124F25B9"/>
    <w:multiLevelType w:val="hybridMultilevel"/>
    <w:tmpl w:val="0CCEA6BE"/>
    <w:lvl w:ilvl="0" w:tplc="141278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FD7B99"/>
    <w:multiLevelType w:val="hybridMultilevel"/>
    <w:tmpl w:val="F0F2FBF8"/>
    <w:lvl w:ilvl="0" w:tplc="FFFFFFFF">
      <w:start w:val="1"/>
      <w:numFmt w:val="decimal"/>
      <w:lvlText w:val="%1."/>
      <w:lvlJc w:val="left"/>
      <w:pPr>
        <w:ind w:left="4680" w:hanging="360"/>
      </w:pPr>
      <w:rPr>
        <w:b/>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 w15:restartNumberingAfterBreak="0">
    <w:nsid w:val="224B4162"/>
    <w:multiLevelType w:val="hybridMultilevel"/>
    <w:tmpl w:val="F0F2FBF8"/>
    <w:lvl w:ilvl="0" w:tplc="FFFFFFFF">
      <w:start w:val="1"/>
      <w:numFmt w:val="decimal"/>
      <w:lvlText w:val="%1."/>
      <w:lvlJc w:val="left"/>
      <w:pPr>
        <w:ind w:left="4680" w:hanging="360"/>
      </w:pPr>
      <w:rPr>
        <w:b/>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6" w15:restartNumberingAfterBreak="0">
    <w:nsid w:val="23955043"/>
    <w:multiLevelType w:val="hybridMultilevel"/>
    <w:tmpl w:val="DC6A6B5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7" w15:restartNumberingAfterBreak="0">
    <w:nsid w:val="24DF4011"/>
    <w:multiLevelType w:val="hybridMultilevel"/>
    <w:tmpl w:val="F0F2FBF8"/>
    <w:lvl w:ilvl="0" w:tplc="1DDA7A8C">
      <w:start w:val="1"/>
      <w:numFmt w:val="decimal"/>
      <w:lvlText w:val="%1."/>
      <w:lvlJc w:val="left"/>
      <w:pPr>
        <w:ind w:left="468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393722D5"/>
    <w:multiLevelType w:val="hybridMultilevel"/>
    <w:tmpl w:val="38DE13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A824691"/>
    <w:multiLevelType w:val="hybridMultilevel"/>
    <w:tmpl w:val="F3CEE1A8"/>
    <w:lvl w:ilvl="0" w:tplc="FFFFFFFF">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441E06F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486638E6"/>
    <w:multiLevelType w:val="hybridMultilevel"/>
    <w:tmpl w:val="30BACDD8"/>
    <w:lvl w:ilvl="0" w:tplc="FFFFFFF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EF2A0F"/>
    <w:multiLevelType w:val="multilevel"/>
    <w:tmpl w:val="09963CEC"/>
    <w:lvl w:ilvl="0">
      <w:start w:val="1"/>
      <w:numFmt w:val="decimal"/>
      <w:lvlText w:val="%1."/>
      <w:lvlJc w:val="left"/>
      <w:pPr>
        <w:tabs>
          <w:tab w:val="num" w:pos="3240"/>
        </w:tabs>
        <w:ind w:left="3240" w:hanging="360"/>
      </w:pPr>
    </w:lvl>
    <w:lvl w:ilvl="1">
      <w:start w:val="1"/>
      <w:numFmt w:val="lowerLetter"/>
      <w:lvlText w:val="%2."/>
      <w:lvlJc w:val="left"/>
      <w:pPr>
        <w:tabs>
          <w:tab w:val="num" w:pos="3960"/>
        </w:tabs>
        <w:ind w:left="3960" w:hanging="360"/>
      </w:pPr>
    </w:lvl>
    <w:lvl w:ilvl="2">
      <w:start w:val="1"/>
      <w:numFmt w:val="decimal"/>
      <w:lvlText w:val="%3."/>
      <w:lvlJc w:val="left"/>
      <w:pPr>
        <w:tabs>
          <w:tab w:val="num" w:pos="4680"/>
        </w:tabs>
        <w:ind w:left="4680" w:hanging="360"/>
      </w:pPr>
    </w:lvl>
    <w:lvl w:ilvl="3">
      <w:start w:val="1"/>
      <w:numFmt w:val="decimal"/>
      <w:lvlText w:val="%4."/>
      <w:lvlJc w:val="left"/>
      <w:pPr>
        <w:tabs>
          <w:tab w:val="num" w:pos="5400"/>
        </w:tabs>
        <w:ind w:left="5400" w:hanging="360"/>
      </w:pPr>
    </w:lvl>
    <w:lvl w:ilvl="4">
      <w:start w:val="1"/>
      <w:numFmt w:val="decimal"/>
      <w:lvlText w:val="%5."/>
      <w:lvlJc w:val="left"/>
      <w:pPr>
        <w:tabs>
          <w:tab w:val="num" w:pos="6120"/>
        </w:tabs>
        <w:ind w:left="6120" w:hanging="360"/>
      </w:pPr>
    </w:lvl>
    <w:lvl w:ilvl="5">
      <w:start w:val="1"/>
      <w:numFmt w:val="decimal"/>
      <w:lvlText w:val="%6."/>
      <w:lvlJc w:val="left"/>
      <w:pPr>
        <w:tabs>
          <w:tab w:val="num" w:pos="6840"/>
        </w:tabs>
        <w:ind w:left="6840" w:hanging="360"/>
      </w:pPr>
    </w:lvl>
    <w:lvl w:ilvl="6">
      <w:start w:val="1"/>
      <w:numFmt w:val="decimal"/>
      <w:lvlText w:val="%7."/>
      <w:lvlJc w:val="left"/>
      <w:pPr>
        <w:tabs>
          <w:tab w:val="num" w:pos="7560"/>
        </w:tabs>
        <w:ind w:left="7560" w:hanging="360"/>
      </w:pPr>
    </w:lvl>
    <w:lvl w:ilvl="7">
      <w:start w:val="1"/>
      <w:numFmt w:val="decimal"/>
      <w:lvlText w:val="%8."/>
      <w:lvlJc w:val="left"/>
      <w:pPr>
        <w:tabs>
          <w:tab w:val="num" w:pos="8280"/>
        </w:tabs>
        <w:ind w:left="8280" w:hanging="360"/>
      </w:pPr>
    </w:lvl>
    <w:lvl w:ilvl="8">
      <w:start w:val="1"/>
      <w:numFmt w:val="decimal"/>
      <w:lvlText w:val="%9."/>
      <w:lvlJc w:val="left"/>
      <w:pPr>
        <w:tabs>
          <w:tab w:val="num" w:pos="9000"/>
        </w:tabs>
        <w:ind w:left="9000" w:hanging="360"/>
      </w:pPr>
    </w:lvl>
  </w:abstractNum>
  <w:abstractNum w:abstractNumId="13" w15:restartNumberingAfterBreak="0">
    <w:nsid w:val="62007440"/>
    <w:multiLevelType w:val="hybridMultilevel"/>
    <w:tmpl w:val="DC6A6B5A"/>
    <w:lvl w:ilvl="0" w:tplc="FFFFFFFF">
      <w:start w:val="1"/>
      <w:numFmt w:val="decimal"/>
      <w:lvlText w:val="%1."/>
      <w:lvlJc w:val="left"/>
      <w:pPr>
        <w:ind w:left="450" w:hanging="360"/>
      </w:pPr>
    </w:lvl>
    <w:lvl w:ilvl="1" w:tplc="FFFFFFFF">
      <w:start w:val="1"/>
      <w:numFmt w:val="lowerLetter"/>
      <w:lvlText w:val="%2."/>
      <w:lvlJc w:val="left"/>
      <w:pPr>
        <w:ind w:left="1170" w:hanging="360"/>
      </w:pPr>
    </w:lvl>
    <w:lvl w:ilvl="2" w:tplc="FFFFFFFF">
      <w:start w:val="1"/>
      <w:numFmt w:val="lowerRoman"/>
      <w:lvlText w:val="%3."/>
      <w:lvlJc w:val="right"/>
      <w:pPr>
        <w:ind w:left="1890" w:hanging="180"/>
      </w:pPr>
    </w:lvl>
    <w:lvl w:ilvl="3" w:tplc="FFFFFFFF">
      <w:start w:val="1"/>
      <w:numFmt w:val="decimal"/>
      <w:lvlText w:val="%4."/>
      <w:lvlJc w:val="left"/>
      <w:pPr>
        <w:ind w:left="2610" w:hanging="360"/>
      </w:pPr>
    </w:lvl>
    <w:lvl w:ilvl="4" w:tplc="FFFFFFFF">
      <w:start w:val="1"/>
      <w:numFmt w:val="lowerLetter"/>
      <w:lvlText w:val="%5."/>
      <w:lvlJc w:val="left"/>
      <w:pPr>
        <w:ind w:left="3330" w:hanging="360"/>
      </w:pPr>
    </w:lvl>
    <w:lvl w:ilvl="5" w:tplc="FFFFFFFF">
      <w:start w:val="1"/>
      <w:numFmt w:val="lowerRoman"/>
      <w:lvlText w:val="%6."/>
      <w:lvlJc w:val="right"/>
      <w:pPr>
        <w:ind w:left="4050" w:hanging="180"/>
      </w:pPr>
    </w:lvl>
    <w:lvl w:ilvl="6" w:tplc="FFFFFFFF">
      <w:start w:val="1"/>
      <w:numFmt w:val="decimal"/>
      <w:lvlText w:val="%7."/>
      <w:lvlJc w:val="left"/>
      <w:pPr>
        <w:ind w:left="4770" w:hanging="360"/>
      </w:pPr>
    </w:lvl>
    <w:lvl w:ilvl="7" w:tplc="FFFFFFFF">
      <w:start w:val="1"/>
      <w:numFmt w:val="lowerLetter"/>
      <w:lvlText w:val="%8."/>
      <w:lvlJc w:val="left"/>
      <w:pPr>
        <w:ind w:left="5490" w:hanging="360"/>
      </w:pPr>
    </w:lvl>
    <w:lvl w:ilvl="8" w:tplc="FFFFFFFF">
      <w:start w:val="1"/>
      <w:numFmt w:val="lowerRoman"/>
      <w:lvlText w:val="%9."/>
      <w:lvlJc w:val="right"/>
      <w:pPr>
        <w:ind w:left="6210" w:hanging="180"/>
      </w:pPr>
    </w:lvl>
  </w:abstractNum>
  <w:num w:numId="1" w16cid:durableId="15597016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60253071">
    <w:abstractNumId w:val="6"/>
  </w:num>
  <w:num w:numId="3" w16cid:durableId="2127507559">
    <w:abstractNumId w:val="2"/>
  </w:num>
  <w:num w:numId="4" w16cid:durableId="1416396573">
    <w:abstractNumId w:val="1"/>
  </w:num>
  <w:num w:numId="5" w16cid:durableId="708607798">
    <w:abstractNumId w:val="8"/>
  </w:num>
  <w:num w:numId="6" w16cid:durableId="1963147799">
    <w:abstractNumId w:val="10"/>
  </w:num>
  <w:num w:numId="7" w16cid:durableId="25831216">
    <w:abstractNumId w:val="9"/>
  </w:num>
  <w:num w:numId="8" w16cid:durableId="15854555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55734138">
    <w:abstractNumId w:val="0"/>
  </w:num>
  <w:num w:numId="10" w16cid:durableId="99836774">
    <w:abstractNumId w:val="13"/>
  </w:num>
  <w:num w:numId="11" w16cid:durableId="16694846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5408316">
    <w:abstractNumId w:val="0"/>
  </w:num>
  <w:num w:numId="13" w16cid:durableId="677927840">
    <w:abstractNumId w:val="11"/>
  </w:num>
  <w:num w:numId="14" w16cid:durableId="479614743">
    <w:abstractNumId w:val="7"/>
  </w:num>
  <w:num w:numId="15" w16cid:durableId="1661957076">
    <w:abstractNumId w:val="4"/>
  </w:num>
  <w:num w:numId="16" w16cid:durableId="1615943118">
    <w:abstractNumId w:val="3"/>
  </w:num>
  <w:num w:numId="17" w16cid:durableId="444278814">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04C15"/>
    <w:rsid w:val="00040A24"/>
    <w:rsid w:val="00040B50"/>
    <w:rsid w:val="000443CA"/>
    <w:rsid w:val="00046967"/>
    <w:rsid w:val="000664F6"/>
    <w:rsid w:val="00075CC1"/>
    <w:rsid w:val="00080BD4"/>
    <w:rsid w:val="00086E85"/>
    <w:rsid w:val="000A39D7"/>
    <w:rsid w:val="000B2857"/>
    <w:rsid w:val="000B66F8"/>
    <w:rsid w:val="000C4CD3"/>
    <w:rsid w:val="000F0F5A"/>
    <w:rsid w:val="000F1F67"/>
    <w:rsid w:val="00102531"/>
    <w:rsid w:val="00103FE0"/>
    <w:rsid w:val="00104E43"/>
    <w:rsid w:val="001058B1"/>
    <w:rsid w:val="00106C90"/>
    <w:rsid w:val="001129CC"/>
    <w:rsid w:val="0011394C"/>
    <w:rsid w:val="00117C90"/>
    <w:rsid w:val="00121D78"/>
    <w:rsid w:val="001368E5"/>
    <w:rsid w:val="00136AEC"/>
    <w:rsid w:val="00142AD6"/>
    <w:rsid w:val="00143DF3"/>
    <w:rsid w:val="0014448B"/>
    <w:rsid w:val="00155468"/>
    <w:rsid w:val="00180D6D"/>
    <w:rsid w:val="001840BC"/>
    <w:rsid w:val="00190012"/>
    <w:rsid w:val="001A09C7"/>
    <w:rsid w:val="001E26CA"/>
    <w:rsid w:val="001E37D3"/>
    <w:rsid w:val="001F76E5"/>
    <w:rsid w:val="002072A1"/>
    <w:rsid w:val="0021078F"/>
    <w:rsid w:val="00217084"/>
    <w:rsid w:val="002259AC"/>
    <w:rsid w:val="002332B5"/>
    <w:rsid w:val="00233F70"/>
    <w:rsid w:val="00235D1F"/>
    <w:rsid w:val="00255B7A"/>
    <w:rsid w:val="00262C84"/>
    <w:rsid w:val="0026642E"/>
    <w:rsid w:val="0026749F"/>
    <w:rsid w:val="00275FE1"/>
    <w:rsid w:val="00283F35"/>
    <w:rsid w:val="00283FA2"/>
    <w:rsid w:val="002A06B9"/>
    <w:rsid w:val="002A5BE1"/>
    <w:rsid w:val="002E22FA"/>
    <w:rsid w:val="002F6B59"/>
    <w:rsid w:val="003157A9"/>
    <w:rsid w:val="00354935"/>
    <w:rsid w:val="003707C7"/>
    <w:rsid w:val="00372F4D"/>
    <w:rsid w:val="0037592D"/>
    <w:rsid w:val="0038603F"/>
    <w:rsid w:val="00392935"/>
    <w:rsid w:val="003A08AF"/>
    <w:rsid w:val="003B7E32"/>
    <w:rsid w:val="003D04D5"/>
    <w:rsid w:val="003E6D39"/>
    <w:rsid w:val="0041036D"/>
    <w:rsid w:val="00411609"/>
    <w:rsid w:val="00411CEE"/>
    <w:rsid w:val="0043621A"/>
    <w:rsid w:val="00445283"/>
    <w:rsid w:val="00447008"/>
    <w:rsid w:val="00454B51"/>
    <w:rsid w:val="0045642B"/>
    <w:rsid w:val="004567AA"/>
    <w:rsid w:val="00481711"/>
    <w:rsid w:val="00483979"/>
    <w:rsid w:val="00491407"/>
    <w:rsid w:val="004A72EC"/>
    <w:rsid w:val="004D36D1"/>
    <w:rsid w:val="004D4D42"/>
    <w:rsid w:val="004E64A2"/>
    <w:rsid w:val="004F7D36"/>
    <w:rsid w:val="004F7F7F"/>
    <w:rsid w:val="00506214"/>
    <w:rsid w:val="005256CE"/>
    <w:rsid w:val="005331DD"/>
    <w:rsid w:val="005331E5"/>
    <w:rsid w:val="00537792"/>
    <w:rsid w:val="00550D50"/>
    <w:rsid w:val="00554878"/>
    <w:rsid w:val="0055689B"/>
    <w:rsid w:val="0056203F"/>
    <w:rsid w:val="00581CEC"/>
    <w:rsid w:val="005848EB"/>
    <w:rsid w:val="005903A8"/>
    <w:rsid w:val="005D12A1"/>
    <w:rsid w:val="005D749B"/>
    <w:rsid w:val="006114A8"/>
    <w:rsid w:val="00622CB8"/>
    <w:rsid w:val="00623BE3"/>
    <w:rsid w:val="00624057"/>
    <w:rsid w:val="006519AC"/>
    <w:rsid w:val="00651E18"/>
    <w:rsid w:val="00657E3C"/>
    <w:rsid w:val="00661A21"/>
    <w:rsid w:val="00663E36"/>
    <w:rsid w:val="00670F68"/>
    <w:rsid w:val="00672473"/>
    <w:rsid w:val="0068700D"/>
    <w:rsid w:val="00690AE1"/>
    <w:rsid w:val="00695B57"/>
    <w:rsid w:val="006A35AF"/>
    <w:rsid w:val="006B18A7"/>
    <w:rsid w:val="006B2FC3"/>
    <w:rsid w:val="006C35D4"/>
    <w:rsid w:val="006C3A3B"/>
    <w:rsid w:val="006C6124"/>
    <w:rsid w:val="006D3A80"/>
    <w:rsid w:val="00730436"/>
    <w:rsid w:val="00754D0A"/>
    <w:rsid w:val="0076781F"/>
    <w:rsid w:val="007740CB"/>
    <w:rsid w:val="00774D43"/>
    <w:rsid w:val="00776AA4"/>
    <w:rsid w:val="00781818"/>
    <w:rsid w:val="0079132D"/>
    <w:rsid w:val="00792913"/>
    <w:rsid w:val="007A0D90"/>
    <w:rsid w:val="007B2D8E"/>
    <w:rsid w:val="007B2F23"/>
    <w:rsid w:val="007C4C6A"/>
    <w:rsid w:val="007C5232"/>
    <w:rsid w:val="007C55CD"/>
    <w:rsid w:val="007C6337"/>
    <w:rsid w:val="007D4198"/>
    <w:rsid w:val="007F01F7"/>
    <w:rsid w:val="0080192F"/>
    <w:rsid w:val="00822A75"/>
    <w:rsid w:val="00832B88"/>
    <w:rsid w:val="0083372A"/>
    <w:rsid w:val="00836325"/>
    <w:rsid w:val="00836459"/>
    <w:rsid w:val="00837744"/>
    <w:rsid w:val="00856E1B"/>
    <w:rsid w:val="0087435E"/>
    <w:rsid w:val="008964D4"/>
    <w:rsid w:val="008A6091"/>
    <w:rsid w:val="008C5A57"/>
    <w:rsid w:val="008D683B"/>
    <w:rsid w:val="008E6A00"/>
    <w:rsid w:val="008F40E1"/>
    <w:rsid w:val="009027E3"/>
    <w:rsid w:val="009178B0"/>
    <w:rsid w:val="00923990"/>
    <w:rsid w:val="00930251"/>
    <w:rsid w:val="00930FB7"/>
    <w:rsid w:val="0094751D"/>
    <w:rsid w:val="009475C3"/>
    <w:rsid w:val="00954A99"/>
    <w:rsid w:val="0096078D"/>
    <w:rsid w:val="0097268D"/>
    <w:rsid w:val="00991001"/>
    <w:rsid w:val="009935AF"/>
    <w:rsid w:val="009D437D"/>
    <w:rsid w:val="009F12BA"/>
    <w:rsid w:val="009F45EF"/>
    <w:rsid w:val="009F7A56"/>
    <w:rsid w:val="00A34388"/>
    <w:rsid w:val="00A36B0E"/>
    <w:rsid w:val="00A36B8D"/>
    <w:rsid w:val="00A43697"/>
    <w:rsid w:val="00A44A77"/>
    <w:rsid w:val="00AA4875"/>
    <w:rsid w:val="00AB2772"/>
    <w:rsid w:val="00AC5D71"/>
    <w:rsid w:val="00AE72E4"/>
    <w:rsid w:val="00AF0762"/>
    <w:rsid w:val="00B013B9"/>
    <w:rsid w:val="00B05C14"/>
    <w:rsid w:val="00B1537C"/>
    <w:rsid w:val="00B1631B"/>
    <w:rsid w:val="00B249F8"/>
    <w:rsid w:val="00B32588"/>
    <w:rsid w:val="00B6667E"/>
    <w:rsid w:val="00B738C7"/>
    <w:rsid w:val="00B76D92"/>
    <w:rsid w:val="00B80ECF"/>
    <w:rsid w:val="00B95CF8"/>
    <w:rsid w:val="00BB260B"/>
    <w:rsid w:val="00BD01F5"/>
    <w:rsid w:val="00BD3465"/>
    <w:rsid w:val="00BD43CC"/>
    <w:rsid w:val="00BD6F64"/>
    <w:rsid w:val="00BD736B"/>
    <w:rsid w:val="00BE66E8"/>
    <w:rsid w:val="00BF4556"/>
    <w:rsid w:val="00C0132F"/>
    <w:rsid w:val="00C02F8C"/>
    <w:rsid w:val="00C12EFA"/>
    <w:rsid w:val="00C16707"/>
    <w:rsid w:val="00C17788"/>
    <w:rsid w:val="00C25C64"/>
    <w:rsid w:val="00C51521"/>
    <w:rsid w:val="00C56BF2"/>
    <w:rsid w:val="00C82728"/>
    <w:rsid w:val="00C84AD6"/>
    <w:rsid w:val="00CA6321"/>
    <w:rsid w:val="00CB5F03"/>
    <w:rsid w:val="00CD4383"/>
    <w:rsid w:val="00D13A2F"/>
    <w:rsid w:val="00D268E5"/>
    <w:rsid w:val="00D30B9C"/>
    <w:rsid w:val="00D472CC"/>
    <w:rsid w:val="00D87FC4"/>
    <w:rsid w:val="00D940E0"/>
    <w:rsid w:val="00DB10B4"/>
    <w:rsid w:val="00DC2FA4"/>
    <w:rsid w:val="00DD6A2E"/>
    <w:rsid w:val="00DD71FF"/>
    <w:rsid w:val="00DE0DF3"/>
    <w:rsid w:val="00DE79F9"/>
    <w:rsid w:val="00DF0579"/>
    <w:rsid w:val="00DF7102"/>
    <w:rsid w:val="00E03195"/>
    <w:rsid w:val="00E3692C"/>
    <w:rsid w:val="00E45772"/>
    <w:rsid w:val="00E62E94"/>
    <w:rsid w:val="00E635B4"/>
    <w:rsid w:val="00E66AA2"/>
    <w:rsid w:val="00E673DE"/>
    <w:rsid w:val="00E67D44"/>
    <w:rsid w:val="00E77214"/>
    <w:rsid w:val="00E83A3E"/>
    <w:rsid w:val="00E95E8D"/>
    <w:rsid w:val="00EB2DD6"/>
    <w:rsid w:val="00EB5ECE"/>
    <w:rsid w:val="00EE04F9"/>
    <w:rsid w:val="00EF5C1B"/>
    <w:rsid w:val="00EF6207"/>
    <w:rsid w:val="00F01D5C"/>
    <w:rsid w:val="00F03FB0"/>
    <w:rsid w:val="00F05BF1"/>
    <w:rsid w:val="00F131F9"/>
    <w:rsid w:val="00F15CC3"/>
    <w:rsid w:val="00F26650"/>
    <w:rsid w:val="00F40844"/>
    <w:rsid w:val="00F5111C"/>
    <w:rsid w:val="00F71632"/>
    <w:rsid w:val="00F74619"/>
    <w:rsid w:val="00F82801"/>
    <w:rsid w:val="00F92840"/>
    <w:rsid w:val="00FA1F94"/>
    <w:rsid w:val="00FB6AF3"/>
    <w:rsid w:val="00FC5841"/>
    <w:rsid w:val="00FC73D2"/>
    <w:rsid w:val="00FD22D9"/>
    <w:rsid w:val="00FE4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3"/>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styleId="TOC1">
    <w:name w:val="toc 1"/>
    <w:basedOn w:val="Normal"/>
    <w:uiPriority w:val="1"/>
    <w:qFormat/>
    <w:rsid w:val="00792913"/>
    <w:pPr>
      <w:keepNext w:val="0"/>
      <w:autoSpaceDE w:val="0"/>
      <w:autoSpaceDN w:val="0"/>
      <w:snapToGrid/>
      <w:spacing w:before="142"/>
      <w:ind w:left="1680" w:right="43" w:hanging="1681"/>
      <w:outlineLvl w:val="9"/>
    </w:pPr>
    <w:rPr>
      <w:b/>
      <w:bCs/>
    </w:rPr>
  </w:style>
  <w:style w:type="paragraph" w:customStyle="1" w:styleId="P68B1DB1-Normal2">
    <w:name w:val="P68B1DB1-Normal2"/>
    <w:basedOn w:val="Normal"/>
    <w:rsid w:val="00275FE1"/>
    <w:pPr>
      <w:keepNext w:val="0"/>
      <w:autoSpaceDE w:val="0"/>
      <w:autoSpaceDN w:val="0"/>
      <w:snapToGrid/>
      <w:outlineLvl w:val="9"/>
    </w:pPr>
    <w:rPr>
      <w:b/>
      <w:sz w:val="32"/>
      <w:szCs w:val="20"/>
      <w:lang w:val="es-US" w:eastAsia="es-MX"/>
    </w:rPr>
  </w:style>
  <w:style w:type="paragraph" w:customStyle="1" w:styleId="P68B1DB1-Normal3">
    <w:name w:val="P68B1DB1-Normal3"/>
    <w:basedOn w:val="Normal"/>
    <w:rsid w:val="00A43697"/>
    <w:pPr>
      <w:keepNext w:val="0"/>
      <w:autoSpaceDE w:val="0"/>
      <w:autoSpaceDN w:val="0"/>
      <w:snapToGrid/>
      <w:outlineLvl w:val="9"/>
    </w:pPr>
    <w:rPr>
      <w:b/>
      <w:sz w:val="22"/>
      <w:szCs w:val="20"/>
      <w:lang w:val="es-US" w:eastAsia="es-MX"/>
    </w:rPr>
  </w:style>
  <w:style w:type="paragraph" w:customStyle="1" w:styleId="P68B1DB1-TDC16">
    <w:name w:val="P68B1DB1-TDC16"/>
    <w:basedOn w:val="TOC1"/>
    <w:rsid w:val="00A43697"/>
    <w:rPr>
      <w:bCs w:val="0"/>
      <w:sz w:val="28"/>
      <w:szCs w:val="20"/>
      <w:lang w:val="es-US" w:eastAsia="es-MX"/>
    </w:rPr>
  </w:style>
  <w:style w:type="paragraph" w:customStyle="1" w:styleId="P68B1DB1-Normal7">
    <w:name w:val="P68B1DB1-Normal7"/>
    <w:basedOn w:val="Normal"/>
    <w:rsid w:val="00A43697"/>
    <w:pPr>
      <w:keepNext w:val="0"/>
      <w:autoSpaceDE w:val="0"/>
      <w:autoSpaceDN w:val="0"/>
      <w:snapToGrid/>
      <w:outlineLvl w:val="9"/>
    </w:pPr>
    <w:rPr>
      <w:color w:val="FF0000"/>
      <w:sz w:val="22"/>
      <w:szCs w:val="20"/>
      <w:highlight w:val="yellow"/>
      <w:lang w:val="es-US" w:eastAsia="es-MX"/>
    </w:rPr>
  </w:style>
  <w:style w:type="paragraph" w:customStyle="1" w:styleId="P68B1DB1-Prrafodelista8">
    <w:name w:val="P68B1DB1-Prrafodelista8"/>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spacing w:val="0"/>
      <w:sz w:val="22"/>
      <w:szCs w:val="20"/>
      <w:highlight w:val="yellow"/>
      <w:lang w:val="es-US" w:eastAsia="es-MX"/>
    </w:rPr>
  </w:style>
  <w:style w:type="paragraph" w:customStyle="1" w:styleId="P68B1DB1-Textoindependiente29">
    <w:name w:val="P68B1DB1-Textoindependiente29"/>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sz w:val="22"/>
      <w:szCs w:val="20"/>
      <w:lang w:val="es-US" w:eastAsia="es-MX"/>
    </w:rPr>
  </w:style>
  <w:style w:type="paragraph" w:customStyle="1" w:styleId="P68B1DB1-Textoindependiente210">
    <w:name w:val="P68B1DB1-Textoindependiente210"/>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color w:val="000000"/>
      <w:sz w:val="22"/>
      <w:szCs w:val="20"/>
      <w:lang w:val="es-US" w:eastAsia="es-MX"/>
    </w:rPr>
  </w:style>
  <w:style w:type="paragraph" w:customStyle="1" w:styleId="P68B1DB1-Prrafodelista11">
    <w:name w:val="P68B1DB1-Prrafodelista11"/>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b/>
      <w:spacing w:val="0"/>
      <w:sz w:val="22"/>
      <w:szCs w:val="20"/>
      <w:lang w:val="es-US" w:eastAsia="es-MX"/>
    </w:rPr>
  </w:style>
  <w:style w:type="paragraph" w:customStyle="1" w:styleId="P68B1DB1-Ttulo212">
    <w:name w:val="P68B1DB1-Ttulo212"/>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b/>
      <w:color w:val="auto"/>
      <w:sz w:val="22"/>
      <w:szCs w:val="20"/>
      <w:lang w:val="es-US" w:eastAsia="es-MX"/>
    </w:rPr>
  </w:style>
  <w:style w:type="paragraph" w:customStyle="1" w:styleId="P68B1DB1-Ttulo213">
    <w:name w:val="P68B1DB1-Ttulo213"/>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color w:val="auto"/>
      <w:sz w:val="22"/>
      <w:szCs w:val="20"/>
      <w:lang w:val="es-US" w:eastAsia="es-MX"/>
    </w:rPr>
  </w:style>
  <w:style w:type="paragraph" w:customStyle="1" w:styleId="P68B1DB1-Ttulo16">
    <w:name w:val="P68B1DB1-Ttulo16"/>
    <w:basedOn w:val="Title"/>
    <w:rsid w:val="00E635B4"/>
    <w:pPr>
      <w:keepNext w:val="0"/>
      <w:outlineLvl w:val="9"/>
    </w:pPr>
    <w:rPr>
      <w:b/>
      <w:sz w:val="22"/>
      <w:szCs w:val="20"/>
      <w:lang w:val="es-US" w:eastAsia="es-MX"/>
    </w:rPr>
  </w:style>
  <w:style w:type="paragraph" w:customStyle="1" w:styleId="P68B1DB1-Ttulo17">
    <w:name w:val="P68B1DB1-Ttulo17"/>
    <w:basedOn w:val="Title"/>
    <w:rsid w:val="00E635B4"/>
    <w:pPr>
      <w:keepNext w:val="0"/>
      <w:outlineLvl w:val="9"/>
    </w:pPr>
    <w:rPr>
      <w:sz w:val="22"/>
      <w:szCs w:val="20"/>
      <w:lang w:val="es-US" w:eastAsia="es-MX"/>
    </w:rPr>
  </w:style>
  <w:style w:type="paragraph" w:customStyle="1" w:styleId="P68B1DB1-Ttulo18">
    <w:name w:val="P68B1DB1-Ttulo18"/>
    <w:basedOn w:val="Title"/>
    <w:rsid w:val="00E635B4"/>
    <w:pPr>
      <w:keepNext w:val="0"/>
      <w:outlineLvl w:val="9"/>
    </w:pPr>
    <w:rPr>
      <w:sz w:val="22"/>
      <w:szCs w:val="20"/>
      <w:highlight w:val="yellow"/>
      <w:lang w:val="es-US" w:eastAsia="es-MX"/>
    </w:rPr>
  </w:style>
  <w:style w:type="paragraph" w:customStyle="1" w:styleId="P68B1DB1-Ttulo19">
    <w:name w:val="P68B1DB1-Ttulo19"/>
    <w:basedOn w:val="Title"/>
    <w:rsid w:val="00E635B4"/>
    <w:pPr>
      <w:keepNext w:val="0"/>
      <w:outlineLvl w:val="9"/>
    </w:pPr>
    <w:rPr>
      <w:b/>
      <w:sz w:val="22"/>
      <w:szCs w:val="20"/>
      <w:highlight w:val="yellow"/>
      <w:lang w:val="es-US" w:eastAsia="es-MX"/>
    </w:rPr>
  </w:style>
  <w:style w:type="paragraph" w:customStyle="1" w:styleId="P68B1DB1-Ttulo20">
    <w:name w:val="P68B1DB1-Ttulo20"/>
    <w:basedOn w:val="Title"/>
    <w:rsid w:val="00E635B4"/>
    <w:pPr>
      <w:keepNext w:val="0"/>
      <w:outlineLvl w:val="9"/>
    </w:pPr>
    <w:rPr>
      <w:color w:val="FF0000"/>
      <w:sz w:val="22"/>
      <w:szCs w:val="20"/>
      <w:highlight w:val="yellow"/>
      <w:lang w:val="es-US" w:eastAsia="es-MX"/>
    </w:rPr>
  </w:style>
  <w:style w:type="paragraph" w:customStyle="1" w:styleId="P68B1DB1-Ttulo321">
    <w:name w:val="P68B1DB1-Ttulo321"/>
    <w:basedOn w:val="Heading3"/>
    <w:rsid w:val="004E64A2"/>
    <w:pPr>
      <w:keepNext w:val="0"/>
      <w:autoSpaceDE w:val="0"/>
      <w:autoSpaceDN w:val="0"/>
      <w:spacing w:line="293" w:lineRule="exact"/>
      <w:ind w:left="240"/>
    </w:pPr>
    <w:rPr>
      <w:rFonts w:ascii="Times New Roman" w:eastAsia="Calibri" w:hAnsi="Times New Roman"/>
      <w:snapToGrid/>
      <w:color w:val="FF5050"/>
      <w:sz w:val="22"/>
      <w:szCs w:val="20"/>
      <w:lang w:val="es-US" w:eastAsia="es-MX"/>
    </w:rPr>
  </w:style>
  <w:style w:type="paragraph" w:customStyle="1" w:styleId="P68B1DB1-Ttulo322">
    <w:name w:val="P68B1DB1-Ttulo322"/>
    <w:basedOn w:val="Heading3"/>
    <w:rsid w:val="00A44A77"/>
    <w:pPr>
      <w:keepNext w:val="0"/>
      <w:autoSpaceDE w:val="0"/>
      <w:autoSpaceDN w:val="0"/>
      <w:spacing w:line="293" w:lineRule="exact"/>
      <w:ind w:left="240"/>
    </w:pPr>
    <w:rPr>
      <w:rFonts w:ascii="Times New Roman" w:eastAsia="Calibri" w:hAnsi="Times New Roman"/>
      <w:snapToGrid/>
      <w:color w:val="E44620"/>
      <w:sz w:val="22"/>
      <w:szCs w:val="20"/>
      <w:lang w:val="es-US" w:eastAsia="es-MX"/>
    </w:rPr>
  </w:style>
  <w:style w:type="paragraph" w:customStyle="1" w:styleId="P68B1DB1-Ttulo223">
    <w:name w:val="P68B1DB1-Ttulo223"/>
    <w:basedOn w:val="Heading2"/>
    <w:rsid w:val="00F82801"/>
    <w:pPr>
      <w:keepNext w:val="0"/>
      <w:keepLines w:val="0"/>
      <w:autoSpaceDE w:val="0"/>
      <w:autoSpaceDN w:val="0"/>
      <w:snapToGrid/>
      <w:spacing w:before="0"/>
      <w:ind w:left="1320" w:hanging="861"/>
    </w:pPr>
    <w:rPr>
      <w:rFonts w:ascii="Times New Roman" w:eastAsia="Calibri" w:hAnsi="Times New Roman" w:cs="Times New Roman"/>
      <w:b/>
      <w:color w:val="FF5050"/>
      <w:sz w:val="22"/>
      <w:szCs w:val="20"/>
      <w:lang w:val="es-US" w:eastAsia="es-MX"/>
    </w:rPr>
  </w:style>
  <w:style w:type="paragraph" w:customStyle="1" w:styleId="P68B1DB1-Prrafodelista24">
    <w:name w:val="P68B1DB1-Prrafodelista24"/>
    <w:basedOn w:val="ListParagraph"/>
    <w:rsid w:val="00F82801"/>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color w:val="000000" w:themeColor="text1"/>
      <w:spacing w:val="0"/>
      <w:sz w:val="22"/>
      <w:szCs w:val="22"/>
    </w:rPr>
  </w:style>
  <w:style w:type="paragraph" w:customStyle="1" w:styleId="P68B1DB1-Default25">
    <w:name w:val="P68B1DB1-Default25"/>
    <w:basedOn w:val="Default"/>
    <w:rsid w:val="00F82801"/>
    <w:rPr>
      <w:rFonts w:ascii="Times New Roman" w:hAnsi="Times New Roman" w:cs="Times New Roman"/>
      <w:szCs w:val="20"/>
      <w:lang w:val="es-US" w:eastAsia="es-MX"/>
    </w:rPr>
  </w:style>
  <w:style w:type="paragraph" w:customStyle="1" w:styleId="P68B1DB1-Default26">
    <w:name w:val="P68B1DB1-Default26"/>
    <w:basedOn w:val="Default"/>
    <w:rsid w:val="00F82801"/>
    <w:rPr>
      <w:rFonts w:ascii="Times New Roman" w:hAnsi="Times New Roman" w:cs="Times New Roman"/>
      <w:sz w:val="22"/>
      <w:szCs w:val="20"/>
      <w:lang w:val="es-US" w:eastAsia="es-MX"/>
    </w:rPr>
  </w:style>
  <w:style w:type="paragraph" w:customStyle="1" w:styleId="P68B1DB1-Normal27">
    <w:name w:val="P68B1DB1-Normal27"/>
    <w:basedOn w:val="Normal"/>
    <w:rsid w:val="00F82801"/>
    <w:pPr>
      <w:keepNext w:val="0"/>
      <w:autoSpaceDE w:val="0"/>
      <w:autoSpaceDN w:val="0"/>
      <w:snapToGrid/>
      <w:outlineLvl w:val="9"/>
    </w:pPr>
    <w:rPr>
      <w:b/>
      <w:sz w:val="22"/>
      <w:szCs w:val="20"/>
      <w:u w:val="single"/>
      <w:lang w:val="es-US" w:eastAsia="es-MX"/>
    </w:rPr>
  </w:style>
  <w:style w:type="paragraph" w:customStyle="1" w:styleId="P68B1DB1-Normal28">
    <w:name w:val="P68B1DB1-Normal28"/>
    <w:basedOn w:val="Normal"/>
    <w:rsid w:val="00F82801"/>
    <w:pPr>
      <w:keepNext w:val="0"/>
      <w:autoSpaceDE w:val="0"/>
      <w:autoSpaceDN w:val="0"/>
      <w:snapToGrid/>
      <w:outlineLvl w:val="9"/>
    </w:pPr>
    <w:rPr>
      <w:sz w:val="28"/>
      <w:szCs w:val="20"/>
      <w:lang w:val="es-US" w:eastAsia="es-MX"/>
    </w:rPr>
  </w:style>
  <w:style w:type="paragraph" w:customStyle="1" w:styleId="P68B1DB1-Textoindependiente30">
    <w:name w:val="P68B1DB1-Textoindependiente30"/>
    <w:basedOn w:val="BodyText"/>
    <w:rsid w:val="0076781F"/>
    <w:pPr>
      <w:keepNext w:val="0"/>
      <w:autoSpaceDE w:val="0"/>
      <w:autoSpaceDN w:val="0"/>
      <w:outlineLvl w:val="9"/>
    </w:pPr>
    <w:rPr>
      <w:rFonts w:ascii="Times New Roman" w:hAnsi="Times New Roman"/>
      <w:b/>
      <w:snapToGrid/>
      <w:sz w:val="28"/>
      <w:szCs w:val="20"/>
      <w:lang w:val="es-US" w:eastAsia="es-MX"/>
    </w:rPr>
  </w:style>
  <w:style w:type="paragraph" w:customStyle="1" w:styleId="P68B1DB1-Textoindependiente31">
    <w:name w:val="P68B1DB1-Textoindependiente31"/>
    <w:basedOn w:val="BodyText"/>
    <w:rsid w:val="0076781F"/>
    <w:pPr>
      <w:keepNext w:val="0"/>
      <w:autoSpaceDE w:val="0"/>
      <w:autoSpaceDN w:val="0"/>
      <w:outlineLvl w:val="9"/>
    </w:pPr>
    <w:rPr>
      <w:rFonts w:ascii="Times New Roman" w:hAnsi="Times New Roman"/>
      <w:b/>
      <w:snapToGrid/>
      <w:sz w:val="22"/>
      <w:szCs w:val="20"/>
      <w:lang w:val="es-US" w:eastAsia="es-MX"/>
    </w:rPr>
  </w:style>
  <w:style w:type="character" w:customStyle="1" w:styleId="Bodytext20">
    <w:name w:val="Body text|2_"/>
    <w:basedOn w:val="DefaultParagraphFont"/>
    <w:link w:val="Bodytext21"/>
    <w:locked/>
    <w:rsid w:val="0076781F"/>
    <w:rPr>
      <w:rFonts w:ascii="Arial" w:eastAsia="Arial" w:hAnsi="Arial" w:cs="Arial"/>
      <w:sz w:val="15"/>
    </w:rPr>
  </w:style>
  <w:style w:type="paragraph" w:customStyle="1" w:styleId="Bodytext21">
    <w:name w:val="Body text|2"/>
    <w:basedOn w:val="Normal"/>
    <w:link w:val="Bodytext20"/>
    <w:rsid w:val="0076781F"/>
    <w:pPr>
      <w:keepNext w:val="0"/>
      <w:snapToGrid/>
      <w:outlineLvl w:val="9"/>
    </w:pPr>
    <w:rPr>
      <w:rFonts w:ascii="Arial" w:eastAsia="Arial" w:hAnsi="Arial" w:cs="Arial"/>
      <w:sz w:val="15"/>
      <w:szCs w:val="22"/>
    </w:rPr>
  </w:style>
  <w:style w:type="character" w:customStyle="1" w:styleId="Bodytext30">
    <w:name w:val="Body text|3_"/>
    <w:basedOn w:val="DefaultParagraphFont"/>
    <w:link w:val="Bodytext31"/>
    <w:locked/>
    <w:rsid w:val="0076781F"/>
    <w:rPr>
      <w:rFonts w:ascii="Arial" w:eastAsia="Arial" w:hAnsi="Arial" w:cs="Arial"/>
      <w:sz w:val="18"/>
    </w:rPr>
  </w:style>
  <w:style w:type="paragraph" w:customStyle="1" w:styleId="Bodytext31">
    <w:name w:val="Body text|3"/>
    <w:basedOn w:val="Normal"/>
    <w:link w:val="Bodytext30"/>
    <w:rsid w:val="0076781F"/>
    <w:pPr>
      <w:keepNext w:val="0"/>
      <w:snapToGrid/>
      <w:jc w:val="center"/>
      <w:outlineLvl w:val="9"/>
    </w:pPr>
    <w:rPr>
      <w:rFonts w:ascii="Arial" w:eastAsia="Arial" w:hAnsi="Arial" w:cs="Arial"/>
      <w:sz w:val="18"/>
      <w:szCs w:val="22"/>
    </w:rPr>
  </w:style>
  <w:style w:type="character" w:customStyle="1" w:styleId="Tablecaption1">
    <w:name w:val="Table caption|1_"/>
    <w:basedOn w:val="DefaultParagraphFont"/>
    <w:link w:val="Tablecaption10"/>
    <w:locked/>
    <w:rsid w:val="0076781F"/>
    <w:rPr>
      <w:rFonts w:ascii="Arial" w:eastAsia="Arial" w:hAnsi="Arial" w:cs="Arial"/>
      <w:sz w:val="12"/>
      <w:u w:val="single"/>
    </w:rPr>
  </w:style>
  <w:style w:type="paragraph" w:customStyle="1" w:styleId="Tablecaption10">
    <w:name w:val="Table caption|1"/>
    <w:basedOn w:val="Normal"/>
    <w:link w:val="Tablecaption1"/>
    <w:rsid w:val="0076781F"/>
    <w:pPr>
      <w:keepNext w:val="0"/>
      <w:snapToGrid/>
      <w:outlineLvl w:val="9"/>
    </w:pPr>
    <w:rPr>
      <w:rFonts w:ascii="Arial" w:eastAsia="Arial" w:hAnsi="Arial" w:cs="Arial"/>
      <w:sz w:val="12"/>
      <w:szCs w:val="22"/>
      <w:u w:val="single"/>
    </w:rPr>
  </w:style>
  <w:style w:type="character" w:customStyle="1" w:styleId="Other1">
    <w:name w:val="Other|1_"/>
    <w:basedOn w:val="DefaultParagraphFont"/>
    <w:link w:val="Other10"/>
    <w:locked/>
    <w:rsid w:val="0076781F"/>
    <w:rPr>
      <w:rFonts w:ascii="Arial" w:eastAsia="Arial" w:hAnsi="Arial" w:cs="Arial"/>
      <w:sz w:val="12"/>
    </w:rPr>
  </w:style>
  <w:style w:type="paragraph" w:customStyle="1" w:styleId="Other10">
    <w:name w:val="Other|1"/>
    <w:basedOn w:val="Normal"/>
    <w:link w:val="Other1"/>
    <w:rsid w:val="0076781F"/>
    <w:pPr>
      <w:keepNext w:val="0"/>
      <w:snapToGrid/>
      <w:outlineLvl w:val="9"/>
    </w:pPr>
    <w:rPr>
      <w:rFonts w:ascii="Arial" w:eastAsia="Arial" w:hAnsi="Arial" w:cs="Arial"/>
      <w:sz w:val="12"/>
      <w:szCs w:val="22"/>
    </w:rPr>
  </w:style>
  <w:style w:type="paragraph" w:customStyle="1" w:styleId="P68B1DB1-Bodytext202">
    <w:name w:val="P68B1DB1-Bodytext202"/>
    <w:basedOn w:val="Bodytext21"/>
    <w:rsid w:val="0076781F"/>
    <w:rPr>
      <w:color w:val="FFFFFF"/>
    </w:rPr>
  </w:style>
  <w:style w:type="paragraph" w:customStyle="1" w:styleId="P68B1DB1-Tablecaption103">
    <w:name w:val="P68B1DB1-Tablecaption103"/>
    <w:basedOn w:val="Tablecaption10"/>
    <w:rsid w:val="0076781F"/>
    <w:rPr>
      <w:sz w:val="15"/>
      <w:u w:val="none"/>
    </w:rPr>
  </w:style>
  <w:style w:type="paragraph" w:customStyle="1" w:styleId="P68B1DB1-Other104">
    <w:name w:val="P68B1DB1-Other104"/>
    <w:basedOn w:val="Other10"/>
    <w:rsid w:val="0076781F"/>
    <w:rPr>
      <w:color w:val="191098"/>
    </w:rPr>
  </w:style>
  <w:style w:type="paragraph" w:customStyle="1" w:styleId="P68B1DB1-Bodytext101">
    <w:name w:val="P68B1DB1-Bodytext101"/>
    <w:basedOn w:val="Bodytext10"/>
    <w:rsid w:val="0076781F"/>
    <w:pPr>
      <w:spacing w:after="140" w:line="240" w:lineRule="auto"/>
      <w:jc w:val="center"/>
    </w:pPr>
    <w:rPr>
      <w:color w:val="FFFFFF"/>
      <w:szCs w:val="22"/>
    </w:rPr>
  </w:style>
  <w:style w:type="paragraph" w:customStyle="1" w:styleId="P68B1DB1-Other102">
    <w:name w:val="P68B1DB1-Other102"/>
    <w:basedOn w:val="Other10"/>
    <w:rsid w:val="0076781F"/>
    <w:rPr>
      <w:color w:val="FFFFFF"/>
      <w:sz w:val="14"/>
    </w:rPr>
  </w:style>
  <w:style w:type="paragraph" w:customStyle="1" w:styleId="P68B1DB1-Other103">
    <w:name w:val="P68B1DB1-Other103"/>
    <w:basedOn w:val="Other10"/>
    <w:rsid w:val="0076781F"/>
    <w:rPr>
      <w:color w:val="000000"/>
      <w:sz w:val="20"/>
    </w:rPr>
  </w:style>
  <w:style w:type="paragraph" w:customStyle="1" w:styleId="P68B1DB1-Tablecaption104">
    <w:name w:val="P68B1DB1-Tablecaption104"/>
    <w:basedOn w:val="Tablecaption10"/>
    <w:rsid w:val="0076781F"/>
    <w:rPr>
      <w:color w:val="000000"/>
      <w:sz w:val="14"/>
      <w:u w:val="none"/>
    </w:rPr>
  </w:style>
  <w:style w:type="paragraph" w:customStyle="1" w:styleId="P68B1DB1-Tablecaption105">
    <w:name w:val="P68B1DB1-Tablecaption105"/>
    <w:basedOn w:val="Tablecaption10"/>
    <w:rsid w:val="0076781F"/>
    <w:rPr>
      <w:color w:val="000000"/>
    </w:rPr>
  </w:style>
  <w:style w:type="character" w:styleId="UnresolvedMention">
    <w:name w:val="Unresolved Mention"/>
    <w:basedOn w:val="DefaultParagraphFont"/>
    <w:uiPriority w:val="99"/>
    <w:semiHidden/>
    <w:unhideWhenUsed/>
    <w:rsid w:val="00AC5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563178346">
      <w:bodyDiv w:val="1"/>
      <w:marLeft w:val="0"/>
      <w:marRight w:val="0"/>
      <w:marTop w:val="0"/>
      <w:marBottom w:val="0"/>
      <w:divBdr>
        <w:top w:val="none" w:sz="0" w:space="0" w:color="auto"/>
        <w:left w:val="none" w:sz="0" w:space="0" w:color="auto"/>
        <w:bottom w:val="none" w:sz="0" w:space="0" w:color="auto"/>
        <w:right w:val="none" w:sz="0" w:space="0" w:color="auto"/>
      </w:divBdr>
    </w:div>
    <w:div w:id="576132363">
      <w:bodyDiv w:val="1"/>
      <w:marLeft w:val="0"/>
      <w:marRight w:val="0"/>
      <w:marTop w:val="0"/>
      <w:marBottom w:val="0"/>
      <w:divBdr>
        <w:top w:val="none" w:sz="0" w:space="0" w:color="auto"/>
        <w:left w:val="none" w:sz="0" w:space="0" w:color="auto"/>
        <w:bottom w:val="none" w:sz="0" w:space="0" w:color="auto"/>
        <w:right w:val="none" w:sz="0" w:space="0" w:color="auto"/>
      </w:divBdr>
    </w:div>
    <w:div w:id="603074261">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10500295">
      <w:bodyDiv w:val="1"/>
      <w:marLeft w:val="0"/>
      <w:marRight w:val="0"/>
      <w:marTop w:val="0"/>
      <w:marBottom w:val="0"/>
      <w:divBdr>
        <w:top w:val="none" w:sz="0" w:space="0" w:color="auto"/>
        <w:left w:val="none" w:sz="0" w:space="0" w:color="auto"/>
        <w:bottom w:val="none" w:sz="0" w:space="0" w:color="auto"/>
        <w:right w:val="none" w:sz="0" w:space="0" w:color="auto"/>
      </w:divBdr>
    </w:div>
    <w:div w:id="726805037">
      <w:bodyDiv w:val="1"/>
      <w:marLeft w:val="0"/>
      <w:marRight w:val="0"/>
      <w:marTop w:val="0"/>
      <w:marBottom w:val="0"/>
      <w:divBdr>
        <w:top w:val="none" w:sz="0" w:space="0" w:color="auto"/>
        <w:left w:val="none" w:sz="0" w:space="0" w:color="auto"/>
        <w:bottom w:val="none" w:sz="0" w:space="0" w:color="auto"/>
        <w:right w:val="none" w:sz="0" w:space="0" w:color="auto"/>
      </w:divBdr>
    </w:div>
    <w:div w:id="727655309">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 w:id="901066693">
      <w:bodyDiv w:val="1"/>
      <w:marLeft w:val="0"/>
      <w:marRight w:val="0"/>
      <w:marTop w:val="0"/>
      <w:marBottom w:val="0"/>
      <w:divBdr>
        <w:top w:val="none" w:sz="0" w:space="0" w:color="auto"/>
        <w:left w:val="none" w:sz="0" w:space="0" w:color="auto"/>
        <w:bottom w:val="none" w:sz="0" w:space="0" w:color="auto"/>
        <w:right w:val="none" w:sz="0" w:space="0" w:color="auto"/>
      </w:divBdr>
    </w:div>
    <w:div w:id="979118943">
      <w:bodyDiv w:val="1"/>
      <w:marLeft w:val="0"/>
      <w:marRight w:val="0"/>
      <w:marTop w:val="0"/>
      <w:marBottom w:val="0"/>
      <w:divBdr>
        <w:top w:val="none" w:sz="0" w:space="0" w:color="auto"/>
        <w:left w:val="none" w:sz="0" w:space="0" w:color="auto"/>
        <w:bottom w:val="none" w:sz="0" w:space="0" w:color="auto"/>
        <w:right w:val="none" w:sz="0" w:space="0" w:color="auto"/>
      </w:divBdr>
    </w:div>
    <w:div w:id="1155293190">
      <w:bodyDiv w:val="1"/>
      <w:marLeft w:val="0"/>
      <w:marRight w:val="0"/>
      <w:marTop w:val="0"/>
      <w:marBottom w:val="0"/>
      <w:divBdr>
        <w:top w:val="none" w:sz="0" w:space="0" w:color="auto"/>
        <w:left w:val="none" w:sz="0" w:space="0" w:color="auto"/>
        <w:bottom w:val="none" w:sz="0" w:space="0" w:color="auto"/>
        <w:right w:val="none" w:sz="0" w:space="0" w:color="auto"/>
      </w:divBdr>
    </w:div>
    <w:div w:id="1186871619">
      <w:bodyDiv w:val="1"/>
      <w:marLeft w:val="0"/>
      <w:marRight w:val="0"/>
      <w:marTop w:val="0"/>
      <w:marBottom w:val="0"/>
      <w:divBdr>
        <w:top w:val="none" w:sz="0" w:space="0" w:color="auto"/>
        <w:left w:val="none" w:sz="0" w:space="0" w:color="auto"/>
        <w:bottom w:val="none" w:sz="0" w:space="0" w:color="auto"/>
        <w:right w:val="none" w:sz="0" w:space="0" w:color="auto"/>
      </w:divBdr>
    </w:div>
    <w:div w:id="1407386391">
      <w:bodyDiv w:val="1"/>
      <w:marLeft w:val="0"/>
      <w:marRight w:val="0"/>
      <w:marTop w:val="0"/>
      <w:marBottom w:val="0"/>
      <w:divBdr>
        <w:top w:val="none" w:sz="0" w:space="0" w:color="auto"/>
        <w:left w:val="none" w:sz="0" w:space="0" w:color="auto"/>
        <w:bottom w:val="none" w:sz="0" w:space="0" w:color="auto"/>
        <w:right w:val="none" w:sz="0" w:space="0" w:color="auto"/>
      </w:divBdr>
    </w:div>
    <w:div w:id="1779520964">
      <w:bodyDiv w:val="1"/>
      <w:marLeft w:val="0"/>
      <w:marRight w:val="0"/>
      <w:marTop w:val="0"/>
      <w:marBottom w:val="0"/>
      <w:divBdr>
        <w:top w:val="none" w:sz="0" w:space="0" w:color="auto"/>
        <w:left w:val="none" w:sz="0" w:space="0" w:color="auto"/>
        <w:bottom w:val="none" w:sz="0" w:space="0" w:color="auto"/>
        <w:right w:val="none" w:sz="0" w:space="0" w:color="auto"/>
      </w:divBdr>
    </w:div>
    <w:div w:id="1964534290">
      <w:bodyDiv w:val="1"/>
      <w:marLeft w:val="0"/>
      <w:marRight w:val="0"/>
      <w:marTop w:val="0"/>
      <w:marBottom w:val="0"/>
      <w:divBdr>
        <w:top w:val="none" w:sz="0" w:space="0" w:color="auto"/>
        <w:left w:val="none" w:sz="0" w:space="0" w:color="auto"/>
        <w:bottom w:val="none" w:sz="0" w:space="0" w:color="auto"/>
        <w:right w:val="none" w:sz="0" w:space="0" w:color="auto"/>
      </w:divBdr>
    </w:div>
    <w:div w:id="2051833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2.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3.xml><?xml version="1.0" encoding="utf-8"?>
<ds:datastoreItem xmlns:ds="http://schemas.openxmlformats.org/officeDocument/2006/customXml" ds:itemID="{D75600E7-68C2-495E-9C8B-8D3CDE8CA075}"/>
</file>

<file path=docProps/app.xml><?xml version="1.0" encoding="utf-8"?>
<Properties xmlns="http://schemas.openxmlformats.org/officeDocument/2006/extended-properties" xmlns:vt="http://schemas.openxmlformats.org/officeDocument/2006/docPropsVTypes">
  <Template>Normal</Template>
  <TotalTime>708</TotalTime>
  <Pages>18</Pages>
  <Words>9097</Words>
  <Characters>51859</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233</cp:revision>
  <dcterms:created xsi:type="dcterms:W3CDTF">2022-03-08T20:20:00Z</dcterms:created>
  <dcterms:modified xsi:type="dcterms:W3CDTF">2022-11-20T01:12:00Z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