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3105B52D" w:rsidR="00A8336A" w:rsidRPr="002B41DC" w:rsidRDefault="00CD4C15" w:rsidP="00693E77">
            <w:pPr>
              <w:spacing w:line="276" w:lineRule="auto"/>
              <w:rPr>
                <w:rFonts w:cs="Times New Roman"/>
              </w:rPr>
            </w:pPr>
            <w:r>
              <w:rPr>
                <w:rFonts w:cs="Times New Roman"/>
              </w:rPr>
              <w:t xml:space="preserve">U.S. </w:t>
            </w:r>
            <w:r w:rsidR="004604D6">
              <w:rPr>
                <w:rFonts w:cs="Times New Roman"/>
              </w:rPr>
              <w:t xml:space="preserve">Department of Agriculture </w:t>
            </w:r>
            <w:r>
              <w:rPr>
                <w:rFonts w:cs="Times New Roman"/>
              </w:rPr>
              <w:t>(</w:t>
            </w:r>
            <w:r w:rsidR="004604D6">
              <w:rPr>
                <w:rFonts w:cs="Times New Roman"/>
              </w:rPr>
              <w:t>USDA</w:t>
            </w:r>
            <w:r>
              <w:rPr>
                <w:rFonts w:cs="Times New Roman"/>
              </w:rPr>
              <w:t>)</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lastRenderedPageBreak/>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 xml:space="preserve">Acceptable evidence may include, but is not limited to, work plans, technical reports, financial reports, </w:t>
      </w:r>
      <w:r w:rsidRPr="002B41DC">
        <w:rPr>
          <w:rFonts w:cs="Times New Roman"/>
        </w:rPr>
        <w:lastRenderedPageBreak/>
        <w:t>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11"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lastRenderedPageBreak/>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w:t>
      </w:r>
      <w:r w:rsidRPr="00E30DCA">
        <w:rPr>
          <w:rFonts w:ascii="Times New Roman" w:hAnsi="Times New Roman" w:cs="Times New Roman"/>
          <w:color w:val="auto"/>
        </w:rPr>
        <w:lastRenderedPageBreak/>
        <w:t>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419E8A90"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4604D6">
        <w:rPr>
          <w:rFonts w:ascii="Times New Roman" w:hAnsi="Times New Roman" w:cs="Times New Roman"/>
          <w:color w:val="auto"/>
        </w:rPr>
        <w:t>USDA</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w:t>
      </w:r>
      <w:r w:rsidRPr="002B41DC">
        <w:rPr>
          <w:rFonts w:cs="Times New Roman"/>
        </w:rPr>
        <w:lastRenderedPageBreak/>
        <w:t>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1553CF95"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8C0C92">
      <w:pPr>
        <w:pStyle w:val="Heading1"/>
        <w:numPr>
          <w:ilvl w:val="0"/>
          <w:numId w:val="0"/>
        </w:numPr>
        <w:spacing w:line="276" w:lineRule="auto"/>
      </w:pPr>
      <w:r w:rsidRPr="004F54AD">
        <w:lastRenderedPageBreak/>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69A3E8D2" w14:textId="455C0FAA" w:rsidR="00FD306D" w:rsidRPr="002A7EC1" w:rsidRDefault="004D607B" w:rsidP="006526B3">
      <w:r w:rsidRPr="002145A7">
        <w:t xml:space="preserve">Description of Activities and Gantt chart. </w:t>
      </w:r>
      <w:r w:rsidRPr="002B41DC">
        <w:br/>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8C0C92">
      <w:pPr>
        <w:pStyle w:val="Heading1"/>
        <w:numPr>
          <w:ilvl w:val="0"/>
          <w:numId w:val="0"/>
        </w:numPr>
        <w:spacing w:line="276" w:lineRule="auto"/>
      </w:pPr>
      <w:r w:rsidRPr="004F54AD">
        <w:lastRenderedPageBreak/>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8C0C92">
      <w:pPr>
        <w:pStyle w:val="Heading1"/>
        <w:numPr>
          <w:ilvl w:val="0"/>
          <w:numId w:val="0"/>
        </w:numPr>
        <w:spacing w:line="276" w:lineRule="auto"/>
      </w:pPr>
      <w:r w:rsidRPr="00421116">
        <w:lastRenderedPageBreak/>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 xml:space="preserve">Failing to provide return transportation or pay for return transportation costs to an </w:t>
      </w:r>
      <w:r w:rsidRPr="00177CBD">
        <w:rPr>
          <w:rFonts w:cs="Times New Roman"/>
          <w:kern w:val="28"/>
        </w:rPr>
        <w:lastRenderedPageBreak/>
        <w:t>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lastRenderedPageBreak/>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8C0C92">
      <w:pPr>
        <w:pStyle w:val="Heading1"/>
        <w:numPr>
          <w:ilvl w:val="0"/>
          <w:numId w:val="0"/>
        </w:numPr>
        <w:spacing w:line="276" w:lineRule="auto"/>
      </w:pPr>
      <w:r w:rsidRPr="002B41DC">
        <w:lastRenderedPageBreak/>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58F7C2BE" w:rsidR="00567A86" w:rsidRPr="006F359C" w:rsidRDefault="00567A86" w:rsidP="008C0C92">
      <w:pPr>
        <w:pStyle w:val="Heading1"/>
        <w:numPr>
          <w:ilvl w:val="0"/>
          <w:numId w:val="0"/>
        </w:numPr>
      </w:pPr>
      <w:r w:rsidRPr="006F359C">
        <w:lastRenderedPageBreak/>
        <w:t>Section V</w:t>
      </w:r>
      <w:r w:rsidR="008C0C92">
        <w:t>II</w:t>
      </w:r>
      <w:r w:rsidRPr="006F359C">
        <w:t xml:space="preserve">: </w:t>
      </w:r>
      <w:r w:rsidR="004604D6">
        <w:t>USDA</w:t>
      </w:r>
      <w:r w:rsidR="00DF5362">
        <w:t xml:space="preserve"> </w:t>
      </w:r>
      <w:r w:rsidRPr="006F359C">
        <w:t>Prime Award Provisions</w:t>
      </w:r>
      <w:r w:rsidR="005C0E44" w:rsidRPr="006F359C">
        <w:t xml:space="preserve"> </w:t>
      </w:r>
    </w:p>
    <w:p w14:paraId="03491071" w14:textId="22E47F6E" w:rsidR="001B6FA0" w:rsidRPr="004E7D0D" w:rsidRDefault="005C0E44" w:rsidP="001B6FA0">
      <w:pPr>
        <w:keepNext/>
        <w:keepLines/>
        <w:spacing w:line="276" w:lineRule="auto"/>
        <w:jc w:val="both"/>
        <w:rPr>
          <w:rFonts w:cs="Times New Roman"/>
        </w:rPr>
      </w:pPr>
      <w:r w:rsidRPr="00DF5362">
        <w:rPr>
          <w:rFonts w:cs="Times New Roman"/>
        </w:rPr>
        <w:t xml:space="preserve">In </w:t>
      </w:r>
      <w:r w:rsidR="001B6FA0" w:rsidRPr="004E7D0D">
        <w:rPr>
          <w:rFonts w:cs="Times New Roman"/>
        </w:rPr>
        <w:t xml:space="preserve">addition to the terms, conditions, and obligations set forth in this Sub-Agreement, the </w:t>
      </w:r>
      <w:r w:rsidR="001B6FA0">
        <w:rPr>
          <w:rFonts w:cs="Times New Roman"/>
        </w:rPr>
        <w:t xml:space="preserve">USDA </w:t>
      </w:r>
      <w:r w:rsidR="001B6FA0" w:rsidRPr="004E7D0D">
        <w:rPr>
          <w:rFonts w:cs="Times New Roman"/>
        </w:rPr>
        <w:t>Foreign Agricultural Service standard terms and conditions are incorporated into the Sub-Agreement by reference, in their entirety.</w:t>
      </w:r>
      <w:r w:rsidR="001B6FA0">
        <w:rPr>
          <w:rFonts w:cs="Times New Roman"/>
        </w:rPr>
        <w:t xml:space="preserve"> </w:t>
      </w:r>
      <w:r w:rsidR="001B6FA0" w:rsidRPr="004E7D0D">
        <w:rPr>
          <w:rFonts w:cs="Times New Roman"/>
        </w:rPr>
        <w:t>The USDA Grants and Cooperative Agreements Administrative Terms and Conditions are at</w:t>
      </w:r>
      <w:r w:rsidR="001B6FA0">
        <w:rPr>
          <w:rFonts w:cs="Times New Roman"/>
        </w:rPr>
        <w:t xml:space="preserve"> </w:t>
      </w:r>
      <w:hyperlink r:id="rId13" w:history="1">
        <w:r w:rsidR="001B6FA0" w:rsidRPr="007D2C12">
          <w:rPr>
            <w:rStyle w:val="Hyperlink"/>
            <w:rFonts w:cs="Times New Roman"/>
          </w:rPr>
          <w:t>https://www.fas.usda.gov/grants-and-cooperative-agreements-administrative-general-terms-and-conditions</w:t>
        </w:r>
      </w:hyperlink>
      <w:r w:rsidR="001B6FA0" w:rsidRPr="004E7D0D">
        <w:rPr>
          <w:rFonts w:cs="Times New Roman"/>
        </w:rPr>
        <w:t>. These provisions shall be made part of this Sub-Award and are effective as if fully set forth herein, and the references to the provisions are not a substitute for the full text.</w:t>
      </w:r>
      <w:r w:rsidR="001B6FA0">
        <w:rPr>
          <w:rFonts w:cs="Times New Roman"/>
        </w:rPr>
        <w:t xml:space="preserve"> </w:t>
      </w:r>
      <w:r w:rsidR="001B6FA0" w:rsidRPr="004E7D0D">
        <w:rPr>
          <w:rFonts w:cs="Times New Roman"/>
        </w:rPr>
        <w:t xml:space="preserve">The Sub-Awardee may contact PARTNERS at any time for the full text of the provisions and to answer any questions about applicability and/or interpretation. </w:t>
      </w:r>
    </w:p>
    <w:p w14:paraId="25087407" w14:textId="77777777" w:rsidR="001B6FA0" w:rsidRPr="004E7D0D" w:rsidRDefault="001B6FA0" w:rsidP="001B6FA0">
      <w:pPr>
        <w:pStyle w:val="ListParagraph"/>
        <w:keepNext/>
        <w:keepLines/>
        <w:spacing w:line="276" w:lineRule="auto"/>
        <w:ind w:left="360"/>
        <w:jc w:val="both"/>
        <w:rPr>
          <w:rFonts w:cs="Times New Roman"/>
        </w:rPr>
      </w:pPr>
    </w:p>
    <w:p w14:paraId="5057F421" w14:textId="77777777" w:rsidR="001B6FA0" w:rsidRPr="004E7D0D" w:rsidRDefault="001B6FA0" w:rsidP="001B6FA0">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1B6FA0" w:rsidRPr="004E7D0D" w14:paraId="41AFEFBA"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593D80AF" w14:textId="77777777" w:rsidR="001B6FA0" w:rsidRPr="004E7D0D" w:rsidRDefault="001B6FA0" w:rsidP="00C26FC2">
            <w:pPr>
              <w:spacing w:line="276" w:lineRule="auto"/>
              <w:jc w:val="both"/>
              <w:rPr>
                <w:rFonts w:cs="Times New Roman"/>
              </w:rPr>
            </w:pPr>
            <w:r w:rsidRPr="004E7D0D">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277EAC97" w14:textId="77777777" w:rsidR="001B6FA0" w:rsidRPr="004E7D0D" w:rsidRDefault="001B6FA0" w:rsidP="00C26FC2">
            <w:pPr>
              <w:spacing w:line="276" w:lineRule="auto"/>
              <w:jc w:val="both"/>
              <w:rPr>
                <w:rFonts w:cs="Times New Roman"/>
              </w:rPr>
            </w:pPr>
            <w:r w:rsidRPr="004E7D0D">
              <w:rPr>
                <w:rFonts w:cs="Times New Roman"/>
                <w:b/>
              </w:rPr>
              <w:t>Read as</w:t>
            </w:r>
          </w:p>
        </w:tc>
      </w:tr>
      <w:tr w:rsidR="001B6FA0" w:rsidRPr="004E7D0D" w14:paraId="1154FA39"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158C885E" w14:textId="77777777" w:rsidR="001B6FA0" w:rsidRPr="004E7D0D" w:rsidRDefault="001B6FA0" w:rsidP="00C26FC2">
            <w:pPr>
              <w:spacing w:line="276" w:lineRule="auto"/>
              <w:jc w:val="both"/>
              <w:rPr>
                <w:rFonts w:cs="Times New Roman"/>
              </w:rPr>
            </w:pPr>
            <w:r w:rsidRPr="004E7D0D">
              <w:rPr>
                <w:rFonts w:cs="Times New Roman"/>
              </w:rPr>
              <w:t>Grantee and Recipient</w:t>
            </w:r>
            <w:r w:rsidRPr="004E7D0D">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4B5830CD" w14:textId="77777777" w:rsidR="001B6FA0" w:rsidRPr="004E7D0D" w:rsidRDefault="001B6FA0" w:rsidP="00C26FC2">
            <w:pPr>
              <w:spacing w:line="276" w:lineRule="auto"/>
              <w:jc w:val="both"/>
              <w:rPr>
                <w:rFonts w:cs="Times New Roman"/>
              </w:rPr>
            </w:pPr>
            <w:r w:rsidRPr="004E7D0D">
              <w:rPr>
                <w:rFonts w:cs="Times New Roman"/>
              </w:rPr>
              <w:t>Sub-Awardee</w:t>
            </w:r>
          </w:p>
        </w:tc>
      </w:tr>
      <w:tr w:rsidR="001B6FA0" w:rsidRPr="004E7D0D" w14:paraId="20CE8629"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041016B5" w14:textId="77777777" w:rsidR="001B6FA0" w:rsidRPr="004E7D0D" w:rsidRDefault="001B6FA0" w:rsidP="00C26FC2">
            <w:pPr>
              <w:spacing w:line="276" w:lineRule="auto"/>
              <w:jc w:val="both"/>
              <w:rPr>
                <w:rFonts w:cs="Times New Roman"/>
              </w:rPr>
            </w:pPr>
            <w:r w:rsidRPr="004E7D0D">
              <w:rPr>
                <w:rFonts w:cs="Times New Roman"/>
              </w:rPr>
              <w:t>Grant, Cooperative Agreement,</w:t>
            </w:r>
            <w:r w:rsidRPr="004E7D0D">
              <w:rPr>
                <w:rFonts w:cs="Times New Roman"/>
              </w:rPr>
              <w:tab/>
              <w:t>Subaward</w:t>
            </w:r>
          </w:p>
          <w:p w14:paraId="7843C17E" w14:textId="77777777" w:rsidR="001B6FA0" w:rsidRPr="004E7D0D" w:rsidRDefault="001B6FA0" w:rsidP="00C26FC2">
            <w:pPr>
              <w:spacing w:line="276" w:lineRule="auto"/>
              <w:jc w:val="both"/>
              <w:rPr>
                <w:rFonts w:cs="Times New Roman"/>
              </w:rPr>
            </w:pPr>
            <w:r w:rsidRPr="004E7D0D">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5A62F143" w14:textId="77777777" w:rsidR="001B6FA0" w:rsidRPr="004E7D0D" w:rsidRDefault="001B6FA0" w:rsidP="00C26FC2">
            <w:pPr>
              <w:spacing w:line="276" w:lineRule="auto"/>
              <w:jc w:val="both"/>
              <w:rPr>
                <w:rFonts w:cs="Times New Roman"/>
              </w:rPr>
            </w:pPr>
            <w:r w:rsidRPr="004E7D0D">
              <w:rPr>
                <w:rFonts w:cs="Times New Roman"/>
              </w:rPr>
              <w:t>Sub-Agreement</w:t>
            </w:r>
          </w:p>
        </w:tc>
      </w:tr>
      <w:tr w:rsidR="001B6FA0" w:rsidRPr="004E7D0D" w14:paraId="4F031A46"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2DFD9F2C" w14:textId="77777777" w:rsidR="001B6FA0" w:rsidRPr="004E7D0D" w:rsidRDefault="001B6FA0" w:rsidP="00C26FC2">
            <w:pPr>
              <w:spacing w:line="276" w:lineRule="auto"/>
              <w:jc w:val="both"/>
              <w:rPr>
                <w:rFonts w:cs="Times New Roman"/>
              </w:rPr>
            </w:pPr>
            <w:r w:rsidRPr="004E7D0D">
              <w:rPr>
                <w:rFonts w:cs="Times New Roman"/>
              </w:rPr>
              <w:t xml:space="preserve">Any reference to the U.S. Government, </w:t>
            </w:r>
            <w:r>
              <w:rPr>
                <w:rFonts w:cs="Times New Roman"/>
              </w:rPr>
              <w:t>USDA</w:t>
            </w:r>
            <w:r w:rsidRPr="004E7D0D">
              <w:rPr>
                <w:rFonts w:cs="Times New Roman"/>
              </w:rPr>
              <w:t>,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75D03160" w14:textId="77777777" w:rsidR="001B6FA0" w:rsidRPr="004E7D0D" w:rsidRDefault="001B6FA0" w:rsidP="00C26FC2">
            <w:pPr>
              <w:spacing w:line="276" w:lineRule="auto"/>
              <w:jc w:val="both"/>
              <w:rPr>
                <w:rFonts w:cs="Times New Roman"/>
              </w:rPr>
            </w:pPr>
            <w:r w:rsidRPr="004E7D0D">
              <w:rPr>
                <w:rFonts w:cs="Times New Roman"/>
              </w:rPr>
              <w:t>PARTNERS</w:t>
            </w:r>
          </w:p>
        </w:tc>
      </w:tr>
      <w:tr w:rsidR="001B6FA0" w:rsidRPr="004E7D0D" w14:paraId="2F89A0FD"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4513C692" w14:textId="77777777" w:rsidR="001B6FA0" w:rsidRPr="004E7D0D" w:rsidRDefault="001B6FA0" w:rsidP="00C26FC2">
            <w:pPr>
              <w:spacing w:line="276" w:lineRule="auto"/>
              <w:jc w:val="both"/>
              <w:rPr>
                <w:rFonts w:cs="Times New Roman"/>
              </w:rPr>
            </w:pPr>
            <w:r w:rsidRPr="004E7D0D">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2B5B265" w14:textId="77777777" w:rsidR="001B6FA0" w:rsidRPr="004E7D0D" w:rsidRDefault="001B6FA0" w:rsidP="00C26FC2">
            <w:pPr>
              <w:spacing w:line="276" w:lineRule="auto"/>
              <w:jc w:val="both"/>
              <w:rPr>
                <w:rFonts w:cs="Times New Roman"/>
              </w:rPr>
            </w:pPr>
            <w:r w:rsidRPr="004E7D0D">
              <w:rPr>
                <w:rFonts w:cs="Times New Roman"/>
              </w:rPr>
              <w:t>Lower-tier Sub-Awardee</w:t>
            </w:r>
          </w:p>
        </w:tc>
      </w:tr>
      <w:tr w:rsidR="001B6FA0" w:rsidRPr="004E7D0D" w14:paraId="7C008D40"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4DF1CAA6" w14:textId="77777777" w:rsidR="001B6FA0" w:rsidRPr="004E7D0D" w:rsidRDefault="001B6FA0" w:rsidP="00C26FC2">
            <w:pPr>
              <w:spacing w:line="276" w:lineRule="auto"/>
              <w:jc w:val="both"/>
              <w:rPr>
                <w:rFonts w:cs="Times New Roman"/>
              </w:rPr>
            </w:pPr>
            <w:r w:rsidRPr="004E7D0D">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4FF819BF" w14:textId="77777777" w:rsidR="001B6FA0" w:rsidRPr="004E7D0D" w:rsidRDefault="001B6FA0" w:rsidP="00C26FC2">
            <w:pPr>
              <w:spacing w:line="276" w:lineRule="auto"/>
              <w:jc w:val="both"/>
              <w:rPr>
                <w:rFonts w:cs="Times New Roman"/>
              </w:rPr>
            </w:pPr>
            <w:r w:rsidRPr="004E7D0D">
              <w:rPr>
                <w:rFonts w:cs="Times New Roman"/>
              </w:rPr>
              <w:t>Lower</w:t>
            </w:r>
            <w:r w:rsidRPr="004E7D0D">
              <w:rPr>
                <w:rFonts w:cs="Times New Roman"/>
              </w:rPr>
              <w:noBreakHyphen/>
              <w:t>tiered Sub-Agreement</w:t>
            </w:r>
          </w:p>
        </w:tc>
      </w:tr>
    </w:tbl>
    <w:p w14:paraId="3C37BA6D" w14:textId="77777777" w:rsidR="001B6FA0" w:rsidRPr="004E7D0D" w:rsidRDefault="001B6FA0" w:rsidP="001B6FA0">
      <w:pPr>
        <w:spacing w:line="276" w:lineRule="auto"/>
        <w:jc w:val="both"/>
        <w:rPr>
          <w:rFonts w:cs="Times New Roman"/>
        </w:rPr>
      </w:pPr>
    </w:p>
    <w:p w14:paraId="40F7A9E9"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14:paraId="783E1FF7"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Order of Precedence</w:t>
      </w:r>
    </w:p>
    <w:p w14:paraId="025D3C26"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Non-Federal entity (NFE)</w:t>
      </w:r>
    </w:p>
    <w:p w14:paraId="4DD92332"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Acknowledgment of Federal Funding from USDA</w:t>
      </w:r>
    </w:p>
    <w:p w14:paraId="1E280125"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Activities Conducted Abroad</w:t>
      </w:r>
    </w:p>
    <w:p w14:paraId="7FC0B9F6"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Assurances</w:t>
      </w:r>
    </w:p>
    <w:p w14:paraId="1FAB0430"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Accounting System Requirements</w:t>
      </w:r>
    </w:p>
    <w:p w14:paraId="7ECC559D"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Accounting, Audit, and Records</w:t>
      </w:r>
    </w:p>
    <w:p w14:paraId="7FFD605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Allowable Costs</w:t>
      </w:r>
    </w:p>
    <w:p w14:paraId="3666EB90"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14:paraId="2567BF11"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Disputes</w:t>
      </w:r>
    </w:p>
    <w:p w14:paraId="1819BB28"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Duplication of Benefits</w:t>
      </w:r>
    </w:p>
    <w:p w14:paraId="2E2DA80D"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Endorsement</w:t>
      </w:r>
    </w:p>
    <w:p w14:paraId="2894CF3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Federal Debt Status</w:t>
      </w:r>
    </w:p>
    <w:p w14:paraId="6FDF532A"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Modifications</w:t>
      </w:r>
    </w:p>
    <w:p w14:paraId="658663B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Non-Liability</w:t>
      </w:r>
    </w:p>
    <w:p w14:paraId="6FABA42A"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Non-supplanting Requirement</w:t>
      </w:r>
    </w:p>
    <w:p w14:paraId="26C5CCC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Notice of Funding Opportunity Requirements</w:t>
      </w:r>
    </w:p>
    <w:p w14:paraId="0D4EC3E5"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Notices</w:t>
      </w:r>
    </w:p>
    <w:p w14:paraId="21BDDF7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Overpayment</w:t>
      </w:r>
    </w:p>
    <w:p w14:paraId="0C339A3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Participation in Similar Activities</w:t>
      </w:r>
    </w:p>
    <w:p w14:paraId="32AF5D8F"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lastRenderedPageBreak/>
        <w:t>Press Releases</w:t>
      </w:r>
    </w:p>
    <w:p w14:paraId="0CA51849"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Revision of Budget</w:t>
      </w:r>
    </w:p>
    <w:p w14:paraId="34A15A20"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Rules of the Workplace</w:t>
      </w:r>
    </w:p>
    <w:p w14:paraId="2D0B3A8B"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Subrecipient Notification</w:t>
      </w:r>
    </w:p>
    <w:p w14:paraId="22D1B3D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Tangible Personal Property</w:t>
      </w:r>
    </w:p>
    <w:p w14:paraId="61EC6A82"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Termination</w:t>
      </w:r>
    </w:p>
    <w:p w14:paraId="45BEFAA8"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Program Income</w:t>
      </w:r>
    </w:p>
    <w:p w14:paraId="4AA2DB6B"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Publications, Audiovisuals and Acknowledgment of Support</w:t>
      </w:r>
    </w:p>
    <w:p w14:paraId="64C87049"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Davis-Bacon and Service Contract Act</w:t>
      </w:r>
    </w:p>
    <w:p w14:paraId="7888873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Funding Equipment and Supplies</w:t>
      </w:r>
    </w:p>
    <w:p w14:paraId="28B956DA"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Copyrighting</w:t>
      </w:r>
    </w:p>
    <w:p w14:paraId="6945B07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Patent Rights</w:t>
      </w:r>
    </w:p>
    <w:p w14:paraId="318F2204"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14:paraId="5B18BF0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Research Misconduct</w:t>
      </w:r>
    </w:p>
    <w:p w14:paraId="5F66607D"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USDA Guidelines for Quality of Information</w:t>
      </w:r>
    </w:p>
    <w:p w14:paraId="7A455E0C" w14:textId="03023FA0" w:rsidR="00315EAC" w:rsidRPr="001B6FA0"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Security Issues</w:t>
      </w:r>
    </w:p>
    <w:sectPr w:rsidR="00315EAC" w:rsidRPr="001B6FA0">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E1FD9" w14:textId="77777777" w:rsidR="00392098" w:rsidRDefault="00392098" w:rsidP="00A34AAA">
      <w:pPr>
        <w:spacing w:after="0" w:line="240" w:lineRule="auto"/>
      </w:pPr>
      <w:r>
        <w:separator/>
      </w:r>
    </w:p>
  </w:endnote>
  <w:endnote w:type="continuationSeparator" w:id="0">
    <w:p w14:paraId="58133A67" w14:textId="77777777" w:rsidR="00392098" w:rsidRDefault="0039209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AE020" w14:textId="77777777" w:rsidR="00392098" w:rsidRDefault="00392098" w:rsidP="00A34AAA">
      <w:pPr>
        <w:spacing w:after="0" w:line="240" w:lineRule="auto"/>
      </w:pPr>
      <w:r>
        <w:separator/>
      </w:r>
    </w:p>
  </w:footnote>
  <w:footnote w:type="continuationSeparator" w:id="0">
    <w:p w14:paraId="283E6A57" w14:textId="77777777" w:rsidR="00392098" w:rsidRDefault="0039209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8"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0"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8"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0"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37187805">
    <w:abstractNumId w:val="17"/>
  </w:num>
  <w:num w:numId="2" w16cid:durableId="57652109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0055700">
    <w:abstractNumId w:val="22"/>
  </w:num>
  <w:num w:numId="4" w16cid:durableId="758261164">
    <w:abstractNumId w:val="29"/>
    <w:lvlOverride w:ilvl="0">
      <w:startOverride w:val="1"/>
    </w:lvlOverride>
    <w:lvlOverride w:ilvl="1"/>
    <w:lvlOverride w:ilvl="2"/>
    <w:lvlOverride w:ilvl="3"/>
    <w:lvlOverride w:ilvl="4"/>
    <w:lvlOverride w:ilvl="5"/>
    <w:lvlOverride w:ilvl="6"/>
    <w:lvlOverride w:ilvl="7"/>
    <w:lvlOverride w:ilvl="8"/>
  </w:num>
  <w:num w:numId="5" w16cid:durableId="1228955593">
    <w:abstractNumId w:val="27"/>
    <w:lvlOverride w:ilvl="0">
      <w:startOverride w:val="1"/>
    </w:lvlOverride>
    <w:lvlOverride w:ilvl="1"/>
    <w:lvlOverride w:ilvl="2"/>
    <w:lvlOverride w:ilvl="3"/>
    <w:lvlOverride w:ilvl="4"/>
    <w:lvlOverride w:ilvl="5"/>
    <w:lvlOverride w:ilvl="6"/>
    <w:lvlOverride w:ilvl="7"/>
    <w:lvlOverride w:ilvl="8"/>
  </w:num>
  <w:num w:numId="6" w16cid:durableId="78769987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982717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4094500">
    <w:abstractNumId w:val="6"/>
  </w:num>
  <w:num w:numId="9" w16cid:durableId="710348789">
    <w:abstractNumId w:val="28"/>
  </w:num>
  <w:num w:numId="10" w16cid:durableId="17417818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6504918">
    <w:abstractNumId w:val="26"/>
  </w:num>
  <w:num w:numId="12" w16cid:durableId="727802706">
    <w:abstractNumId w:val="2"/>
  </w:num>
  <w:num w:numId="13" w16cid:durableId="1239444557">
    <w:abstractNumId w:val="23"/>
  </w:num>
  <w:num w:numId="14" w16cid:durableId="1105541118">
    <w:abstractNumId w:val="10"/>
  </w:num>
  <w:num w:numId="15" w16cid:durableId="505511495">
    <w:abstractNumId w:val="17"/>
    <w:lvlOverride w:ilvl="0">
      <w:startOverride w:val="1"/>
    </w:lvlOverride>
    <w:lvlOverride w:ilvl="1">
      <w:startOverride w:val="1"/>
    </w:lvlOverride>
    <w:lvlOverride w:ilvl="2">
      <w:startOverride w:val="1"/>
    </w:lvlOverride>
  </w:num>
  <w:num w:numId="16" w16cid:durableId="523633158">
    <w:abstractNumId w:val="11"/>
  </w:num>
  <w:num w:numId="17" w16cid:durableId="1838377202">
    <w:abstractNumId w:val="25"/>
  </w:num>
  <w:num w:numId="18" w16cid:durableId="1909000484">
    <w:abstractNumId w:val="20"/>
  </w:num>
  <w:num w:numId="19" w16cid:durableId="1998067436">
    <w:abstractNumId w:val="4"/>
  </w:num>
  <w:num w:numId="20" w16cid:durableId="261037848">
    <w:abstractNumId w:val="16"/>
  </w:num>
  <w:num w:numId="21" w16cid:durableId="1374235415">
    <w:abstractNumId w:val="21"/>
  </w:num>
  <w:num w:numId="22" w16cid:durableId="930970536">
    <w:abstractNumId w:val="24"/>
  </w:num>
  <w:num w:numId="23" w16cid:durableId="23484709">
    <w:abstractNumId w:val="29"/>
  </w:num>
  <w:num w:numId="24" w16cid:durableId="635529803">
    <w:abstractNumId w:val="8"/>
  </w:num>
  <w:num w:numId="25" w16cid:durableId="382951385">
    <w:abstractNumId w:val="1"/>
  </w:num>
  <w:num w:numId="26" w16cid:durableId="129907595">
    <w:abstractNumId w:val="27"/>
  </w:num>
  <w:num w:numId="27" w16cid:durableId="744180082">
    <w:abstractNumId w:val="12"/>
  </w:num>
  <w:num w:numId="28" w16cid:durableId="940407498">
    <w:abstractNumId w:val="18"/>
  </w:num>
  <w:num w:numId="29" w16cid:durableId="684140202">
    <w:abstractNumId w:val="5"/>
  </w:num>
  <w:num w:numId="30" w16cid:durableId="402798410">
    <w:abstractNumId w:val="14"/>
  </w:num>
  <w:num w:numId="31" w16cid:durableId="88619413">
    <w:abstractNumId w:val="17"/>
  </w:num>
  <w:num w:numId="32" w16cid:durableId="1975673439">
    <w:abstractNumId w:val="17"/>
  </w:num>
  <w:num w:numId="33" w16cid:durableId="1465343017">
    <w:abstractNumId w:val="17"/>
  </w:num>
  <w:num w:numId="34" w16cid:durableId="1212617568">
    <w:abstractNumId w:val="17"/>
  </w:num>
  <w:num w:numId="35" w16cid:durableId="676231387">
    <w:abstractNumId w:val="15"/>
  </w:num>
  <w:num w:numId="36" w16cid:durableId="1542278326">
    <w:abstractNumId w:val="0"/>
  </w:num>
  <w:num w:numId="37" w16cid:durableId="360402664">
    <w:abstractNumId w:val="19"/>
  </w:num>
  <w:num w:numId="38" w16cid:durableId="1255163840">
    <w:abstractNumId w:val="13"/>
  </w:num>
  <w:num w:numId="39" w16cid:durableId="537351913">
    <w:abstractNumId w:val="3"/>
  </w:num>
  <w:num w:numId="40" w16cid:durableId="28146156">
    <w:abstractNumId w:val="7"/>
  </w:num>
  <w:num w:numId="41" w16cid:durableId="350180847">
    <w:abstractNumId w:val="17"/>
  </w:num>
  <w:num w:numId="42" w16cid:durableId="466905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B6FA0"/>
    <w:rsid w:val="001D2DDC"/>
    <w:rsid w:val="001E3F38"/>
    <w:rsid w:val="00202503"/>
    <w:rsid w:val="002048A3"/>
    <w:rsid w:val="00205595"/>
    <w:rsid w:val="00205AB0"/>
    <w:rsid w:val="002073D0"/>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2098"/>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604D6"/>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26B3"/>
    <w:rsid w:val="0065321B"/>
    <w:rsid w:val="00693E77"/>
    <w:rsid w:val="006C36B7"/>
    <w:rsid w:val="006F359C"/>
    <w:rsid w:val="0070633D"/>
    <w:rsid w:val="00713CF2"/>
    <w:rsid w:val="00714E18"/>
    <w:rsid w:val="00715A6B"/>
    <w:rsid w:val="0074047E"/>
    <w:rsid w:val="0074205F"/>
    <w:rsid w:val="00767A74"/>
    <w:rsid w:val="00772319"/>
    <w:rsid w:val="007B2D75"/>
    <w:rsid w:val="007B5B80"/>
    <w:rsid w:val="007C0397"/>
    <w:rsid w:val="007C7680"/>
    <w:rsid w:val="007F2447"/>
    <w:rsid w:val="007F6011"/>
    <w:rsid w:val="0080026A"/>
    <w:rsid w:val="00803508"/>
    <w:rsid w:val="00807AA0"/>
    <w:rsid w:val="0082032C"/>
    <w:rsid w:val="00844240"/>
    <w:rsid w:val="008443AD"/>
    <w:rsid w:val="00861092"/>
    <w:rsid w:val="00880043"/>
    <w:rsid w:val="00880F3A"/>
    <w:rsid w:val="00887DEF"/>
    <w:rsid w:val="00890F51"/>
    <w:rsid w:val="00897B67"/>
    <w:rsid w:val="008A5980"/>
    <w:rsid w:val="008B260B"/>
    <w:rsid w:val="008C0C92"/>
    <w:rsid w:val="008C15DD"/>
    <w:rsid w:val="008C5F41"/>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B22"/>
    <w:rsid w:val="00AF6D8C"/>
    <w:rsid w:val="00B118F3"/>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3A49"/>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1B6FA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as.usda.gov/grants-and-cooperative-agreements-administrative-general-terms-and-condition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B345AF"/>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324091-FB49-4F4C-8F7E-E6878FF4FC8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E8FD1824-A343-44FC-95DF-F3E1891650B8}">
  <ds:schemaRefs>
    <ds:schemaRef ds:uri="http://schemas.microsoft.com/sharepoint/v3/contenttype/forms"/>
  </ds:schemaRefs>
</ds:datastoreItem>
</file>

<file path=customXml/itemProps3.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4.xml><?xml version="1.0" encoding="utf-8"?>
<ds:datastoreItem xmlns:ds="http://schemas.openxmlformats.org/officeDocument/2006/customXml" ds:itemID="{04D69995-E6BF-477D-A6A5-FC3495743637}"/>
</file>

<file path=docProps/app.xml><?xml version="1.0" encoding="utf-8"?>
<Properties xmlns="http://schemas.openxmlformats.org/officeDocument/2006/extended-properties" xmlns:vt="http://schemas.openxmlformats.org/officeDocument/2006/docPropsVTypes">
  <Template>Normal</Template>
  <TotalTime>475</TotalTime>
  <Pages>19</Pages>
  <Words>5528</Words>
  <Characters>31514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132</cp:revision>
  <dcterms:created xsi:type="dcterms:W3CDTF">2021-10-26T14:18:00Z</dcterms:created>
  <dcterms:modified xsi:type="dcterms:W3CDTF">2023-01-05T04:38:00Z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