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D1FF8" w:rsidP="00DF7ADD" w:rsidRDefault="00AD1FF8" w14:paraId="1A64D268" w14:textId="572C99D3">
      <w:pPr>
        <w:jc w:val="both"/>
        <w:rPr>
          <w:rFonts w:ascii="Times New Roman" w:hAnsi="Times New Roman" w:cs="Times New Roman"/>
          <w:b/>
          <w:color w:val="E36C0A" w:themeColor="accent6" w:themeShade="BF"/>
          <w:sz w:val="40"/>
        </w:rPr>
      </w:pPr>
    </w:p>
    <w:p w:rsidR="00AD1FF8" w:rsidP="00DF7ADD" w:rsidRDefault="00AD1FF8" w14:paraId="28E89D26" w14:textId="77777777">
      <w:pPr>
        <w:jc w:val="both"/>
        <w:rPr>
          <w:rFonts w:ascii="Times New Roman" w:hAnsi="Times New Roman" w:cs="Times New Roman"/>
          <w:b/>
          <w:color w:val="E36C0A" w:themeColor="accent6" w:themeShade="BF"/>
          <w:sz w:val="40"/>
        </w:rPr>
      </w:pPr>
    </w:p>
    <w:p w:rsidR="00AD1FF8" w:rsidP="00DF7ADD" w:rsidRDefault="00AD1FF8" w14:paraId="7EE18B93" w14:textId="77777777">
      <w:pPr>
        <w:jc w:val="both"/>
        <w:rPr>
          <w:rFonts w:ascii="Times New Roman" w:hAnsi="Times New Roman" w:cs="Times New Roman"/>
          <w:b/>
          <w:color w:val="E36C0A" w:themeColor="accent6" w:themeShade="BF"/>
          <w:sz w:val="40"/>
        </w:rPr>
      </w:pPr>
    </w:p>
    <w:p w:rsidR="00AD1FF8" w:rsidP="00DF7ADD" w:rsidRDefault="00AD1FF8" w14:paraId="2DB47F43" w14:textId="77777777">
      <w:pPr>
        <w:jc w:val="both"/>
        <w:rPr>
          <w:rFonts w:ascii="Times New Roman" w:hAnsi="Times New Roman" w:cs="Times New Roman"/>
          <w:b/>
          <w:color w:val="E36C0A" w:themeColor="accent6" w:themeShade="BF"/>
          <w:sz w:val="40"/>
        </w:rPr>
      </w:pPr>
      <w:r>
        <w:rPr>
          <w:noProof/>
        </w:rPr>
        <w:drawing>
          <wp:anchor distT="0" distB="0" distL="114300" distR="114300" simplePos="0" relativeHeight="251658240" behindDoc="1" locked="0" layoutInCell="1" allowOverlap="1" wp14:editId="2544BD3A" wp14:anchorId="18B650C1">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rsidR="00AD1FF8" w:rsidP="00DF7ADD" w:rsidRDefault="00AD1FF8" w14:paraId="008306BC" w14:textId="77777777">
      <w:pPr>
        <w:jc w:val="both"/>
        <w:rPr>
          <w:rFonts w:ascii="Times New Roman" w:hAnsi="Times New Roman" w:cs="Times New Roman"/>
          <w:b/>
          <w:color w:val="E36C0A" w:themeColor="accent6" w:themeShade="BF"/>
          <w:sz w:val="40"/>
        </w:rPr>
      </w:pPr>
    </w:p>
    <w:p w:rsidR="00AD1FF8" w:rsidP="00DF7ADD" w:rsidRDefault="00AD1FF8" w14:paraId="3DA60229" w14:textId="77777777">
      <w:pPr>
        <w:jc w:val="both"/>
        <w:rPr>
          <w:rFonts w:ascii="Times New Roman" w:hAnsi="Times New Roman" w:cs="Times New Roman"/>
          <w:b/>
          <w:color w:val="E36C0A" w:themeColor="accent6" w:themeShade="BF"/>
          <w:sz w:val="40"/>
        </w:rPr>
      </w:pPr>
    </w:p>
    <w:p w:rsidRPr="00AD1FF8" w:rsidR="00AD1FF8" w:rsidP="00DF7ADD" w:rsidRDefault="0099187E" w14:paraId="24ADAAA6" w14:textId="14E51989">
      <w:pPr>
        <w:jc w:val="center"/>
        <w:rPr>
          <w:rFonts w:ascii="Times New Roman" w:hAnsi="Times New Roman" w:cs="Times New Roman"/>
        </w:rPr>
      </w:pPr>
      <w:r w:rsidR="00AB32C7">
        <w:rPr>
          <w:rFonts w:ascii="Times New Roman" w:hAnsi="Times New Roman" w:cs="Times New Roman"/>
          <w:b/>
          <w:color w:val="E36C0A" w:themeColor="accent6" w:themeShade="BF"/>
          <w:sz w:val="40"/>
        </w:rPr>
        <w:t xml:space="preserve">Política </w:t>
      </w:r>
      <w:r>
        <w:rPr>
          <w:rFonts w:ascii="Times New Roman" w:hAnsi="Times New Roman" w:cs="Times New Roman"/>
          <w:b/>
          <w:color w:val="E36C0A" w:themeColor="accent6" w:themeShade="BF"/>
          <w:sz w:val="40"/>
        </w:rPr>
        <w:t xml:space="preserve">de imputación de costes</w:t>
      </w:r>
    </w:p>
    <w:p w:rsidR="00AD1FF8" w:rsidP="00DF7ADD" w:rsidRDefault="00AD1FF8" w14:paraId="357879BF" w14:textId="3E4A1FCD">
      <w:pPr>
        <w:jc w:val="center"/>
        <w:rPr>
          <w:rFonts w:asciiTheme="majorHAnsi" w:hAnsiTheme="majorHAnsi" w:eastAsiaTheme="majorEastAsia" w:cstheme="majorBidi"/>
          <w:b/>
          <w:bCs/>
          <w:color w:val="E36C0A" w:themeColor="accent6" w:themeShade="BF"/>
          <w:sz w:val="28"/>
          <w:szCs w:val="28"/>
        </w:rPr>
      </w:pPr>
      <w:r>
        <w:rPr>
          <w:rFonts w:ascii="Times New Roman" w:hAnsi="Times New Roman" w:cs="Times New Roman" w:eastAsiaTheme="majorEastAsia"/>
          <w:b/>
          <w:bCs/>
          <w:color w:val="E36C0A" w:themeColor="accent6" w:themeShade="BF"/>
          <w:sz w:val="36"/>
          <w:szCs w:val="26"/>
        </w:rPr>
        <w:t xml:space="preserve">A partir del </w:t>
      </w:r>
      <w:r>
        <w:rPr>
          <w:rFonts w:ascii="Times New Roman" w:hAnsi="Times New Roman" w:cs="Times New Roman" w:eastAsiaTheme="majorEastAsia"/>
          <w:b/>
          <w:bCs/>
          <w:color w:val="E36C0A" w:themeColor="accent6" w:themeShade="BF"/>
          <w:sz w:val="36"/>
          <w:szCs w:val="26"/>
        </w:rPr>
        <w:t xml:space="preserve">1 de </w:t>
      </w:r>
      <w:r w:rsidR="003E2AA3">
        <w:rPr>
          <w:rFonts w:ascii="Times New Roman" w:hAnsi="Times New Roman" w:cs="Times New Roman" w:eastAsiaTheme="majorEastAsia"/>
          <w:b/>
          <w:bCs/>
          <w:color w:val="E36C0A" w:themeColor="accent6" w:themeShade="BF"/>
          <w:sz w:val="36"/>
          <w:szCs w:val="26"/>
        </w:rPr>
        <w:t xml:space="preserve">septiembre </w:t>
      </w:r>
      <w:r>
        <w:rPr>
          <w:rFonts w:ascii="Times New Roman" w:hAnsi="Times New Roman" w:cs="Times New Roman" w:eastAsiaTheme="majorEastAsia"/>
          <w:b/>
          <w:bCs/>
          <w:color w:val="E36C0A" w:themeColor="accent6" w:themeShade="BF"/>
          <w:sz w:val="36"/>
          <w:szCs w:val="26"/>
        </w:rPr>
        <w:t xml:space="preserve">de </w:t>
      </w:r>
      <w:r w:rsidR="00761423">
        <w:rPr>
          <w:rFonts w:ascii="Times New Roman" w:hAnsi="Times New Roman" w:cs="Times New Roman" w:eastAsiaTheme="majorEastAsia"/>
          <w:b/>
          <w:bCs/>
          <w:color w:val="E36C0A" w:themeColor="accent6" w:themeShade="BF"/>
          <w:sz w:val="36"/>
          <w:szCs w:val="26"/>
        </w:rPr>
        <w:t xml:space="preserve">2024</w:t>
      </w:r>
    </w:p>
    <w:p w:rsidRPr="00794DE5" w:rsidR="00F8349E" w:rsidP="00DF7ADD" w:rsidRDefault="00F8349E" w14:paraId="4972262A" w14:textId="2453AAA5">
      <w:pPr>
        <w:jc w:val="center"/>
        <w:rPr>
          <w:rFonts w:ascii="Times New Roman" w:hAnsi="Times New Roman" w:eastAsia="Times New Roman" w:cs="Times New Roman"/>
          <w:b/>
          <w:bCs/>
          <w:color w:val="E36C0A" w:themeColor="accent6" w:themeShade="BF"/>
          <w:sz w:val="28"/>
          <w:szCs w:val="28"/>
        </w:rPr>
      </w:pPr>
    </w:p>
    <w:p w:rsidR="00F8349E" w:rsidP="00DF7ADD" w:rsidRDefault="00F8349E" w14:paraId="3B2EFC04" w14:textId="77777777">
      <w:pPr>
        <w:jc w:val="center"/>
        <w:rPr>
          <w:rFonts w:ascii="Cambria" w:hAnsi="Cambria" w:eastAsia="Times New Roman" w:cs="Times New Roman"/>
          <w:b/>
          <w:bCs/>
          <w:color w:val="E36C0A" w:themeColor="accent6" w:themeShade="BF"/>
          <w:sz w:val="36"/>
          <w:szCs w:val="26"/>
        </w:rPr>
      </w:pPr>
    </w:p>
    <w:p w:rsidR="00F8349E" w:rsidP="00DF7ADD" w:rsidRDefault="00F8349E" w14:paraId="1486E85E" w14:textId="77777777">
      <w:pPr>
        <w:jc w:val="center"/>
        <w:rPr>
          <w:rFonts w:ascii="Cambria" w:hAnsi="Cambria" w:eastAsia="Times New Roman" w:cs="Times New Roman"/>
          <w:b/>
          <w:bCs/>
          <w:color w:val="E36C0A" w:themeColor="accent6" w:themeShade="BF"/>
          <w:sz w:val="36"/>
          <w:szCs w:val="26"/>
        </w:rPr>
      </w:pPr>
    </w:p>
    <w:p w:rsidRPr="00F8349E" w:rsidR="00F8349E" w:rsidP="00DF7ADD" w:rsidRDefault="00F8349E" w14:paraId="778A9EA5" w14:textId="049513D2">
      <w:pPr>
        <w:jc w:val="center"/>
        <w:rPr>
          <w:rFonts w:ascii="Cambria" w:hAnsi="Cambria" w:eastAsia="Times New Roman" w:cs="Times New Roman"/>
          <w:b/>
          <w:bCs/>
          <w:color w:val="E36C0A" w:themeColor="accent6" w:themeShade="BF"/>
          <w:sz w:val="36"/>
          <w:szCs w:val="26"/>
        </w:rPr>
      </w:pPr>
      <w:r w:rsidRPr="00F8349E">
        <w:rPr>
          <w:rFonts w:ascii="Cambria" w:hAnsi="Cambria" w:eastAsia="Times New Roman" w:cs="Times New Roman"/>
          <w:b/>
          <w:bCs/>
          <w:color w:val="E36C0A" w:themeColor="accent6" w:themeShade="BF"/>
          <w:sz w:val="36"/>
          <w:szCs w:val="26"/>
        </w:rPr>
        <w:t xml:space="preserve">Promulgado</w:t>
      </w:r>
    </w:p>
    <w:p w:rsidRPr="00F8349E" w:rsidR="00F8349E" w:rsidP="00DF7ADD" w:rsidRDefault="00F8349E" w14:paraId="1BF52039" w14:textId="77777777">
      <w:pPr>
        <w:jc w:val="center"/>
        <w:rPr>
          <w:rFonts w:ascii="Cambria" w:hAnsi="Cambria" w:eastAsia="Times New Roman" w:cs="Times New Roman"/>
          <w:b/>
          <w:bCs/>
          <w:color w:val="E36C0A" w:themeColor="accent6" w:themeShade="BF"/>
          <w:sz w:val="36"/>
          <w:szCs w:val="26"/>
        </w:rPr>
      </w:pPr>
    </w:p>
    <w:p w:rsidRPr="00F8349E" w:rsidR="00F8349E" w:rsidP="00DF7ADD" w:rsidRDefault="00F8349E" w14:paraId="25E1DCFC" w14:textId="6626141D">
      <w:pPr>
        <w:jc w:val="center"/>
        <w:rPr>
          <w:rFonts w:ascii="Cambria" w:hAnsi="Cambria" w:eastAsia="Times New Roman" w:cs="Times New Roman"/>
          <w:bCs/>
          <w:color w:val="000000" w:themeColor="text1"/>
          <w:sz w:val="36"/>
          <w:szCs w:val="26"/>
        </w:rPr>
      </w:pPr>
      <w:r w:rsidRPr="00F8349E">
        <w:rPr>
          <w:rFonts w:ascii="Cambria" w:hAnsi="Cambria" w:eastAsia="Times New Roman" w:cs="Times New Roman"/>
          <w:bCs/>
          <w:color w:val="000000" w:themeColor="text1"/>
          <w:sz w:val="36"/>
          <w:szCs w:val="26"/>
        </w:rPr>
        <w:t xml:space="preserve">John McPhail</w:t>
      </w:r>
    </w:p>
    <w:p w:rsidRPr="00F8349E" w:rsidR="00F8349E" w:rsidP="00DF7ADD" w:rsidRDefault="00F8349E" w14:paraId="64E784D0" w14:textId="77777777">
      <w:pPr>
        <w:jc w:val="center"/>
        <w:rPr>
          <w:rFonts w:ascii="Cambria" w:hAnsi="Cambria" w:eastAsia="Times New Roman" w:cs="Times New Roman"/>
          <w:bCs/>
          <w:color w:val="000000" w:themeColor="text1"/>
          <w:sz w:val="36"/>
          <w:szCs w:val="26"/>
        </w:rPr>
      </w:pPr>
      <w:r w:rsidRPr="00F8349E">
        <w:rPr>
          <w:rFonts w:ascii="Cambria" w:hAnsi="Cambria" w:eastAsia="Times New Roman" w:cs="Times New Roman"/>
          <w:bCs/>
          <w:color w:val="000000" w:themeColor="text1"/>
          <w:sz w:val="36"/>
          <w:szCs w:val="26"/>
        </w:rPr>
        <w:t xml:space="preserve">Presidente y Consejero Delegado</w:t>
      </w:r>
    </w:p>
    <w:p w:rsidR="00FF73EA" w:rsidP="00DF7ADD" w:rsidRDefault="00FF73EA" w14:paraId="69E36D40" w14:textId="74E20D94">
      <w:pPr>
        <w:jc w:val="center"/>
        <w:rPr>
          <w:rFonts w:asciiTheme="majorHAnsi" w:hAnsiTheme="majorHAnsi" w:eastAsiaTheme="majorEastAsia" w:cstheme="majorBidi"/>
          <w:b/>
          <w:bCs/>
          <w:color w:val="E36C0A" w:themeColor="accent6" w:themeShade="BF"/>
          <w:sz w:val="28"/>
          <w:szCs w:val="28"/>
        </w:rPr>
      </w:pPr>
      <w:r>
        <w:rPr>
          <w:rFonts w:asciiTheme="majorHAnsi" w:hAnsiTheme="majorHAnsi" w:eastAsiaTheme="majorEastAsia" w:cstheme="majorBidi"/>
          <w:b/>
          <w:bCs/>
          <w:color w:val="E36C0A" w:themeColor="accent6" w:themeShade="BF"/>
          <w:sz w:val="28"/>
          <w:szCs w:val="28"/>
        </w:rPr>
        <w:br w:type="page"/>
      </w:r>
    </w:p>
    <w:sdt>
      <w:sdtPr>
        <w:rPr>
          <w:rFonts w:ascii="Times New Roman" w:hAnsi="Times New Roman" w:cs="Times New Roman" w:eastAsiaTheme="minorEastAsia"/>
          <w:b w:val="0"/>
          <w:bCs w:val="0"/>
          <w:color w:val="auto"/>
          <w:sz w:val="24"/>
          <w:szCs w:val="24"/>
          <w:lang w:eastAsia="en-US"/>
        </w:rPr>
        <w:id w:val="-1974898264"/>
        <w:docPartObj>
          <w:docPartGallery w:val="Table of Contents"/>
          <w:docPartUnique/>
        </w:docPartObj>
      </w:sdtPr>
      <w:sdtEndPr>
        <w:rPr>
          <w:noProof/>
        </w:rPr>
      </w:sdtEndPr>
      <w:sdtContent>
        <w:p w:rsidRPr="00FF73EA" w:rsidR="00CB7B10" w:rsidP="00DF7ADD" w:rsidRDefault="00CB7B10" w14:paraId="54E31A6C" w14:textId="77777777">
          <w:pPr>
            <w:pStyle w:val="TOCHeading"/>
            <w:jc w:val="both"/>
            <w:rPr>
              <w:rFonts w:ascii="Times New Roman" w:hAnsi="Times New Roman" w:cs="Times New Roman"/>
              <w:sz w:val="22"/>
              <w:szCs w:val="22"/>
            </w:rPr>
          </w:pPr>
          <w:r w:rsidRPr="00BE60A5">
            <w:rPr>
              <w:rFonts w:ascii="Times New Roman" w:hAnsi="Times New Roman" w:cs="Times New Roman"/>
              <w:sz w:val="24"/>
              <w:szCs w:val="24"/>
            </w:rPr>
            <w:t xml:space="preserve">Índice</w:t>
          </w:r>
        </w:p>
        <w:p w:rsidRPr="005F7D41" w:rsidR="005F7D41" w:rsidRDefault="00CB7B10" w14:paraId="1A2AEA9D" w14:textId="33D1BE73">
          <w:pPr>
            <w:pStyle w:val="TOC1"/>
            <w:rPr>
              <w:rFonts w:ascii="Times New Roman" w:hAnsi="Times New Roman" w:cs="Times New Roman"/>
              <w:noProof/>
              <w:sz w:val="24"/>
              <w:szCs w:val="24"/>
              <w:lang w:eastAsia="en-US"/>
            </w:rPr>
          </w:pPr>
          <w:r w:rsidRPr="005F7D41">
            <w:rPr>
              <w:rFonts w:ascii="Times New Roman" w:hAnsi="Times New Roman" w:cs="Times New Roman"/>
              <w:sz w:val="24"/>
              <w:szCs w:val="24"/>
            </w:rPr>
            <w:fldChar w:fldCharType="begin"/>
          </w:r>
          <w:r w:rsidRPr="005F7D41">
            <w:rPr>
              <w:rFonts w:ascii="Times New Roman" w:hAnsi="Times New Roman" w:cs="Times New Roman"/>
              <w:sz w:val="24"/>
              <w:szCs w:val="24"/>
            </w:rPr>
            <w:instrText xml:space="preserve"> TOC \o "1-3" \h \z \u </w:instrText>
          </w:r>
          <w:r w:rsidRPr="005F7D41">
            <w:rPr>
              <w:rFonts w:ascii="Times New Roman" w:hAnsi="Times New Roman" w:cs="Times New Roman"/>
              <w:sz w:val="24"/>
              <w:szCs w:val="24"/>
            </w:rPr>
            <w:fldChar w:fldCharType="separate"/>
          </w:r>
          <w:hyperlink w:history="1" w:anchor="_Toc153218535">
            <w:r w:rsidRPr="005F7D41" w:rsidR="005F7D41">
              <w:rPr>
                <w:rStyle w:val="Hyperlink"/>
                <w:rFonts w:ascii="Times New Roman" w:hAnsi="Times New Roman" w:cs="Times New Roman"/>
                <w:noProof/>
                <w:sz w:val="24"/>
                <w:szCs w:val="24"/>
              </w:rPr>
              <w:t>1.</w:t>
            </w:r>
            <w:r w:rsidRPr="005F7D41" w:rsidR="005F7D41">
              <w:rPr>
                <w:rFonts w:ascii="Times New Roman" w:hAnsi="Times New Roman" w:cs="Times New Roman"/>
                <w:noProof/>
                <w:sz w:val="24"/>
                <w:szCs w:val="24"/>
                <w:lang w:eastAsia="en-US"/>
              </w:rPr>
              <w:tab/>
            </w:r>
            <w:r w:rsidRPr="005F7D41" w:rsidR="005F7D41">
              <w:rPr>
                <w:rStyle w:val="Hyperlink"/>
                <w:rFonts w:ascii="Times New Roman" w:hAnsi="Times New Roman" w:cs="Times New Roman"/>
                <w:noProof/>
                <w:sz w:val="24"/>
                <w:szCs w:val="24"/>
              </w:rPr>
              <w:t xml:space="preserve">Objetivo</w:t>
            </w:r>
            <w:r w:rsidRPr="005F7D41" w:rsidR="005F7D41">
              <w:rPr>
                <w:rFonts w:ascii="Times New Roman" w:hAnsi="Times New Roman" w:cs="Times New Roman"/>
                <w:noProof/>
                <w:webHidden/>
                <w:sz w:val="24"/>
                <w:szCs w:val="24"/>
              </w:rPr>
              <w:tab/>
            </w:r>
            <w:r w:rsidRPr="005F7D41" w:rsidR="005F7D41">
              <w:rPr>
                <w:rFonts w:ascii="Times New Roman" w:hAnsi="Times New Roman" w:cs="Times New Roman"/>
                <w:noProof/>
                <w:webHidden/>
                <w:sz w:val="24"/>
                <w:szCs w:val="24"/>
              </w:rPr>
              <w:fldChar w:fldCharType="begin"/>
            </w:r>
            <w:r w:rsidRPr="005F7D41" w:rsidR="005F7D41">
              <w:rPr>
                <w:rFonts w:ascii="Times New Roman" w:hAnsi="Times New Roman" w:cs="Times New Roman"/>
                <w:noProof/>
                <w:webHidden/>
                <w:sz w:val="24"/>
                <w:szCs w:val="24"/>
              </w:rPr>
              <w:instrText xml:space="preserve"> PAGEREF _Toc153218535 \h </w:instrText>
            </w:r>
            <w:r w:rsidRPr="005F7D41" w:rsid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3</w:t>
            </w:r>
            <w:r w:rsidRPr="005F7D41" w:rsidR="005F7D41">
              <w:rPr>
                <w:rFonts w:ascii="Times New Roman" w:hAnsi="Times New Roman" w:cs="Times New Roman"/>
                <w:noProof/>
                <w:webHidden/>
                <w:sz w:val="24"/>
                <w:szCs w:val="24"/>
              </w:rPr>
              <w:fldChar w:fldCharType="end"/>
            </w:r>
          </w:hyperlink>
        </w:p>
        <w:p w:rsidRPr="005F7D41" w:rsidR="005F7D41" w:rsidRDefault="000C0A4C" w14:paraId="7B7736E3" w14:textId="2D5E915C">
          <w:pPr>
            <w:pStyle w:val="TOC1"/>
            <w:rPr>
              <w:rFonts w:ascii="Times New Roman" w:hAnsi="Times New Roman" w:cs="Times New Roman"/>
              <w:noProof/>
              <w:sz w:val="24"/>
              <w:szCs w:val="24"/>
              <w:lang w:eastAsia="en-US"/>
            </w:rPr>
          </w:pPr>
          <w:hyperlink w:history="1" w:anchor="_Toc153218536">
            <w:r w:rsidRPr="005F7D41" w:rsidR="005F7D41">
              <w:rPr>
                <w:rStyle w:val="Hyperlink"/>
                <w:rFonts w:ascii="Times New Roman" w:hAnsi="Times New Roman" w:cs="Times New Roman"/>
                <w:noProof/>
                <w:sz w:val="24"/>
                <w:szCs w:val="24"/>
              </w:rPr>
              <w:t>2.</w:t>
            </w:r>
            <w:r w:rsidRPr="005F7D41" w:rsidR="005F7D41">
              <w:rPr>
                <w:rFonts w:ascii="Times New Roman" w:hAnsi="Times New Roman" w:cs="Times New Roman"/>
                <w:noProof/>
                <w:sz w:val="24"/>
                <w:szCs w:val="24"/>
                <w:lang w:eastAsia="en-US"/>
              </w:rPr>
              <w:tab/>
            </w:r>
            <w:r w:rsidRPr="005F7D41" w:rsidR="005F7D41">
              <w:rPr>
                <w:rStyle w:val="Hyperlink"/>
                <w:rFonts w:ascii="Times New Roman" w:hAnsi="Times New Roman" w:cs="Times New Roman"/>
                <w:noProof/>
                <w:sz w:val="24"/>
                <w:szCs w:val="24"/>
              </w:rPr>
              <w:t xml:space="preserve">Definiciones</w:t>
            </w:r>
            <w:r w:rsidRPr="005F7D41" w:rsidR="005F7D41">
              <w:rPr>
                <w:rFonts w:ascii="Times New Roman" w:hAnsi="Times New Roman" w:cs="Times New Roman"/>
                <w:noProof/>
                <w:webHidden/>
                <w:sz w:val="24"/>
                <w:szCs w:val="24"/>
              </w:rPr>
              <w:tab/>
            </w:r>
            <w:r w:rsidRPr="005F7D41" w:rsidR="005F7D41">
              <w:rPr>
                <w:rFonts w:ascii="Times New Roman" w:hAnsi="Times New Roman" w:cs="Times New Roman"/>
                <w:noProof/>
                <w:webHidden/>
                <w:sz w:val="24"/>
                <w:szCs w:val="24"/>
              </w:rPr>
              <w:fldChar w:fldCharType="begin"/>
            </w:r>
            <w:r w:rsidRPr="005F7D41" w:rsidR="005F7D41">
              <w:rPr>
                <w:rFonts w:ascii="Times New Roman" w:hAnsi="Times New Roman" w:cs="Times New Roman"/>
                <w:noProof/>
                <w:webHidden/>
                <w:sz w:val="24"/>
                <w:szCs w:val="24"/>
              </w:rPr>
              <w:instrText xml:space="preserve"> PAGEREF _Toc153218536 \h </w:instrText>
            </w:r>
            <w:r w:rsidRPr="005F7D41" w:rsid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3</w:t>
            </w:r>
            <w:r w:rsidRPr="005F7D41" w:rsidR="005F7D41">
              <w:rPr>
                <w:rFonts w:ascii="Times New Roman" w:hAnsi="Times New Roman" w:cs="Times New Roman"/>
                <w:noProof/>
                <w:webHidden/>
                <w:sz w:val="24"/>
                <w:szCs w:val="24"/>
              </w:rPr>
              <w:fldChar w:fldCharType="end"/>
            </w:r>
          </w:hyperlink>
        </w:p>
        <w:p w:rsidRPr="005F7D41" w:rsidR="005F7D41" w:rsidRDefault="000C0A4C" w14:paraId="2781A8F7" w14:textId="07514B5E">
          <w:pPr>
            <w:pStyle w:val="TOC1"/>
            <w:rPr>
              <w:rFonts w:ascii="Times New Roman" w:hAnsi="Times New Roman" w:cs="Times New Roman"/>
              <w:noProof/>
              <w:sz w:val="24"/>
              <w:szCs w:val="24"/>
              <w:lang w:eastAsia="en-US"/>
            </w:rPr>
          </w:pPr>
          <w:hyperlink w:history="1" w:anchor="_Toc153218537">
            <w:r w:rsidRPr="005F7D41" w:rsidR="005F7D41">
              <w:rPr>
                <w:rStyle w:val="Hyperlink"/>
                <w:rFonts w:ascii="Times New Roman" w:hAnsi="Times New Roman" w:cs="Times New Roman"/>
                <w:noProof/>
                <w:sz w:val="24"/>
                <w:szCs w:val="24"/>
              </w:rPr>
              <w:t>3.</w:t>
            </w:r>
            <w:r w:rsidRPr="005F7D41" w:rsidR="005F7D41">
              <w:rPr>
                <w:rFonts w:ascii="Times New Roman" w:hAnsi="Times New Roman" w:cs="Times New Roman"/>
                <w:noProof/>
                <w:sz w:val="24"/>
                <w:szCs w:val="24"/>
                <w:lang w:eastAsia="en-US"/>
              </w:rPr>
              <w:tab/>
            </w:r>
            <w:r w:rsidRPr="005F7D41" w:rsidR="005F7D41">
              <w:rPr>
                <w:rStyle w:val="Hyperlink"/>
                <w:rFonts w:ascii="Times New Roman" w:hAnsi="Times New Roman" w:cs="Times New Roman"/>
                <w:noProof/>
                <w:sz w:val="24"/>
                <w:szCs w:val="24"/>
              </w:rPr>
              <w:t xml:space="preserve">Asignación de costes directos de proyectos compartidos</w:t>
            </w:r>
            <w:r w:rsidRPr="005F7D41" w:rsidR="005F7D41">
              <w:rPr>
                <w:rFonts w:ascii="Times New Roman" w:hAnsi="Times New Roman" w:cs="Times New Roman"/>
                <w:noProof/>
                <w:webHidden/>
                <w:sz w:val="24"/>
                <w:szCs w:val="24"/>
              </w:rPr>
              <w:tab/>
            </w:r>
            <w:r w:rsidRPr="005F7D41" w:rsidR="005F7D41">
              <w:rPr>
                <w:rFonts w:ascii="Times New Roman" w:hAnsi="Times New Roman" w:cs="Times New Roman"/>
                <w:noProof/>
                <w:webHidden/>
                <w:sz w:val="24"/>
                <w:szCs w:val="24"/>
              </w:rPr>
              <w:fldChar w:fldCharType="begin"/>
            </w:r>
            <w:r w:rsidRPr="005F7D41" w:rsidR="005F7D41">
              <w:rPr>
                <w:rFonts w:ascii="Times New Roman" w:hAnsi="Times New Roman" w:cs="Times New Roman"/>
                <w:noProof/>
                <w:webHidden/>
                <w:sz w:val="24"/>
                <w:szCs w:val="24"/>
              </w:rPr>
              <w:instrText xml:space="preserve"> PAGEREF _Toc153218537 \h </w:instrText>
            </w:r>
            <w:r w:rsidRPr="005F7D41" w:rsid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3</w:t>
            </w:r>
            <w:r w:rsidRPr="005F7D41" w:rsidR="005F7D41">
              <w:rPr>
                <w:rFonts w:ascii="Times New Roman" w:hAnsi="Times New Roman" w:cs="Times New Roman"/>
                <w:noProof/>
                <w:webHidden/>
                <w:sz w:val="24"/>
                <w:szCs w:val="24"/>
              </w:rPr>
              <w:fldChar w:fldCharType="end"/>
            </w:r>
          </w:hyperlink>
        </w:p>
        <w:p w:rsidRPr="005F7D41" w:rsidR="005F7D41" w:rsidRDefault="000C0A4C" w14:paraId="343BC101" w14:textId="2880B5ED">
          <w:pPr>
            <w:pStyle w:val="TOC1"/>
            <w:rPr>
              <w:rFonts w:ascii="Times New Roman" w:hAnsi="Times New Roman" w:cs="Times New Roman"/>
              <w:noProof/>
              <w:sz w:val="24"/>
              <w:szCs w:val="24"/>
              <w:lang w:eastAsia="en-US"/>
            </w:rPr>
          </w:pPr>
          <w:hyperlink w:history="1" w:anchor="_Toc153218538">
            <w:r w:rsidRPr="005F7D41" w:rsidR="005F7D41">
              <w:rPr>
                <w:rStyle w:val="Hyperlink"/>
                <w:rFonts w:ascii="Times New Roman" w:hAnsi="Times New Roman" w:cs="Times New Roman"/>
                <w:noProof/>
                <w:sz w:val="24"/>
                <w:szCs w:val="24"/>
              </w:rPr>
              <w:t>3.1</w:t>
            </w:r>
            <w:r w:rsidRPr="005F7D41" w:rsidR="005F7D41">
              <w:rPr>
                <w:rFonts w:ascii="Times New Roman" w:hAnsi="Times New Roman" w:cs="Times New Roman"/>
                <w:noProof/>
                <w:sz w:val="24"/>
                <w:szCs w:val="24"/>
                <w:lang w:eastAsia="en-US"/>
              </w:rPr>
              <w:tab/>
            </w:r>
            <w:r w:rsidRPr="005F7D41" w:rsidR="005F7D41">
              <w:rPr>
                <w:rStyle w:val="Hyperlink"/>
                <w:rFonts w:ascii="Times New Roman" w:hAnsi="Times New Roman" w:cs="Times New Roman"/>
                <w:noProof/>
                <w:sz w:val="24"/>
                <w:szCs w:val="24"/>
              </w:rPr>
              <w:t xml:space="preserve">Costes de personal y complementarios - Programas múltiples</w:t>
            </w:r>
            <w:r w:rsidRPr="005F7D41" w:rsidR="005F7D41">
              <w:rPr>
                <w:rFonts w:ascii="Times New Roman" w:hAnsi="Times New Roman" w:cs="Times New Roman"/>
                <w:noProof/>
                <w:webHidden/>
                <w:sz w:val="24"/>
                <w:szCs w:val="24"/>
              </w:rPr>
              <w:tab/>
            </w:r>
            <w:r w:rsidRPr="005F7D41" w:rsidR="005F7D41">
              <w:rPr>
                <w:rFonts w:ascii="Times New Roman" w:hAnsi="Times New Roman" w:cs="Times New Roman"/>
                <w:noProof/>
                <w:webHidden/>
                <w:sz w:val="24"/>
                <w:szCs w:val="24"/>
              </w:rPr>
              <w:fldChar w:fldCharType="begin"/>
            </w:r>
            <w:r w:rsidRPr="005F7D41" w:rsidR="005F7D41">
              <w:rPr>
                <w:rFonts w:ascii="Times New Roman" w:hAnsi="Times New Roman" w:cs="Times New Roman"/>
                <w:noProof/>
                <w:webHidden/>
                <w:sz w:val="24"/>
                <w:szCs w:val="24"/>
              </w:rPr>
              <w:instrText xml:space="preserve"> PAGEREF _Toc153218538 \h </w:instrText>
            </w:r>
            <w:r w:rsidRPr="005F7D41" w:rsid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3</w:t>
            </w:r>
            <w:r w:rsidRPr="005F7D41" w:rsidR="005F7D41">
              <w:rPr>
                <w:rFonts w:ascii="Times New Roman" w:hAnsi="Times New Roman" w:cs="Times New Roman"/>
                <w:noProof/>
                <w:webHidden/>
                <w:sz w:val="24"/>
                <w:szCs w:val="24"/>
              </w:rPr>
              <w:fldChar w:fldCharType="end"/>
            </w:r>
          </w:hyperlink>
        </w:p>
        <w:p w:rsidRPr="005F7D41" w:rsidR="005F7D41" w:rsidRDefault="000C0A4C" w14:paraId="736822D2" w14:textId="027FC591">
          <w:pPr>
            <w:pStyle w:val="TOC3"/>
            <w:tabs>
              <w:tab w:val="left" w:pos="1320"/>
              <w:tab w:val="right" w:leader="dot" w:pos="9350"/>
            </w:tabs>
            <w:rPr>
              <w:rFonts w:ascii="Times New Roman" w:hAnsi="Times New Roman" w:cs="Times New Roman"/>
              <w:noProof/>
              <w:sz w:val="24"/>
              <w:szCs w:val="24"/>
              <w:lang w:eastAsia="en-US"/>
            </w:rPr>
          </w:pPr>
          <w:hyperlink w:history="1" w:anchor="_Toc153218539">
            <w:r w:rsidRPr="005F7D41" w:rsidR="005F7D41">
              <w:rPr>
                <w:rStyle w:val="Hyperlink"/>
                <w:rFonts w:ascii="Times New Roman" w:hAnsi="Times New Roman" w:cs="Times New Roman"/>
                <w:noProof/>
                <w:sz w:val="24"/>
                <w:szCs w:val="24"/>
              </w:rPr>
              <w:t>3.1.1</w:t>
            </w:r>
            <w:r w:rsidRPr="005F7D41" w:rsidR="005F7D41">
              <w:rPr>
                <w:rFonts w:ascii="Times New Roman" w:hAnsi="Times New Roman" w:cs="Times New Roman"/>
                <w:noProof/>
                <w:sz w:val="24"/>
                <w:szCs w:val="24"/>
                <w:lang w:eastAsia="en-US"/>
              </w:rPr>
              <w:tab/>
            </w:r>
            <w:r w:rsidRPr="005F7D41" w:rsidR="005F7D41">
              <w:rPr>
                <w:rStyle w:val="Hyperlink"/>
                <w:rFonts w:ascii="Times New Roman" w:hAnsi="Times New Roman" w:cs="Times New Roman"/>
                <w:noProof/>
                <w:sz w:val="24"/>
                <w:szCs w:val="24"/>
              </w:rPr>
              <w:t xml:space="preserve">Ejemplo: Nivel de esfuerzo - LOE</w:t>
            </w:r>
            <w:r w:rsidRPr="005F7D41" w:rsidR="005F7D41">
              <w:rPr>
                <w:rFonts w:ascii="Times New Roman" w:hAnsi="Times New Roman" w:cs="Times New Roman"/>
                <w:noProof/>
                <w:webHidden/>
                <w:sz w:val="24"/>
                <w:szCs w:val="24"/>
              </w:rPr>
              <w:tab/>
            </w:r>
            <w:r w:rsidRPr="005F7D41" w:rsidR="005F7D41">
              <w:rPr>
                <w:rFonts w:ascii="Times New Roman" w:hAnsi="Times New Roman" w:cs="Times New Roman"/>
                <w:noProof/>
                <w:webHidden/>
                <w:sz w:val="24"/>
                <w:szCs w:val="24"/>
              </w:rPr>
              <w:fldChar w:fldCharType="begin"/>
            </w:r>
            <w:r w:rsidRPr="005F7D41" w:rsidR="005F7D41">
              <w:rPr>
                <w:rFonts w:ascii="Times New Roman" w:hAnsi="Times New Roman" w:cs="Times New Roman"/>
                <w:noProof/>
                <w:webHidden/>
                <w:sz w:val="24"/>
                <w:szCs w:val="24"/>
              </w:rPr>
              <w:instrText xml:space="preserve"> PAGEREF _Toc153218539 \h </w:instrText>
            </w:r>
            <w:r w:rsidRPr="005F7D41" w:rsid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4</w:t>
            </w:r>
            <w:r w:rsidRPr="005F7D41" w:rsidR="005F7D41">
              <w:rPr>
                <w:rFonts w:ascii="Times New Roman" w:hAnsi="Times New Roman" w:cs="Times New Roman"/>
                <w:noProof/>
                <w:webHidden/>
                <w:sz w:val="24"/>
                <w:szCs w:val="24"/>
              </w:rPr>
              <w:fldChar w:fldCharType="end"/>
            </w:r>
          </w:hyperlink>
        </w:p>
        <w:p w:rsidRPr="005F7D41" w:rsidR="005F7D41" w:rsidRDefault="000C0A4C" w14:paraId="7D0CBBDC" w14:textId="5B23B064">
          <w:pPr>
            <w:pStyle w:val="TOC1"/>
            <w:rPr>
              <w:rFonts w:ascii="Times New Roman" w:hAnsi="Times New Roman" w:cs="Times New Roman"/>
              <w:noProof/>
              <w:sz w:val="24"/>
              <w:szCs w:val="24"/>
              <w:lang w:eastAsia="en-US"/>
            </w:rPr>
          </w:pPr>
          <w:hyperlink w:history="1" w:anchor="_Toc153218540">
            <w:r w:rsidRPr="005F7D41" w:rsidR="005F7D41">
              <w:rPr>
                <w:rStyle w:val="Hyperlink"/>
                <w:rFonts w:ascii="Times New Roman" w:hAnsi="Times New Roman" w:cs="Times New Roman"/>
                <w:noProof/>
                <w:sz w:val="24"/>
                <w:szCs w:val="24"/>
              </w:rPr>
              <w:t>3.2</w:t>
            </w:r>
            <w:r w:rsidRPr="005F7D41" w:rsidR="005F7D41">
              <w:rPr>
                <w:rFonts w:ascii="Times New Roman" w:hAnsi="Times New Roman" w:cs="Times New Roman"/>
                <w:noProof/>
                <w:sz w:val="24"/>
                <w:szCs w:val="24"/>
                <w:lang w:eastAsia="en-US"/>
              </w:rPr>
              <w:tab/>
            </w:r>
            <w:r w:rsidRPr="005F7D41" w:rsidR="005F7D41">
              <w:rPr>
                <w:rStyle w:val="Hyperlink"/>
                <w:rFonts w:ascii="Times New Roman" w:hAnsi="Times New Roman" w:cs="Times New Roman"/>
                <w:noProof/>
                <w:sz w:val="24"/>
                <w:szCs w:val="24"/>
              </w:rPr>
              <w:t xml:space="preserve">Costes de las instalaciones - Programas múltiples</w:t>
            </w:r>
            <w:r w:rsidRPr="005F7D41" w:rsidR="005F7D41">
              <w:rPr>
                <w:rFonts w:ascii="Times New Roman" w:hAnsi="Times New Roman" w:cs="Times New Roman"/>
                <w:noProof/>
                <w:webHidden/>
                <w:sz w:val="24"/>
                <w:szCs w:val="24"/>
              </w:rPr>
              <w:tab/>
            </w:r>
            <w:r w:rsidRPr="005F7D41" w:rsidR="005F7D41">
              <w:rPr>
                <w:rFonts w:ascii="Times New Roman" w:hAnsi="Times New Roman" w:cs="Times New Roman"/>
                <w:noProof/>
                <w:webHidden/>
                <w:sz w:val="24"/>
                <w:szCs w:val="24"/>
              </w:rPr>
              <w:fldChar w:fldCharType="begin"/>
            </w:r>
            <w:r w:rsidRPr="005F7D41" w:rsidR="005F7D41">
              <w:rPr>
                <w:rFonts w:ascii="Times New Roman" w:hAnsi="Times New Roman" w:cs="Times New Roman"/>
                <w:noProof/>
                <w:webHidden/>
                <w:sz w:val="24"/>
                <w:szCs w:val="24"/>
              </w:rPr>
              <w:instrText xml:space="preserve"> PAGEREF _Toc153218540 \h </w:instrText>
            </w:r>
            <w:r w:rsidRPr="005F7D41" w:rsid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4</w:t>
            </w:r>
            <w:r w:rsidRPr="005F7D41" w:rsidR="005F7D41">
              <w:rPr>
                <w:rFonts w:ascii="Times New Roman" w:hAnsi="Times New Roman" w:cs="Times New Roman"/>
                <w:noProof/>
                <w:webHidden/>
                <w:sz w:val="24"/>
                <w:szCs w:val="24"/>
              </w:rPr>
              <w:fldChar w:fldCharType="end"/>
            </w:r>
          </w:hyperlink>
        </w:p>
        <w:p w:rsidRPr="005F7D41" w:rsidR="005F7D41" w:rsidRDefault="000C0A4C" w14:paraId="6C8FE493" w14:textId="4DA9F423">
          <w:pPr>
            <w:pStyle w:val="TOC3"/>
            <w:tabs>
              <w:tab w:val="left" w:pos="1320"/>
              <w:tab w:val="right" w:leader="dot" w:pos="9350"/>
            </w:tabs>
            <w:rPr>
              <w:rFonts w:ascii="Times New Roman" w:hAnsi="Times New Roman" w:cs="Times New Roman"/>
              <w:noProof/>
              <w:sz w:val="24"/>
              <w:szCs w:val="24"/>
              <w:lang w:eastAsia="en-US"/>
            </w:rPr>
          </w:pPr>
          <w:hyperlink w:history="1" w:anchor="_Toc153218541">
            <w:r w:rsidRPr="005F7D41" w:rsidR="005F7D41">
              <w:rPr>
                <w:rStyle w:val="Hyperlink"/>
                <w:rFonts w:ascii="Times New Roman" w:hAnsi="Times New Roman" w:cs="Times New Roman"/>
                <w:noProof/>
                <w:sz w:val="24"/>
                <w:szCs w:val="24"/>
              </w:rPr>
              <w:t>3.2.1</w:t>
            </w:r>
            <w:r w:rsidRPr="005F7D41" w:rsidR="005F7D41">
              <w:rPr>
                <w:rFonts w:ascii="Times New Roman" w:hAnsi="Times New Roman" w:cs="Times New Roman"/>
                <w:noProof/>
                <w:sz w:val="24"/>
                <w:szCs w:val="24"/>
                <w:lang w:eastAsia="en-US"/>
              </w:rPr>
              <w:tab/>
            </w:r>
            <w:r w:rsidRPr="005F7D41" w:rsidR="005F7D41">
              <w:rPr>
                <w:rStyle w:val="Hyperlink"/>
                <w:rFonts w:ascii="Times New Roman" w:hAnsi="Times New Roman" w:cs="Times New Roman"/>
                <w:noProof/>
                <w:sz w:val="24"/>
                <w:szCs w:val="24"/>
              </w:rPr>
              <w:t xml:space="preserve">Ejemplo: Oficina compartida</w:t>
            </w:r>
            <w:r w:rsidRPr="005F7D41" w:rsidR="005F7D41">
              <w:rPr>
                <w:rFonts w:ascii="Times New Roman" w:hAnsi="Times New Roman" w:cs="Times New Roman"/>
                <w:noProof/>
                <w:webHidden/>
                <w:sz w:val="24"/>
                <w:szCs w:val="24"/>
              </w:rPr>
              <w:tab/>
            </w:r>
            <w:r w:rsidRPr="005F7D41" w:rsidR="005F7D41">
              <w:rPr>
                <w:rFonts w:ascii="Times New Roman" w:hAnsi="Times New Roman" w:cs="Times New Roman"/>
                <w:noProof/>
                <w:webHidden/>
                <w:sz w:val="24"/>
                <w:szCs w:val="24"/>
              </w:rPr>
              <w:fldChar w:fldCharType="begin"/>
            </w:r>
            <w:r w:rsidRPr="005F7D41" w:rsidR="005F7D41">
              <w:rPr>
                <w:rFonts w:ascii="Times New Roman" w:hAnsi="Times New Roman" w:cs="Times New Roman"/>
                <w:noProof/>
                <w:webHidden/>
                <w:sz w:val="24"/>
                <w:szCs w:val="24"/>
              </w:rPr>
              <w:instrText xml:space="preserve"> PAGEREF _Toc153218541 \h </w:instrText>
            </w:r>
            <w:r w:rsidRPr="005F7D41" w:rsid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4</w:t>
            </w:r>
            <w:r w:rsidRPr="005F7D41" w:rsidR="005F7D41">
              <w:rPr>
                <w:rFonts w:ascii="Times New Roman" w:hAnsi="Times New Roman" w:cs="Times New Roman"/>
                <w:noProof/>
                <w:webHidden/>
                <w:sz w:val="24"/>
                <w:szCs w:val="24"/>
              </w:rPr>
              <w:fldChar w:fldCharType="end"/>
            </w:r>
          </w:hyperlink>
        </w:p>
        <w:p w:rsidRPr="005F7D41" w:rsidR="005F7D41" w:rsidRDefault="000C0A4C" w14:paraId="6740CCC4" w14:textId="21DEE4FC">
          <w:pPr>
            <w:pStyle w:val="TOC1"/>
            <w:rPr>
              <w:rFonts w:ascii="Times New Roman" w:hAnsi="Times New Roman" w:cs="Times New Roman"/>
              <w:noProof/>
              <w:sz w:val="24"/>
              <w:szCs w:val="24"/>
              <w:lang w:eastAsia="en-US"/>
            </w:rPr>
          </w:pPr>
          <w:hyperlink w:history="1" w:anchor="_Toc153218542">
            <w:r w:rsidRPr="005F7D41" w:rsidR="005F7D41">
              <w:rPr>
                <w:rStyle w:val="Hyperlink"/>
                <w:rFonts w:ascii="Times New Roman" w:hAnsi="Times New Roman" w:cs="Times New Roman"/>
                <w:noProof/>
                <w:sz w:val="24"/>
                <w:szCs w:val="24"/>
              </w:rPr>
              <w:t>3.3</w:t>
            </w:r>
            <w:r w:rsidRPr="005F7D41" w:rsidR="005F7D41">
              <w:rPr>
                <w:rFonts w:ascii="Times New Roman" w:hAnsi="Times New Roman" w:cs="Times New Roman"/>
                <w:noProof/>
                <w:sz w:val="24"/>
                <w:szCs w:val="24"/>
                <w:lang w:eastAsia="en-US"/>
              </w:rPr>
              <w:tab/>
            </w:r>
            <w:r w:rsidRPr="005F7D41" w:rsidR="005F7D41">
              <w:rPr>
                <w:rStyle w:val="Hyperlink"/>
                <w:rFonts w:ascii="Times New Roman" w:hAnsi="Times New Roman" w:cs="Times New Roman"/>
                <w:noProof/>
                <w:sz w:val="24"/>
                <w:szCs w:val="24"/>
              </w:rPr>
              <w:t xml:space="preserve">Otros gastos administrativos - Programas múltiples</w:t>
            </w:r>
            <w:r w:rsidRPr="005F7D41" w:rsidR="005F7D41">
              <w:rPr>
                <w:rFonts w:ascii="Times New Roman" w:hAnsi="Times New Roman" w:cs="Times New Roman"/>
                <w:noProof/>
                <w:webHidden/>
                <w:sz w:val="24"/>
                <w:szCs w:val="24"/>
              </w:rPr>
              <w:tab/>
            </w:r>
            <w:r w:rsidRPr="005F7D41" w:rsidR="005F7D41">
              <w:rPr>
                <w:rFonts w:ascii="Times New Roman" w:hAnsi="Times New Roman" w:cs="Times New Roman"/>
                <w:noProof/>
                <w:webHidden/>
                <w:sz w:val="24"/>
                <w:szCs w:val="24"/>
              </w:rPr>
              <w:fldChar w:fldCharType="begin"/>
            </w:r>
            <w:r w:rsidRPr="005F7D41" w:rsidR="005F7D41">
              <w:rPr>
                <w:rFonts w:ascii="Times New Roman" w:hAnsi="Times New Roman" w:cs="Times New Roman"/>
                <w:noProof/>
                <w:webHidden/>
                <w:sz w:val="24"/>
                <w:szCs w:val="24"/>
              </w:rPr>
              <w:instrText xml:space="preserve"> PAGEREF _Toc153218542 \h </w:instrText>
            </w:r>
            <w:r w:rsidRPr="005F7D41" w:rsid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5</w:t>
            </w:r>
            <w:r w:rsidRPr="005F7D41" w:rsidR="005F7D41">
              <w:rPr>
                <w:rFonts w:ascii="Times New Roman" w:hAnsi="Times New Roman" w:cs="Times New Roman"/>
                <w:noProof/>
                <w:webHidden/>
                <w:sz w:val="24"/>
                <w:szCs w:val="24"/>
              </w:rPr>
              <w:fldChar w:fldCharType="end"/>
            </w:r>
          </w:hyperlink>
        </w:p>
        <w:p w:rsidRPr="005F7D41" w:rsidR="005F7D41" w:rsidRDefault="000C0A4C" w14:paraId="3BFC74AA" w14:textId="3EC63B4E">
          <w:pPr>
            <w:pStyle w:val="TOC3"/>
            <w:tabs>
              <w:tab w:val="left" w:pos="1320"/>
              <w:tab w:val="right" w:leader="dot" w:pos="9350"/>
            </w:tabs>
            <w:rPr>
              <w:rFonts w:ascii="Times New Roman" w:hAnsi="Times New Roman" w:cs="Times New Roman"/>
              <w:noProof/>
              <w:sz w:val="24"/>
              <w:szCs w:val="24"/>
              <w:lang w:eastAsia="en-US"/>
            </w:rPr>
          </w:pPr>
          <w:hyperlink w:history="1" w:anchor="_Toc153218543">
            <w:r w:rsidRPr="005F7D41" w:rsidR="005F7D41">
              <w:rPr>
                <w:rStyle w:val="Hyperlink"/>
                <w:rFonts w:ascii="Times New Roman" w:hAnsi="Times New Roman" w:cs="Times New Roman"/>
                <w:noProof/>
                <w:sz w:val="24"/>
                <w:szCs w:val="24"/>
              </w:rPr>
              <w:t>3.3.1</w:t>
            </w:r>
            <w:r w:rsidRPr="005F7D41" w:rsidR="005F7D41">
              <w:rPr>
                <w:rFonts w:ascii="Times New Roman" w:hAnsi="Times New Roman" w:cs="Times New Roman"/>
                <w:noProof/>
                <w:sz w:val="24"/>
                <w:szCs w:val="24"/>
                <w:lang w:eastAsia="en-US"/>
              </w:rPr>
              <w:tab/>
            </w:r>
            <w:r w:rsidRPr="005F7D41" w:rsidR="005F7D41">
              <w:rPr>
                <w:rStyle w:val="Hyperlink"/>
                <w:rFonts w:ascii="Times New Roman" w:hAnsi="Times New Roman" w:cs="Times New Roman"/>
                <w:noProof/>
                <w:sz w:val="24"/>
                <w:szCs w:val="24"/>
              </w:rPr>
              <w:t xml:space="preserve">Ejemplo: Costes administrativos compartidos</w:t>
            </w:r>
            <w:r w:rsidRPr="005F7D41" w:rsidR="005F7D41">
              <w:rPr>
                <w:rFonts w:ascii="Times New Roman" w:hAnsi="Times New Roman" w:cs="Times New Roman"/>
                <w:noProof/>
                <w:webHidden/>
                <w:sz w:val="24"/>
                <w:szCs w:val="24"/>
              </w:rPr>
              <w:tab/>
            </w:r>
            <w:r w:rsidRPr="005F7D41" w:rsidR="005F7D41">
              <w:rPr>
                <w:rFonts w:ascii="Times New Roman" w:hAnsi="Times New Roman" w:cs="Times New Roman"/>
                <w:noProof/>
                <w:webHidden/>
                <w:sz w:val="24"/>
                <w:szCs w:val="24"/>
              </w:rPr>
              <w:fldChar w:fldCharType="begin"/>
            </w:r>
            <w:r w:rsidRPr="005F7D41" w:rsidR="005F7D41">
              <w:rPr>
                <w:rFonts w:ascii="Times New Roman" w:hAnsi="Times New Roman" w:cs="Times New Roman"/>
                <w:noProof/>
                <w:webHidden/>
                <w:sz w:val="24"/>
                <w:szCs w:val="24"/>
              </w:rPr>
              <w:instrText xml:space="preserve"> PAGEREF _Toc153218543 \h </w:instrText>
            </w:r>
            <w:r w:rsidRPr="005F7D41" w:rsid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5</w:t>
            </w:r>
            <w:r w:rsidRPr="005F7D41" w:rsidR="005F7D41">
              <w:rPr>
                <w:rFonts w:ascii="Times New Roman" w:hAnsi="Times New Roman" w:cs="Times New Roman"/>
                <w:noProof/>
                <w:webHidden/>
                <w:sz w:val="24"/>
                <w:szCs w:val="24"/>
              </w:rPr>
              <w:fldChar w:fldCharType="end"/>
            </w:r>
          </w:hyperlink>
        </w:p>
        <w:p w:rsidRPr="005F7D41" w:rsidR="005F7D41" w:rsidRDefault="000C0A4C" w14:paraId="5F146217" w14:textId="404DFDC7">
          <w:pPr>
            <w:pStyle w:val="TOC3"/>
            <w:tabs>
              <w:tab w:val="left" w:pos="1320"/>
              <w:tab w:val="right" w:leader="dot" w:pos="9350"/>
            </w:tabs>
            <w:rPr>
              <w:rFonts w:ascii="Times New Roman" w:hAnsi="Times New Roman" w:cs="Times New Roman"/>
              <w:noProof/>
              <w:sz w:val="24"/>
              <w:szCs w:val="24"/>
              <w:lang w:eastAsia="en-US"/>
            </w:rPr>
          </w:pPr>
          <w:hyperlink w:history="1" w:anchor="_Toc153218544">
            <w:r w:rsidRPr="005F7D41" w:rsidR="005F7D41">
              <w:rPr>
                <w:rStyle w:val="Hyperlink"/>
                <w:rFonts w:ascii="Times New Roman" w:hAnsi="Times New Roman" w:cs="Times New Roman"/>
                <w:noProof/>
                <w:sz w:val="24"/>
                <w:szCs w:val="24"/>
              </w:rPr>
              <w:t>3.3.2</w:t>
            </w:r>
            <w:r w:rsidRPr="005F7D41" w:rsidR="005F7D41">
              <w:rPr>
                <w:rFonts w:ascii="Times New Roman" w:hAnsi="Times New Roman" w:cs="Times New Roman"/>
                <w:noProof/>
                <w:sz w:val="24"/>
                <w:szCs w:val="24"/>
                <w:lang w:eastAsia="en-US"/>
              </w:rPr>
              <w:tab/>
            </w:r>
            <w:r w:rsidRPr="005F7D41" w:rsidR="005F7D41">
              <w:rPr>
                <w:rStyle w:val="Hyperlink"/>
                <w:rFonts w:ascii="Times New Roman" w:hAnsi="Times New Roman" w:cs="Times New Roman"/>
                <w:noProof/>
                <w:sz w:val="24"/>
                <w:szCs w:val="24"/>
              </w:rPr>
              <w:t xml:space="preserve">Ejemplo: Coste administrativo compartido -Nómina</w:t>
            </w:r>
            <w:r w:rsidRPr="005F7D41" w:rsidR="005F7D41">
              <w:rPr>
                <w:rFonts w:ascii="Times New Roman" w:hAnsi="Times New Roman" w:cs="Times New Roman"/>
                <w:noProof/>
                <w:webHidden/>
                <w:sz w:val="24"/>
                <w:szCs w:val="24"/>
              </w:rPr>
              <w:tab/>
            </w:r>
            <w:r w:rsidRPr="005F7D41" w:rsidR="005F7D41">
              <w:rPr>
                <w:rFonts w:ascii="Times New Roman" w:hAnsi="Times New Roman" w:cs="Times New Roman"/>
                <w:noProof/>
                <w:webHidden/>
                <w:sz w:val="24"/>
                <w:szCs w:val="24"/>
              </w:rPr>
              <w:fldChar w:fldCharType="begin"/>
            </w:r>
            <w:r w:rsidRPr="005F7D41" w:rsidR="005F7D41">
              <w:rPr>
                <w:rFonts w:ascii="Times New Roman" w:hAnsi="Times New Roman" w:cs="Times New Roman"/>
                <w:noProof/>
                <w:webHidden/>
                <w:sz w:val="24"/>
                <w:szCs w:val="24"/>
              </w:rPr>
              <w:instrText xml:space="preserve"> PAGEREF _Toc153218544 \h </w:instrText>
            </w:r>
            <w:r w:rsidRPr="005F7D41" w:rsid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6</w:t>
            </w:r>
            <w:r w:rsidRPr="005F7D41" w:rsidR="005F7D41">
              <w:rPr>
                <w:rFonts w:ascii="Times New Roman" w:hAnsi="Times New Roman" w:cs="Times New Roman"/>
                <w:noProof/>
                <w:webHidden/>
                <w:sz w:val="24"/>
                <w:szCs w:val="24"/>
              </w:rPr>
              <w:fldChar w:fldCharType="end"/>
            </w:r>
          </w:hyperlink>
        </w:p>
        <w:p w:rsidRPr="005F7D41" w:rsidR="005F7D41" w:rsidRDefault="000C0A4C" w14:paraId="2C03FF5F" w14:textId="22F6CCD6">
          <w:pPr>
            <w:pStyle w:val="TOC1"/>
            <w:rPr>
              <w:rFonts w:ascii="Times New Roman" w:hAnsi="Times New Roman" w:cs="Times New Roman"/>
              <w:noProof/>
              <w:sz w:val="24"/>
              <w:szCs w:val="24"/>
              <w:lang w:eastAsia="en-US"/>
            </w:rPr>
          </w:pPr>
          <w:hyperlink w:history="1" w:anchor="_Toc153218545">
            <w:r w:rsidRPr="005F7D41" w:rsidR="005F7D41">
              <w:rPr>
                <w:rStyle w:val="Hyperlink"/>
                <w:rFonts w:ascii="Times New Roman" w:hAnsi="Times New Roman" w:cs="Times New Roman"/>
                <w:noProof/>
                <w:sz w:val="24"/>
                <w:szCs w:val="24"/>
              </w:rPr>
              <w:t>4</w:t>
            </w:r>
            <w:r w:rsidRPr="005F7D41" w:rsidR="005F7D41">
              <w:rPr>
                <w:rFonts w:ascii="Times New Roman" w:hAnsi="Times New Roman" w:cs="Times New Roman"/>
                <w:noProof/>
                <w:sz w:val="24"/>
                <w:szCs w:val="24"/>
                <w:lang w:eastAsia="en-US"/>
              </w:rPr>
              <w:tab/>
            </w:r>
            <w:r w:rsidRPr="005F7D41" w:rsidR="005F7D41">
              <w:rPr>
                <w:rStyle w:val="Hyperlink"/>
                <w:rFonts w:ascii="Times New Roman" w:hAnsi="Times New Roman" w:cs="Times New Roman"/>
                <w:noProof/>
                <w:sz w:val="24"/>
                <w:szCs w:val="24"/>
              </w:rPr>
              <w:t xml:space="preserve">Imputación de costes indirectos</w:t>
            </w:r>
            <w:r w:rsidRPr="005F7D41" w:rsidR="005F7D41">
              <w:rPr>
                <w:rFonts w:ascii="Times New Roman" w:hAnsi="Times New Roman" w:cs="Times New Roman"/>
                <w:noProof/>
                <w:webHidden/>
                <w:sz w:val="24"/>
                <w:szCs w:val="24"/>
              </w:rPr>
              <w:tab/>
            </w:r>
            <w:r w:rsidRPr="005F7D41" w:rsidR="005F7D41">
              <w:rPr>
                <w:rFonts w:ascii="Times New Roman" w:hAnsi="Times New Roman" w:cs="Times New Roman"/>
                <w:noProof/>
                <w:webHidden/>
                <w:sz w:val="24"/>
                <w:szCs w:val="24"/>
              </w:rPr>
              <w:fldChar w:fldCharType="begin"/>
            </w:r>
            <w:r w:rsidRPr="005F7D41" w:rsidR="005F7D41">
              <w:rPr>
                <w:rFonts w:ascii="Times New Roman" w:hAnsi="Times New Roman" w:cs="Times New Roman"/>
                <w:noProof/>
                <w:webHidden/>
                <w:sz w:val="24"/>
                <w:szCs w:val="24"/>
              </w:rPr>
              <w:instrText xml:space="preserve"> PAGEREF _Toc153218545 \h </w:instrText>
            </w:r>
            <w:r w:rsidRPr="005F7D41" w:rsid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7</w:t>
            </w:r>
            <w:r w:rsidRPr="005F7D41" w:rsidR="005F7D41">
              <w:rPr>
                <w:rFonts w:ascii="Times New Roman" w:hAnsi="Times New Roman" w:cs="Times New Roman"/>
                <w:noProof/>
                <w:webHidden/>
                <w:sz w:val="24"/>
                <w:szCs w:val="24"/>
              </w:rPr>
              <w:fldChar w:fldCharType="end"/>
            </w:r>
          </w:hyperlink>
        </w:p>
        <w:p w:rsidRPr="005F7D41" w:rsidR="005F7D41" w:rsidRDefault="000C0A4C" w14:paraId="3068B262" w14:textId="7ECD526C">
          <w:pPr>
            <w:pStyle w:val="TOC1"/>
            <w:rPr>
              <w:rFonts w:ascii="Times New Roman" w:hAnsi="Times New Roman" w:cs="Times New Roman"/>
              <w:noProof/>
              <w:sz w:val="24"/>
              <w:szCs w:val="24"/>
              <w:lang w:eastAsia="en-US"/>
            </w:rPr>
          </w:pPr>
          <w:hyperlink w:history="1" w:anchor="_Toc153218546">
            <w:r w:rsidRPr="005F7D41" w:rsidR="005F7D41">
              <w:rPr>
                <w:rStyle w:val="Hyperlink"/>
                <w:rFonts w:ascii="Times New Roman" w:hAnsi="Times New Roman" w:cs="Times New Roman"/>
                <w:noProof/>
                <w:sz w:val="24"/>
                <w:szCs w:val="24"/>
              </w:rPr>
              <w:t>4.1</w:t>
            </w:r>
            <w:r w:rsidRPr="005F7D41" w:rsidR="005F7D41">
              <w:rPr>
                <w:rFonts w:ascii="Times New Roman" w:hAnsi="Times New Roman" w:cs="Times New Roman"/>
                <w:noProof/>
                <w:sz w:val="24"/>
                <w:szCs w:val="24"/>
                <w:lang w:eastAsia="en-US"/>
              </w:rPr>
              <w:tab/>
            </w:r>
            <w:r w:rsidRPr="005F7D41" w:rsidR="005F7D41">
              <w:rPr>
                <w:rStyle w:val="Hyperlink"/>
                <w:rFonts w:ascii="Times New Roman" w:hAnsi="Times New Roman" w:cs="Times New Roman"/>
                <w:noProof/>
                <w:sz w:val="24"/>
                <w:szCs w:val="24"/>
              </w:rPr>
              <w:t xml:space="preserve">Definición de Pool de Costes Indirectos</w:t>
            </w:r>
            <w:r w:rsidRPr="005F7D41" w:rsidR="005F7D41">
              <w:rPr>
                <w:rFonts w:ascii="Times New Roman" w:hAnsi="Times New Roman" w:cs="Times New Roman"/>
                <w:noProof/>
                <w:webHidden/>
                <w:sz w:val="24"/>
                <w:szCs w:val="24"/>
              </w:rPr>
              <w:tab/>
            </w:r>
            <w:r w:rsidRPr="005F7D41" w:rsidR="005F7D41">
              <w:rPr>
                <w:rFonts w:ascii="Times New Roman" w:hAnsi="Times New Roman" w:cs="Times New Roman"/>
                <w:noProof/>
                <w:webHidden/>
                <w:sz w:val="24"/>
                <w:szCs w:val="24"/>
              </w:rPr>
              <w:fldChar w:fldCharType="begin"/>
            </w:r>
            <w:r w:rsidRPr="005F7D41" w:rsidR="005F7D41">
              <w:rPr>
                <w:rFonts w:ascii="Times New Roman" w:hAnsi="Times New Roman" w:cs="Times New Roman"/>
                <w:noProof/>
                <w:webHidden/>
                <w:sz w:val="24"/>
                <w:szCs w:val="24"/>
              </w:rPr>
              <w:instrText xml:space="preserve"> PAGEREF _Toc153218546 \h </w:instrText>
            </w:r>
            <w:r w:rsidRPr="005F7D41" w:rsid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8</w:t>
            </w:r>
            <w:r w:rsidRPr="005F7D41" w:rsidR="005F7D41">
              <w:rPr>
                <w:rFonts w:ascii="Times New Roman" w:hAnsi="Times New Roman" w:cs="Times New Roman"/>
                <w:noProof/>
                <w:webHidden/>
                <w:sz w:val="24"/>
                <w:szCs w:val="24"/>
              </w:rPr>
              <w:fldChar w:fldCharType="end"/>
            </w:r>
          </w:hyperlink>
        </w:p>
        <w:p w:rsidRPr="005F7D41" w:rsidR="005F7D41" w:rsidRDefault="000C0A4C" w14:paraId="3B902F65" w14:textId="1BFE149C">
          <w:pPr>
            <w:pStyle w:val="TOC1"/>
            <w:rPr>
              <w:rFonts w:ascii="Times New Roman" w:hAnsi="Times New Roman" w:cs="Times New Roman"/>
              <w:noProof/>
              <w:sz w:val="24"/>
              <w:szCs w:val="24"/>
              <w:lang w:eastAsia="en-US"/>
            </w:rPr>
          </w:pPr>
          <w:hyperlink w:history="1" w:anchor="_Toc153218547">
            <w:r w:rsidRPr="005F7D41" w:rsidR="005F7D41">
              <w:rPr>
                <w:rStyle w:val="Hyperlink"/>
                <w:rFonts w:ascii="Times New Roman" w:hAnsi="Times New Roman" w:cs="Times New Roman"/>
                <w:noProof/>
                <w:sz w:val="24"/>
                <w:szCs w:val="24"/>
              </w:rPr>
              <w:t>5</w:t>
            </w:r>
            <w:r w:rsidRPr="005F7D41" w:rsidR="005F7D41">
              <w:rPr>
                <w:rFonts w:ascii="Times New Roman" w:hAnsi="Times New Roman" w:cs="Times New Roman"/>
                <w:noProof/>
                <w:sz w:val="24"/>
                <w:szCs w:val="24"/>
                <w:lang w:eastAsia="en-US"/>
              </w:rPr>
              <w:tab/>
            </w:r>
            <w:r w:rsidRPr="005F7D41" w:rsidR="005F7D41">
              <w:rPr>
                <w:rStyle w:val="Hyperlink"/>
                <w:rFonts w:ascii="Times New Roman" w:hAnsi="Times New Roman" w:cs="Times New Roman"/>
                <w:noProof/>
                <w:sz w:val="24"/>
                <w:szCs w:val="24"/>
              </w:rPr>
              <w:t xml:space="preserve">Coherencia y revisión periódica</w:t>
            </w:r>
            <w:r w:rsidRPr="005F7D41" w:rsidR="005F7D41">
              <w:rPr>
                <w:rFonts w:ascii="Times New Roman" w:hAnsi="Times New Roman" w:cs="Times New Roman"/>
                <w:noProof/>
                <w:webHidden/>
                <w:sz w:val="24"/>
                <w:szCs w:val="24"/>
              </w:rPr>
              <w:tab/>
            </w:r>
            <w:r w:rsidRPr="005F7D41" w:rsidR="005F7D41">
              <w:rPr>
                <w:rFonts w:ascii="Times New Roman" w:hAnsi="Times New Roman" w:cs="Times New Roman"/>
                <w:noProof/>
                <w:webHidden/>
                <w:sz w:val="24"/>
                <w:szCs w:val="24"/>
              </w:rPr>
              <w:fldChar w:fldCharType="begin"/>
            </w:r>
            <w:r w:rsidRPr="005F7D41" w:rsidR="005F7D41">
              <w:rPr>
                <w:rFonts w:ascii="Times New Roman" w:hAnsi="Times New Roman" w:cs="Times New Roman"/>
                <w:noProof/>
                <w:webHidden/>
                <w:sz w:val="24"/>
                <w:szCs w:val="24"/>
              </w:rPr>
              <w:instrText xml:space="preserve"> PAGEREF _Toc153218547 \h </w:instrText>
            </w:r>
            <w:r w:rsidRPr="005F7D41" w:rsid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8</w:t>
            </w:r>
            <w:r w:rsidRPr="005F7D41" w:rsidR="005F7D41">
              <w:rPr>
                <w:rFonts w:ascii="Times New Roman" w:hAnsi="Times New Roman" w:cs="Times New Roman"/>
                <w:noProof/>
                <w:webHidden/>
                <w:sz w:val="24"/>
                <w:szCs w:val="24"/>
              </w:rPr>
              <w:fldChar w:fldCharType="end"/>
            </w:r>
          </w:hyperlink>
        </w:p>
        <w:p w:rsidRPr="00FF73EA" w:rsidR="00CB7B10" w:rsidP="00DF7ADD" w:rsidRDefault="00CB7B10" w14:paraId="471E9DE6" w14:textId="25770EB5">
          <w:pPr>
            <w:jc w:val="both"/>
            <w:rPr>
              <w:rFonts w:ascii="Times New Roman" w:hAnsi="Times New Roman" w:cs="Times New Roman"/>
              <w:sz w:val="24"/>
              <w:szCs w:val="24"/>
            </w:rPr>
          </w:pPr>
          <w:r w:rsidRPr="005F7D41">
            <w:rPr>
              <w:rFonts w:ascii="Times New Roman" w:hAnsi="Times New Roman" w:cs="Times New Roman"/>
              <w:b/>
              <w:bCs/>
              <w:noProof/>
              <w:sz w:val="24"/>
              <w:szCs w:val="24"/>
            </w:rPr>
            <w:fldChar w:fldCharType="end"/>
          </w:r>
        </w:p>
      </w:sdtContent>
    </w:sdt>
    <w:p w:rsidR="0093392C" w:rsidP="00DF7ADD" w:rsidRDefault="0093392C" w14:paraId="7C9C5332" w14:textId="77777777">
      <w:pPr>
        <w:jc w:val="both"/>
        <w:rPr>
          <w:rFonts w:asciiTheme="majorHAnsi" w:hAnsiTheme="majorHAnsi" w:eastAsiaTheme="majorEastAsia" w:cstheme="majorBidi"/>
          <w:b/>
          <w:bCs/>
          <w:color w:val="E36C0A" w:themeColor="accent6" w:themeShade="BF"/>
          <w:sz w:val="28"/>
          <w:szCs w:val="28"/>
        </w:rPr>
      </w:pPr>
    </w:p>
    <w:p w:rsidR="00CB7B10" w:rsidP="00DF7ADD" w:rsidRDefault="00CB7B10" w14:paraId="1430B2C8" w14:textId="77777777">
      <w:pPr>
        <w:jc w:val="both"/>
        <w:rPr>
          <w:rFonts w:asciiTheme="majorHAnsi" w:hAnsiTheme="majorHAnsi" w:eastAsiaTheme="majorEastAsia" w:cstheme="majorBidi"/>
          <w:b/>
          <w:bCs/>
          <w:color w:val="E36C0A" w:themeColor="accent6" w:themeShade="BF"/>
          <w:sz w:val="26"/>
          <w:szCs w:val="26"/>
        </w:rPr>
      </w:pPr>
      <w:r>
        <w:br w:type="page"/>
      </w:r>
    </w:p>
    <w:p w:rsidRPr="00BF44F7" w:rsidR="000C6651" w:rsidP="00DF7ADD" w:rsidRDefault="000C6651" w14:paraId="2B4761D3" w14:textId="77777777">
      <w:pPr>
        <w:pStyle w:val="Heading1"/>
        <w:numPr>
          <w:ilvl w:val="0"/>
          <w:numId w:val="1"/>
        </w:numPr>
        <w:ind w:start="360"/>
        <w:jc w:val="both"/>
      </w:pPr>
      <w:bookmarkStart w:name="_Toc153218535" w:id="0"/>
      <w:bookmarkStart w:name="_Hlk151138766" w:id="1"/>
      <w:r w:rsidRPr="00BF44F7">
        <w:lastRenderedPageBreak/>
      </w:r>
      <w:r w:rsidRPr="00BF44F7">
        <w:t xml:space="preserve">Objetivo</w:t>
      </w:r>
      <w:bookmarkEnd w:id="0"/>
    </w:p>
    <w:p w:rsidR="00A87704" w:rsidP="00DF7ADD" w:rsidRDefault="0099187E" w14:paraId="6B61B8F0" w14:textId="5651F2F4">
      <w:pPr>
        <w:jc w:val="both"/>
        <w:rPr>
          <w:rFonts w:ascii="Times New Roman" w:hAnsi="Times New Roman" w:cs="Times New Roman" w:eastAsiaTheme="minorHAnsi"/>
          <w:sz w:val="24"/>
          <w:szCs w:val="24"/>
        </w:rPr>
      </w:pPr>
      <w:r w:rsidRPr="0099187E">
        <w:rPr>
          <w:rFonts w:ascii="Times New Roman" w:hAnsi="Times New Roman" w:cs="Times New Roman" w:eastAsiaTheme="minorHAnsi"/>
          <w:sz w:val="24"/>
          <w:szCs w:val="24"/>
        </w:rPr>
        <w:t xml:space="preserve">El pu</w:t>
      </w:r>
      <w:bookmarkEnd w:id="1"/>
      <w:r w:rsidRPr="0099187E">
        <w:rPr>
          <w:rFonts w:ascii="Times New Roman" w:hAnsi="Times New Roman" w:cs="Times New Roman" w:eastAsiaTheme="minorHAnsi"/>
          <w:sz w:val="24"/>
          <w:szCs w:val="24"/>
        </w:rPr>
        <w:t xml:space="preserve"> rpósito de esta Política de Asignación de Costos es establecer pautas para la asignación de costos directos e indirectos incurridos por Compañeros de las Américas </w:t>
      </w:r>
      <w:r>
        <w:rPr>
          <w:rFonts w:ascii="Times New Roman" w:hAnsi="Times New Roman" w:cs="Times New Roman" w:eastAsiaTheme="minorHAnsi"/>
          <w:sz w:val="24"/>
          <w:szCs w:val="24"/>
        </w:rPr>
        <w:t xml:space="preserve">Inc. (Compañeros)</w:t>
      </w:r>
      <w:r w:rsidRPr="0099187E">
        <w:rPr>
          <w:rFonts w:ascii="Times New Roman" w:hAnsi="Times New Roman" w:cs="Times New Roman" w:eastAsiaTheme="minorHAnsi"/>
          <w:sz w:val="24"/>
          <w:szCs w:val="24"/>
        </w:rPr>
        <w:t xml:space="preserve">. Esta política asegura particularmente que los costos indirectos sean asignados de una manera consistente, equitativa y transparente a través de varias subvenciones federales y no federales, programas y departamentos. También asegura que </w:t>
      </w:r>
      <w:r>
        <w:rPr>
          <w:rFonts w:ascii="Times New Roman" w:hAnsi="Times New Roman" w:cs="Times New Roman" w:eastAsiaTheme="minorHAnsi"/>
          <w:sz w:val="24"/>
          <w:szCs w:val="24"/>
        </w:rPr>
        <w:t xml:space="preserve">Compañeros </w:t>
      </w:r>
      <w:r w:rsidRPr="0099187E">
        <w:rPr>
          <w:rFonts w:ascii="Times New Roman" w:hAnsi="Times New Roman" w:cs="Times New Roman" w:eastAsiaTheme="minorHAnsi"/>
          <w:sz w:val="24"/>
          <w:szCs w:val="24"/>
        </w:rPr>
        <w:t xml:space="preserve">está siguiendo </w:t>
      </w:r>
      <w:r>
        <w:rPr>
          <w:rFonts w:ascii="Times New Roman" w:hAnsi="Times New Roman" w:cs="Times New Roman" w:eastAsiaTheme="minorHAnsi"/>
          <w:sz w:val="24"/>
          <w:szCs w:val="24"/>
        </w:rPr>
        <w:t xml:space="preserve">2 </w:t>
      </w:r>
      <w:r w:rsidRPr="0099187E">
        <w:rPr>
          <w:rFonts w:ascii="Times New Roman" w:hAnsi="Times New Roman" w:cs="Times New Roman" w:eastAsiaTheme="minorHAnsi"/>
          <w:sz w:val="24"/>
          <w:szCs w:val="24"/>
        </w:rPr>
        <w:t xml:space="preserve">CFR Parte 200, Subparte E, y </w:t>
      </w:r>
      <w:r w:rsidRPr="0099187E">
        <w:rPr>
          <w:rFonts w:ascii="Times New Roman" w:hAnsi="Times New Roman" w:cs="Times New Roman" w:eastAsiaTheme="minorHAnsi"/>
          <w:sz w:val="24"/>
          <w:szCs w:val="24"/>
        </w:rPr>
        <w:t xml:space="preserve">la tasa de costos indirectos </w:t>
      </w:r>
      <w:r>
        <w:rPr>
          <w:rFonts w:ascii="Times New Roman" w:hAnsi="Times New Roman" w:cs="Times New Roman" w:eastAsiaTheme="minorHAnsi"/>
          <w:sz w:val="24"/>
          <w:szCs w:val="24"/>
        </w:rPr>
        <w:t xml:space="preserve">de Compañeros </w:t>
      </w:r>
      <w:r w:rsidRPr="0099187E">
        <w:rPr>
          <w:rFonts w:ascii="Times New Roman" w:hAnsi="Times New Roman" w:cs="Times New Roman" w:eastAsiaTheme="minorHAnsi"/>
          <w:sz w:val="24"/>
          <w:szCs w:val="24"/>
        </w:rPr>
        <w:t xml:space="preserve">(NICRA), aprobada por la agencia federal competente, USAID</w:t>
      </w:r>
      <w:r w:rsidRPr="00E626DE" w:rsidR="00E626DE">
        <w:rPr>
          <w:rFonts w:ascii="Times New Roman" w:hAnsi="Times New Roman" w:cs="Times New Roman" w:eastAsiaTheme="minorHAnsi"/>
          <w:sz w:val="24"/>
          <w:szCs w:val="24"/>
        </w:rPr>
        <w:t xml:space="preserve">.</w:t>
      </w:r>
    </w:p>
    <w:p w:rsidRPr="003C01A6" w:rsidR="006A5187" w:rsidP="00DF7ADD" w:rsidRDefault="006A5187" w14:paraId="60BF53E5" w14:textId="7DA01B05">
      <w:pPr>
        <w:pStyle w:val="Heading1"/>
        <w:numPr>
          <w:ilvl w:val="0"/>
          <w:numId w:val="1"/>
        </w:numPr>
        <w:ind w:start="360"/>
        <w:jc w:val="both"/>
      </w:pPr>
      <w:bookmarkStart w:name="_Toc153218536" w:id="2"/>
      <w:r>
        <w:t xml:space="preserve">Definiciones</w:t>
      </w:r>
      <w:bookmarkEnd w:id="2"/>
    </w:p>
    <w:p w:rsidR="0099187E" w:rsidP="00DF7ADD" w:rsidRDefault="0099187E" w14:paraId="5A45A284" w14:textId="5527B557">
      <w:pPr>
        <w:pStyle w:val="ListParagraph"/>
        <w:numPr>
          <w:ilvl w:val="0"/>
          <w:numId w:val="3"/>
        </w:numPr>
        <w:jc w:val="both"/>
        <w:rPr>
          <w:rFonts w:ascii="Times New Roman" w:hAnsi="Times New Roman" w:cs="Times New Roman"/>
          <w:sz w:val="24"/>
          <w:szCs w:val="24"/>
        </w:rPr>
      </w:pPr>
      <w:r w:rsidRPr="0099187E">
        <w:rPr>
          <w:rFonts w:ascii="Times New Roman" w:hAnsi="Times New Roman" w:cs="Times New Roman"/>
          <w:b/>
          <w:bCs/>
          <w:sz w:val="24"/>
          <w:szCs w:val="24"/>
        </w:rPr>
        <w:t xml:space="preserve">Imputación directa: </w:t>
      </w:r>
      <w:r w:rsidRPr="0099187E">
        <w:rPr>
          <w:rFonts w:ascii="Times New Roman" w:hAnsi="Times New Roman" w:cs="Times New Roman"/>
          <w:sz w:val="24"/>
          <w:szCs w:val="24"/>
        </w:rPr>
        <w:t xml:space="preserve">Los costes directos se imputan directamente a los respectivos programas y departamentos en función de su utilización o consumo real. </w:t>
      </w:r>
      <w:r w:rsidRPr="00E42AF6" w:rsidR="00E42AF6">
        <w:rPr>
          <w:rFonts w:ascii="Times New Roman" w:hAnsi="Times New Roman" w:cs="Times New Roman"/>
          <w:sz w:val="24"/>
          <w:szCs w:val="24"/>
        </w:rPr>
        <w:t xml:space="preserve">Estos costes están directamente relacionados con la ejecución de una subvención o contrato específico. Por lo tanto, son fácilmente localizables e imputables directamente. </w:t>
      </w:r>
      <w:r w:rsidR="00E42AF6">
        <w:rPr>
          <w:rFonts w:ascii="Times New Roman" w:hAnsi="Times New Roman" w:cs="Times New Roman"/>
          <w:sz w:val="24"/>
          <w:szCs w:val="24"/>
        </w:rPr>
        <w:t xml:space="preserve">Para consultar la lista de costes directos, véase la </w:t>
      </w:r>
      <w:hyperlink w:history="1" r:id="rId12">
        <w:r w:rsidRPr="00E42AF6" w:rsidR="00E42AF6">
          <w:rPr>
            <w:rStyle w:val="Hyperlink"/>
            <w:rFonts w:ascii="Times New Roman" w:hAnsi="Times New Roman" w:cs="Times New Roman"/>
            <w:sz w:val="24"/>
            <w:szCs w:val="24"/>
          </w:rPr>
          <w:t xml:space="preserve">Política de Costes Admisibles y No Admisibles de los Socios</w:t>
        </w:r>
      </w:hyperlink>
      <w:r w:rsidR="00E42AF6">
        <w:rPr>
          <w:rFonts w:ascii="Times New Roman" w:hAnsi="Times New Roman" w:cs="Times New Roman"/>
          <w:sz w:val="24"/>
          <w:szCs w:val="24"/>
        </w:rPr>
        <w:t xml:space="preserve">.</w:t>
      </w:r>
    </w:p>
    <w:p w:rsidRPr="0099187E" w:rsidR="00E42AF6" w:rsidP="00DF7ADD" w:rsidRDefault="00E42AF6" w14:paraId="022AA74F" w14:textId="77777777">
      <w:pPr>
        <w:pStyle w:val="ListParagraph"/>
        <w:jc w:val="both"/>
        <w:rPr>
          <w:rFonts w:ascii="Times New Roman" w:hAnsi="Times New Roman" w:cs="Times New Roman"/>
          <w:sz w:val="24"/>
          <w:szCs w:val="24"/>
        </w:rPr>
      </w:pPr>
    </w:p>
    <w:p w:rsidR="00C21DFC" w:rsidP="00DF7ADD" w:rsidRDefault="0099187E" w14:paraId="6A5AEFA0" w14:textId="49B02ED0">
      <w:pPr>
        <w:pStyle w:val="ListParagraph"/>
        <w:numPr>
          <w:ilvl w:val="0"/>
          <w:numId w:val="3"/>
        </w:numPr>
        <w:jc w:val="both"/>
        <w:rPr>
          <w:rFonts w:ascii="Times New Roman" w:hAnsi="Times New Roman" w:cs="Times New Roman"/>
          <w:sz w:val="24"/>
          <w:szCs w:val="24"/>
        </w:rPr>
      </w:pPr>
      <w:r w:rsidRPr="0099187E">
        <w:rPr>
          <w:rFonts w:ascii="Times New Roman" w:hAnsi="Times New Roman" w:cs="Times New Roman"/>
          <w:b/>
          <w:bCs/>
          <w:sz w:val="24"/>
          <w:szCs w:val="24"/>
        </w:rPr>
        <w:t xml:space="preserve">Asignación indirecta: </w:t>
      </w:r>
      <w:r w:rsidRPr="0099187E">
        <w:rPr>
          <w:rFonts w:ascii="Times New Roman" w:hAnsi="Times New Roman" w:cs="Times New Roman"/>
          <w:sz w:val="24"/>
          <w:szCs w:val="24"/>
        </w:rPr>
        <w:t xml:space="preserve">Los costes indirectos se asignan en función de una base de asignación predeterminada que refleja el beneficio proporcional recibido por cada programa. Medir el beneficio recibido es el requisito crítico y la tarea central en la asignación de costes.</w:t>
      </w:r>
    </w:p>
    <w:p w:rsidRPr="003C01A6" w:rsidR="007E191E" w:rsidP="00DF7ADD" w:rsidRDefault="003025F5" w14:paraId="06582C81" w14:textId="19AB128C">
      <w:pPr>
        <w:pStyle w:val="Heading1"/>
        <w:numPr>
          <w:ilvl w:val="0"/>
          <w:numId w:val="1"/>
        </w:numPr>
        <w:ind w:start="360"/>
        <w:jc w:val="both"/>
      </w:pPr>
      <w:bookmarkStart w:name="_Toc153218537" w:id="3"/>
      <w:r>
        <w:t xml:space="preserve">Asignación de costes directos de proyectos compartidos</w:t>
      </w:r>
      <w:bookmarkEnd w:id="3"/>
    </w:p>
    <w:p w:rsidR="00D26207" w:rsidP="00DF7ADD" w:rsidRDefault="00E626DE" w14:paraId="3132F1EF" w14:textId="16E773BB">
      <w:pPr>
        <w:jc w:val="both"/>
        <w:rPr>
          <w:rFonts w:ascii="Times New Roman" w:hAnsi="Times New Roman" w:cs="Times New Roman"/>
          <w:sz w:val="24"/>
          <w:szCs w:val="24"/>
        </w:rPr>
      </w:pPr>
      <w:r w:rsidRPr="003025F5" w:rsidR="003025F5">
        <w:rPr>
          <w:rFonts w:ascii="Times New Roman" w:hAnsi="Times New Roman" w:cs="Times New Roman"/>
          <w:sz w:val="24"/>
          <w:szCs w:val="24"/>
        </w:rPr>
        <w:t xml:space="preserve">Estos costes se producen directamente en beneficio de múltiples programas y son específicamente identificables y compartidos entre dos o más programas o proyectos. Los costes directos compartidos se distribuyen entre los programas sobre la base de métodos de asignación predeterminados que reflejan el uso o los beneficios derivados de cada programa</w:t>
      </w:r>
      <w:r w:rsidRPr="00E626DE">
        <w:rPr>
          <w:rFonts w:ascii="Times New Roman" w:hAnsi="Times New Roman" w:cs="Times New Roman"/>
          <w:sz w:val="24"/>
          <w:szCs w:val="24"/>
        </w:rPr>
        <w:t xml:space="preserve">.</w:t>
      </w:r>
    </w:p>
    <w:p w:rsidRPr="008501FF" w:rsidR="007E191E" w:rsidP="00DF7ADD" w:rsidRDefault="003025F5" w14:paraId="2F13B85F" w14:textId="1331F07E">
      <w:pPr>
        <w:pStyle w:val="Heading1"/>
        <w:numPr>
          <w:ilvl w:val="1"/>
          <w:numId w:val="1"/>
        </w:numPr>
        <w:spacing w:before="0"/>
        <w:jc w:val="both"/>
        <w:rPr>
          <w:sz w:val="24"/>
        </w:rPr>
      </w:pPr>
      <w:bookmarkStart w:name="_Toc153218538" w:id="4"/>
      <w:r w:rsidRPr="003025F5">
        <w:rPr>
          <w:sz w:val="24"/>
        </w:rPr>
        <w:t xml:space="preserve">Costes de</w:t>
      </w:r>
      <w:r w:rsidRPr="003025F5">
        <w:rPr>
          <w:sz w:val="24"/>
        </w:rPr>
        <w:t xml:space="preserve"> personal </w:t>
      </w:r>
      <w:r w:rsidR="00505B9C">
        <w:rPr>
          <w:sz w:val="24"/>
        </w:rPr>
        <w:t xml:space="preserve">y flecos </w:t>
      </w:r>
      <w:r w:rsidRPr="003025F5">
        <w:rPr>
          <w:sz w:val="24"/>
        </w:rPr>
        <w:t xml:space="preserve">- Programas múltiples </w:t>
      </w:r>
      <w:bookmarkEnd w:id="4"/>
    </w:p>
    <w:p w:rsidR="00505B9C" w:rsidP="00DF7ADD" w:rsidRDefault="00505B9C" w14:paraId="626C3DCB" w14:textId="3EC9271B">
      <w:pPr>
        <w:spacing w:after="0"/>
        <w:jc w:val="both"/>
        <w:rPr>
          <w:rFonts w:ascii="Times New Roman" w:hAnsi="Times New Roman" w:cs="Times New Roman"/>
          <w:sz w:val="24"/>
          <w:szCs w:val="24"/>
        </w:rPr>
      </w:pPr>
      <w:r>
        <w:rPr>
          <w:rFonts w:ascii="Times New Roman" w:hAnsi="Times New Roman" w:cs="Times New Roman"/>
          <w:sz w:val="24"/>
          <w:szCs w:val="24"/>
        </w:rPr>
        <w:t xml:space="preserve">Este coste corresponde a </w:t>
      </w:r>
      <w:r w:rsidRPr="00505B9C">
        <w:rPr>
          <w:rFonts w:ascii="Times New Roman" w:hAnsi="Times New Roman" w:cs="Times New Roman"/>
          <w:sz w:val="24"/>
          <w:szCs w:val="24"/>
        </w:rPr>
        <w:t xml:space="preserve">los sueldos, salarios y prestaciones complementarias de los empleados ubicados en la </w:t>
      </w:r>
      <w:r w:rsidRPr="00505B9C">
        <w:rPr>
          <w:rFonts w:ascii="Times New Roman" w:hAnsi="Times New Roman" w:cs="Times New Roman"/>
          <w:sz w:val="24"/>
          <w:szCs w:val="24"/>
        </w:rPr>
        <w:t xml:space="preserve">sede central </w:t>
      </w:r>
      <w:r w:rsidR="00110A20">
        <w:rPr>
          <w:rFonts w:ascii="Times New Roman" w:hAnsi="Times New Roman" w:cs="Times New Roman"/>
          <w:sz w:val="24"/>
          <w:szCs w:val="24"/>
        </w:rPr>
        <w:t xml:space="preserve">de Partners </w:t>
      </w:r>
      <w:r>
        <w:rPr>
          <w:rFonts w:ascii="Times New Roman" w:hAnsi="Times New Roman" w:cs="Times New Roman"/>
          <w:sz w:val="24"/>
          <w:szCs w:val="24"/>
        </w:rPr>
        <w:t xml:space="preserve">y fuera de ella </w:t>
      </w:r>
      <w:r w:rsidRPr="00505B9C">
        <w:rPr>
          <w:rFonts w:ascii="Times New Roman" w:hAnsi="Times New Roman" w:cs="Times New Roman"/>
          <w:sz w:val="24"/>
          <w:szCs w:val="24"/>
        </w:rPr>
        <w:t xml:space="preserve">que trabajan directamente en varios proyectos o programas. </w:t>
      </w:r>
    </w:p>
    <w:p w:rsidR="00505B9C" w:rsidP="00DF7ADD" w:rsidRDefault="00505B9C" w14:paraId="1BE1625A" w14:textId="77777777">
      <w:pPr>
        <w:spacing w:after="0"/>
        <w:jc w:val="both"/>
        <w:rPr>
          <w:rFonts w:ascii="Times New Roman" w:hAnsi="Times New Roman" w:cs="Times New Roman"/>
          <w:sz w:val="24"/>
          <w:szCs w:val="24"/>
        </w:rPr>
      </w:pPr>
    </w:p>
    <w:p w:rsidR="0021537E" w:rsidP="00DF7ADD" w:rsidRDefault="0021537E" w14:paraId="5CF1D99E" w14:textId="6D8B8104">
      <w:pPr>
        <w:spacing w:after="0"/>
        <w:jc w:val="both"/>
        <w:rPr>
          <w:rFonts w:ascii="Times New Roman" w:hAnsi="Times New Roman" w:cs="Times New Roman"/>
          <w:b/>
          <w:bCs/>
          <w:sz w:val="24"/>
          <w:szCs w:val="24"/>
        </w:rPr>
      </w:pPr>
      <w:r w:rsidRPr="0021537E">
        <w:rPr>
          <w:rFonts w:ascii="Times New Roman" w:hAnsi="Times New Roman" w:cs="Times New Roman"/>
          <w:b/>
          <w:bCs/>
          <w:sz w:val="24"/>
          <w:szCs w:val="24"/>
        </w:rPr>
        <w:t xml:space="preserve">Método de asignación: Tiempo y Esfuerzo (Nivel de Esfuerzo - LOE)</w:t>
      </w:r>
    </w:p>
    <w:p w:rsidR="0021537E" w:rsidP="00DF7ADD" w:rsidRDefault="0021537E" w14:paraId="5D9331AA" w14:textId="184A2A63">
      <w:pPr>
        <w:spacing w:after="0"/>
        <w:jc w:val="both"/>
        <w:rPr>
          <w:rFonts w:ascii="Times New Roman" w:hAnsi="Times New Roman" w:cs="Times New Roman"/>
          <w:sz w:val="24"/>
          <w:szCs w:val="24"/>
        </w:rPr>
      </w:pPr>
    </w:p>
    <w:p w:rsidR="00F058B0" w:rsidP="00DF7ADD" w:rsidRDefault="00F058B0" w14:paraId="359FE97B" w14:textId="77777777">
      <w:pPr>
        <w:spacing w:after="0"/>
        <w:jc w:val="both"/>
        <w:rPr>
          <w:rFonts w:ascii="Times New Roman" w:hAnsi="Times New Roman" w:cs="Times New Roman"/>
          <w:sz w:val="24"/>
          <w:szCs w:val="24"/>
        </w:rPr>
      </w:pPr>
      <w:r w:rsidRPr="00F058B0">
        <w:rPr>
          <w:rFonts w:ascii="Times New Roman" w:hAnsi="Times New Roman" w:cs="Times New Roman"/>
          <w:sz w:val="24"/>
          <w:szCs w:val="24"/>
          <w:u w:val="single"/>
        </w:rPr>
        <w:t xml:space="preserve">Revisar</w:t>
      </w:r>
      <w:r w:rsidRPr="00505B9C">
        <w:rPr>
          <w:rFonts w:ascii="Times New Roman" w:hAnsi="Times New Roman" w:cs="Times New Roman"/>
          <w:sz w:val="24"/>
          <w:szCs w:val="24"/>
        </w:rPr>
        <w:t xml:space="preserve">: </w:t>
      </w:r>
      <w:r>
        <w:rPr>
          <w:rFonts w:ascii="Times New Roman" w:hAnsi="Times New Roman" w:cs="Times New Roman"/>
          <w:sz w:val="24"/>
          <w:szCs w:val="24"/>
        </w:rPr>
        <w:t xml:space="preserve">Mensualmente</w:t>
      </w:r>
    </w:p>
    <w:p w:rsidRPr="00505B9C" w:rsidR="00F058B0" w:rsidP="00DF7ADD" w:rsidRDefault="00F058B0" w14:paraId="7048D853" w14:textId="77777777">
      <w:pPr>
        <w:spacing w:after="0"/>
        <w:jc w:val="both"/>
        <w:rPr>
          <w:rFonts w:ascii="Times New Roman" w:hAnsi="Times New Roman" w:cs="Times New Roman"/>
          <w:sz w:val="24"/>
          <w:szCs w:val="24"/>
        </w:rPr>
      </w:pPr>
    </w:p>
    <w:p w:rsidR="0021537E" w:rsidP="00DF7ADD" w:rsidRDefault="00672A61" w14:paraId="6B742822" w14:textId="1EB7F04F">
      <w:pPr>
        <w:spacing w:after="0"/>
        <w:jc w:val="both"/>
        <w:rPr>
          <w:rFonts w:ascii="Times New Roman" w:hAnsi="Times New Roman" w:cs="Times New Roman"/>
          <w:sz w:val="24"/>
          <w:szCs w:val="24"/>
        </w:rPr>
      </w:pPr>
      <w:r>
        <w:rPr>
          <w:rFonts w:ascii="Times New Roman" w:hAnsi="Times New Roman" w:cs="Times New Roman"/>
          <w:sz w:val="24"/>
          <w:szCs w:val="24"/>
        </w:rPr>
        <w:t xml:space="preserve">Todos los </w:t>
      </w:r>
      <w:r w:rsidRPr="0021537E" w:rsidR="0021537E">
        <w:rPr>
          <w:rFonts w:ascii="Times New Roman" w:hAnsi="Times New Roman" w:cs="Times New Roman"/>
          <w:sz w:val="24"/>
          <w:szCs w:val="24"/>
        </w:rPr>
        <w:t xml:space="preserve">empleados deben llevar un registro de sus horas de trabajo y presentar una hoja de control horario por cada periodo de pago. La hoja de horas debe proporcionar un desglose claro del número de horas dedicadas a cada programa específico en el que participan. Los supervisores son responsables de aprobar los </w:t>
      </w:r>
      <w:r w:rsidRPr="0021537E" w:rsidR="0021537E">
        <w:rPr>
          <w:rFonts w:ascii="Times New Roman" w:hAnsi="Times New Roman" w:cs="Times New Roman"/>
          <w:sz w:val="24"/>
          <w:szCs w:val="24"/>
        </w:rPr>
        <w:t xml:space="preserve">partes de horas enviados a</w:t>
      </w:r>
      <w:r w:rsidRPr="0021537E" w:rsidR="0021537E">
        <w:rPr>
          <w:rFonts w:ascii="Times New Roman" w:hAnsi="Times New Roman" w:cs="Times New Roman"/>
          <w:sz w:val="24"/>
          <w:szCs w:val="24"/>
        </w:rPr>
        <w:lastRenderedPageBreak/>
      </w:r>
      <w:r w:rsidRPr="0021537E" w:rsidR="0021537E">
        <w:rPr>
          <w:rFonts w:ascii="Times New Roman" w:hAnsi="Times New Roman" w:cs="Times New Roman"/>
          <w:sz w:val="24"/>
          <w:szCs w:val="24"/>
        </w:rPr>
        <w:t xml:space="preserve"> para garantizar su exactitud. A partir de la hoja de horas autorizada, el sistema de nóminas distribuye los salarios y las prestaciones entre los distintos programas.</w:t>
      </w:r>
    </w:p>
    <w:p w:rsidR="003C1387" w:rsidP="00DF7ADD" w:rsidRDefault="003C1387" w14:paraId="48F2F070" w14:textId="77777777">
      <w:pPr>
        <w:pStyle w:val="paragraph"/>
        <w:spacing w:before="0" w:beforeAutospacing="0" w:after="0" w:afterAutospacing="0"/>
        <w:jc w:val="both"/>
        <w:textAlignment w:val="baseline"/>
        <w:rPr>
          <w:rFonts w:ascii="Segoe UI" w:hAnsi="Segoe UI" w:cs="Segoe UI"/>
          <w:sz w:val="18"/>
          <w:szCs w:val="18"/>
        </w:rPr>
      </w:pPr>
    </w:p>
    <w:p w:rsidR="003C1387" w:rsidP="005F7D41" w:rsidRDefault="003C1387" w14:paraId="2AFEC7D0" w14:textId="32DB41C5">
      <w:pPr>
        <w:pStyle w:val="Heading3"/>
        <w:numPr>
          <w:ilvl w:val="2"/>
          <w:numId w:val="25"/>
        </w:numPr>
      </w:pPr>
      <w:bookmarkStart w:name="_Toc153218539" w:id="5"/>
      <w:r w:rsidRPr="003C1387">
        <w:rPr>
          <w:rStyle w:val="normaltextrun"/>
          <w:rFonts w:ascii="Cambria" w:hAnsi="Cambria" w:cs="Segoe UI"/>
          <w:color w:val="E36C0A"/>
        </w:rPr>
        <w:t xml:space="preserve">Ejemplo: Nivel de esfuerzo - LOE </w:t>
      </w:r>
      <w:bookmarkEnd w:id="5"/>
    </w:p>
    <w:p w:rsidR="003C1387" w:rsidP="00DF7ADD" w:rsidRDefault="003C1387" w14:paraId="0B444936" w14:textId="3FFF2035">
      <w:pPr>
        <w:pStyle w:val="paragraph"/>
        <w:spacing w:before="0" w:beforeAutospacing="0" w:after="0" w:afterAutospacing="0"/>
        <w:jc w:val="both"/>
        <w:textAlignment w:val="baseline"/>
        <w:rPr>
          <w:rStyle w:val="normaltextrun"/>
          <w:rFonts w:eastAsiaTheme="majorEastAsia"/>
        </w:rPr>
      </w:pPr>
      <w:r w:rsidRPr="003C1387">
        <w:rPr>
          <w:rStyle w:val="normaltextrun"/>
          <w:rFonts w:eastAsiaTheme="majorEastAsia"/>
        </w:rPr>
        <w:t xml:space="preserve">Se asigna </w:t>
      </w:r>
      <w:r>
        <w:rPr>
          <w:rStyle w:val="normaltextrun"/>
          <w:rFonts w:eastAsiaTheme="majorEastAsia"/>
        </w:rPr>
        <w:t xml:space="preserve">un </w:t>
      </w:r>
      <w:r w:rsidRPr="003C1387">
        <w:rPr>
          <w:rStyle w:val="normaltextrun"/>
          <w:rFonts w:eastAsiaTheme="majorEastAsia"/>
        </w:rPr>
        <w:t xml:space="preserve">Oficial de Programa para asistir a dos actividades de programa en México, el Programa A y el Programa B. Su salario es de 52.000 $ anuales o 4.000 $ mensuales y dedica el 55% de su tiempo al Programa A y el 45% al Programa B </w:t>
      </w:r>
      <w:r w:rsidR="00400B9B">
        <w:rPr>
          <w:rStyle w:val="normaltextrun"/>
          <w:rFonts w:eastAsiaTheme="majorEastAsia"/>
        </w:rPr>
        <w:t xml:space="preserve">según su hoja de horas mensual</w:t>
      </w:r>
    </w:p>
    <w:p w:rsidR="003C1387" w:rsidP="00DF7ADD" w:rsidRDefault="003C1387" w14:paraId="74921067" w14:textId="228C36EE">
      <w:pPr>
        <w:pStyle w:val="paragraph"/>
        <w:spacing w:before="0" w:beforeAutospacing="0" w:after="0" w:afterAutospacing="0"/>
        <w:jc w:val="both"/>
        <w:textAlignment w:val="baseline"/>
        <w:rPr>
          <w:rStyle w:val="normaltextrun"/>
          <w:rFonts w:eastAsiaTheme="majorEastAsia"/>
        </w:rPr>
      </w:pPr>
    </w:p>
    <w:p w:rsidR="003C1387" w:rsidP="00221120" w:rsidRDefault="003C1387" w14:paraId="78241782" w14:textId="1BA6C845">
      <w:pPr>
        <w:pStyle w:val="paragraph"/>
        <w:spacing w:before="0" w:beforeAutospacing="0" w:after="0" w:afterAutospacing="0"/>
        <w:jc w:val="center"/>
        <w:textAlignment w:val="baseline"/>
      </w:pPr>
      <w:r w:rsidRPr="00387185">
        <w:rPr>
          <w:noProof/>
        </w:rPr>
        <w:drawing>
          <wp:inline distT="0" distB="0" distL="0" distR="0" wp14:anchorId="685DC439" wp14:editId="76D5EBE5">
            <wp:extent cx="4975860" cy="2015247"/>
            <wp:effectExtent l="0" t="0" r="0" b="4445"/>
            <wp:docPr id="31972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04979" cy="2027040"/>
                    </a:xfrm>
                    <a:prstGeom prst="rect">
                      <a:avLst/>
                    </a:prstGeom>
                    <a:noFill/>
                    <a:ln>
                      <a:noFill/>
                    </a:ln>
                  </pic:spPr>
                </pic:pic>
              </a:graphicData>
            </a:graphic>
          </wp:inline>
        </w:drawing>
      </w:r>
    </w:p>
    <w:p w:rsidR="00505B9C" w:rsidP="00DF7ADD" w:rsidRDefault="00505B9C" w14:paraId="0FF0ECBA" w14:textId="77777777">
      <w:pPr>
        <w:jc w:val="both"/>
        <w:rPr>
          <w:rFonts w:ascii="Times New Roman" w:hAnsi="Times New Roman" w:cs="Times New Roman"/>
          <w:sz w:val="24"/>
          <w:szCs w:val="24"/>
        </w:rPr>
      </w:pPr>
    </w:p>
    <w:p w:rsidRPr="008501FF" w:rsidR="00505B9C" w:rsidP="005F7D41" w:rsidRDefault="00505B9C" w14:paraId="28B65D49" w14:textId="75202797">
      <w:pPr>
        <w:pStyle w:val="Heading1"/>
        <w:numPr>
          <w:ilvl w:val="1"/>
          <w:numId w:val="25"/>
        </w:numPr>
        <w:spacing w:before="0"/>
        <w:jc w:val="both"/>
        <w:rPr>
          <w:sz w:val="24"/>
        </w:rPr>
      </w:pPr>
      <w:bookmarkStart w:name="_Toc153218540" w:id="6"/>
      <w:r w:rsidRPr="003025F5">
        <w:rPr>
          <w:sz w:val="24"/>
        </w:rPr>
        <w:t xml:space="preserve">Costes </w:t>
      </w:r>
      <w:r w:rsidRPr="00505B9C">
        <w:rPr>
          <w:sz w:val="24"/>
        </w:rPr>
        <w:t xml:space="preserve">de las instalaciones </w:t>
      </w:r>
      <w:r w:rsidRPr="003025F5">
        <w:rPr>
          <w:sz w:val="24"/>
        </w:rPr>
        <w:t xml:space="preserve">- Programas múltiples </w:t>
      </w:r>
      <w:bookmarkEnd w:id="6"/>
    </w:p>
    <w:p w:rsidR="00505B9C" w:rsidP="00DF7ADD" w:rsidRDefault="00505B9C" w14:paraId="1D6C4B77" w14:textId="26B1F3F6">
      <w:pPr>
        <w:spacing w:after="0"/>
        <w:jc w:val="both"/>
        <w:rPr>
          <w:rFonts w:ascii="Times New Roman" w:hAnsi="Times New Roman" w:cs="Times New Roman"/>
          <w:sz w:val="24"/>
          <w:szCs w:val="24"/>
        </w:rPr>
      </w:pPr>
      <w:r w:rsidRPr="00505B9C">
        <w:rPr>
          <w:rFonts w:ascii="Times New Roman" w:hAnsi="Times New Roman" w:cs="Times New Roman"/>
          <w:sz w:val="24"/>
          <w:szCs w:val="24"/>
        </w:rPr>
        <w:t xml:space="preserve">El coste de las instalaciones incluye el alquiler, los servicios públicos y los gastos de mantenimiento de las oficinas y otras instalaciones utilizadas para más de un programa.</w:t>
      </w:r>
    </w:p>
    <w:p w:rsidRPr="00505B9C" w:rsidR="00505B9C" w:rsidP="00DF7ADD" w:rsidRDefault="00505B9C" w14:paraId="13E8F2BF" w14:textId="77777777">
      <w:pPr>
        <w:spacing w:after="0"/>
        <w:jc w:val="both"/>
        <w:rPr>
          <w:rFonts w:ascii="Times New Roman" w:hAnsi="Times New Roman" w:cs="Times New Roman"/>
          <w:sz w:val="24"/>
          <w:szCs w:val="24"/>
        </w:rPr>
      </w:pPr>
    </w:p>
    <w:p w:rsidR="00505B9C" w:rsidP="00DF7ADD" w:rsidRDefault="00505B9C" w14:paraId="77257875" w14:textId="15FABC52">
      <w:pPr>
        <w:spacing w:after="0"/>
        <w:jc w:val="both"/>
        <w:rPr>
          <w:rFonts w:ascii="Times New Roman" w:hAnsi="Times New Roman" w:cs="Times New Roman"/>
          <w:b/>
          <w:bCs/>
          <w:sz w:val="24"/>
          <w:szCs w:val="24"/>
        </w:rPr>
      </w:pPr>
      <w:r w:rsidRPr="0021537E">
        <w:rPr>
          <w:rFonts w:ascii="Times New Roman" w:hAnsi="Times New Roman" w:cs="Times New Roman"/>
          <w:b/>
          <w:bCs/>
          <w:sz w:val="24"/>
          <w:szCs w:val="24"/>
        </w:rPr>
        <w:t xml:space="preserve">Método de asignación: </w:t>
      </w:r>
      <w:r w:rsidRPr="00505B9C">
        <w:rPr>
          <w:rFonts w:ascii="Times New Roman" w:hAnsi="Times New Roman" w:cs="Times New Roman"/>
          <w:b/>
          <w:bCs/>
          <w:sz w:val="24"/>
          <w:szCs w:val="24"/>
        </w:rPr>
        <w:t xml:space="preserve">Número de empleados con nivel de esfuerzo (LOE)</w:t>
      </w:r>
    </w:p>
    <w:p w:rsidRPr="0021537E" w:rsidR="00505B9C" w:rsidP="00DF7ADD" w:rsidRDefault="00505B9C" w14:paraId="738B1085" w14:textId="77777777">
      <w:pPr>
        <w:spacing w:after="0"/>
        <w:jc w:val="both"/>
        <w:rPr>
          <w:rFonts w:ascii="Times New Roman" w:hAnsi="Times New Roman" w:cs="Times New Roman"/>
          <w:b/>
          <w:bCs/>
          <w:sz w:val="24"/>
          <w:szCs w:val="24"/>
        </w:rPr>
      </w:pPr>
    </w:p>
    <w:p w:rsidR="00505B9C" w:rsidP="00DF7ADD" w:rsidRDefault="00505B9C" w14:paraId="6086E519" w14:textId="480B1D5E">
      <w:pPr>
        <w:spacing w:after="0"/>
        <w:jc w:val="both"/>
        <w:rPr>
          <w:rFonts w:ascii="Times New Roman" w:hAnsi="Times New Roman" w:cs="Times New Roman"/>
          <w:sz w:val="24"/>
          <w:szCs w:val="24"/>
        </w:rPr>
      </w:pPr>
      <w:r w:rsidRPr="00F058B0">
        <w:rPr>
          <w:rFonts w:ascii="Times New Roman" w:hAnsi="Times New Roman" w:cs="Times New Roman"/>
          <w:sz w:val="24"/>
          <w:szCs w:val="24"/>
          <w:u w:val="single"/>
        </w:rPr>
        <w:t xml:space="preserve">Revisar</w:t>
      </w:r>
      <w:r w:rsidRPr="00505B9C">
        <w:rPr>
          <w:rFonts w:ascii="Times New Roman" w:hAnsi="Times New Roman" w:cs="Times New Roman"/>
          <w:sz w:val="24"/>
          <w:szCs w:val="24"/>
        </w:rPr>
        <w:t xml:space="preserve">: </w:t>
      </w:r>
      <w:r w:rsidRPr="00505B9C">
        <w:rPr>
          <w:rFonts w:ascii="Times New Roman" w:hAnsi="Times New Roman" w:cs="Times New Roman"/>
          <w:sz w:val="24"/>
          <w:szCs w:val="24"/>
        </w:rPr>
        <w:t xml:space="preserve">Trimestralmente y/o cuando se produzca un cambio en el número de empleados o en la asignación de programas</w:t>
      </w:r>
      <w:r>
        <w:rPr>
          <w:rFonts w:ascii="Times New Roman" w:hAnsi="Times New Roman" w:cs="Times New Roman"/>
          <w:sz w:val="24"/>
          <w:szCs w:val="24"/>
        </w:rPr>
        <w:t xml:space="preserve">.</w:t>
      </w:r>
    </w:p>
    <w:p w:rsidR="00505B9C" w:rsidP="00DF7ADD" w:rsidRDefault="00505B9C" w14:paraId="0932D2EE" w14:textId="77777777">
      <w:pPr>
        <w:pStyle w:val="paragraph"/>
        <w:spacing w:before="0" w:beforeAutospacing="0" w:after="0" w:afterAutospacing="0"/>
        <w:jc w:val="both"/>
        <w:textAlignment w:val="baseline"/>
        <w:rPr>
          <w:rFonts w:ascii="Segoe UI" w:hAnsi="Segoe UI" w:cs="Segoe UI"/>
          <w:sz w:val="18"/>
          <w:szCs w:val="18"/>
        </w:rPr>
      </w:pPr>
    </w:p>
    <w:p w:rsidRPr="005F7D41" w:rsidR="00505B9C" w:rsidP="005F7D41" w:rsidRDefault="00505B9C" w14:paraId="7DD29700" w14:textId="5B290972">
      <w:pPr>
        <w:pStyle w:val="Heading3"/>
        <w:numPr>
          <w:ilvl w:val="2"/>
          <w:numId w:val="25"/>
        </w:numPr>
        <w:rPr>
          <w:rStyle w:val="normaltextrun"/>
        </w:rPr>
      </w:pPr>
      <w:bookmarkStart w:name="_Toc153218541" w:id="7"/>
      <w:r w:rsidRPr="003C1387">
        <w:rPr>
          <w:rStyle w:val="normaltextrun"/>
          <w:rFonts w:ascii="Cambria" w:hAnsi="Cambria" w:cs="Segoe UI"/>
          <w:color w:val="E36C0A"/>
        </w:rPr>
        <w:t xml:space="preserve">Ejemplo: </w:t>
      </w:r>
      <w:r>
        <w:rPr>
          <w:rStyle w:val="normaltextrun"/>
          <w:rFonts w:ascii="Cambria" w:hAnsi="Cambria" w:cs="Segoe UI"/>
          <w:color w:val="E36C0A"/>
        </w:rPr>
        <w:t xml:space="preserve">Oficina compartida </w:t>
      </w:r>
      <w:bookmarkEnd w:id="7"/>
    </w:p>
    <w:p w:rsidRPr="00505B9C" w:rsidR="00505B9C" w:rsidP="00DF7ADD" w:rsidRDefault="00145AEA" w14:paraId="007FC4A0" w14:textId="545D9B2F">
      <w:pPr>
        <w:spacing w:after="0"/>
        <w:jc w:val="both"/>
        <w:rPr>
          <w:rFonts w:ascii="Times New Roman" w:hAnsi="Times New Roman" w:cs="Times New Roman"/>
          <w:sz w:val="24"/>
          <w:szCs w:val="24"/>
        </w:rPr>
      </w:pPr>
      <w:r w:rsidRPr="00505B9C" w:rsidR="00505B9C">
        <w:rPr>
          <w:rFonts w:ascii="Times New Roman" w:hAnsi="Times New Roman" w:cs="Times New Roman"/>
          <w:sz w:val="24"/>
          <w:szCs w:val="24"/>
        </w:rPr>
        <w:t xml:space="preserve">La oficina de </w:t>
      </w:r>
      <w:r>
        <w:rPr>
          <w:rFonts w:ascii="Times New Roman" w:hAnsi="Times New Roman" w:cs="Times New Roman"/>
          <w:sz w:val="24"/>
          <w:szCs w:val="24"/>
        </w:rPr>
        <w:t xml:space="preserve">Partners </w:t>
      </w:r>
      <w:r w:rsidRPr="00505B9C" w:rsidR="00505B9C">
        <w:rPr>
          <w:rFonts w:ascii="Times New Roman" w:hAnsi="Times New Roman" w:cs="Times New Roman"/>
          <w:sz w:val="24"/>
          <w:szCs w:val="24"/>
        </w:rPr>
        <w:t xml:space="preserve">Colombia ubicada en Bogota renta mensualmente $10,000.00. La oficina es utilizada por 5 empleados que trabajan en 3 programas.</w:t>
      </w:r>
    </w:p>
    <w:p w:rsidR="00505B9C" w:rsidP="00DF7ADD" w:rsidRDefault="00505B9C" w14:paraId="5862BECC" w14:textId="77777777">
      <w:pPr>
        <w:spacing w:after="0"/>
        <w:jc w:val="both"/>
        <w:rPr>
          <w:rFonts w:ascii="Times New Roman" w:hAnsi="Times New Roman" w:cs="Times New Roman"/>
          <w:sz w:val="24"/>
          <w:szCs w:val="24"/>
        </w:rPr>
      </w:pPr>
    </w:p>
    <w:p w:rsidR="00505B9C" w:rsidP="00DF7ADD" w:rsidRDefault="00505B9C" w14:paraId="18E6E4E6" w14:textId="77777777">
      <w:pPr>
        <w:pStyle w:val="ListParagraph"/>
        <w:numPr>
          <w:ilvl w:val="0"/>
          <w:numId w:val="19"/>
        </w:numPr>
        <w:spacing w:after="0"/>
        <w:jc w:val="both"/>
        <w:rPr>
          <w:rFonts w:ascii="Times New Roman" w:hAnsi="Times New Roman" w:cs="Times New Roman"/>
          <w:sz w:val="24"/>
          <w:szCs w:val="24"/>
        </w:rPr>
      </w:pPr>
      <w:r w:rsidRPr="00505B9C">
        <w:rPr>
          <w:rFonts w:ascii="Times New Roman" w:hAnsi="Times New Roman" w:cs="Times New Roman"/>
          <w:b/>
          <w:bCs/>
          <w:sz w:val="24"/>
          <w:szCs w:val="24"/>
        </w:rPr>
        <w:t xml:space="preserve">Paso 1</w:t>
      </w:r>
      <w:r w:rsidRPr="00505B9C">
        <w:rPr>
          <w:rFonts w:ascii="Times New Roman" w:hAnsi="Times New Roman" w:cs="Times New Roman"/>
          <w:sz w:val="24"/>
          <w:szCs w:val="24"/>
        </w:rPr>
        <w:t xml:space="preserve">. Calcular el alquiler por empleado (RE)</w:t>
      </w:r>
    </w:p>
    <w:p w:rsidR="00505B9C" w:rsidP="00DF7ADD" w:rsidRDefault="00505B9C" w14:paraId="132ED6DB" w14:textId="5305E6F4">
      <w:pPr>
        <w:pStyle w:val="ListParagraph"/>
        <w:numPr>
          <w:ilvl w:val="1"/>
          <w:numId w:val="19"/>
        </w:numPr>
        <w:spacing w:after="0"/>
        <w:jc w:val="both"/>
        <w:rPr>
          <w:rFonts w:ascii="Times New Roman" w:hAnsi="Times New Roman" w:cs="Times New Roman"/>
          <w:sz w:val="24"/>
          <w:szCs w:val="24"/>
        </w:rPr>
      </w:pPr>
      <w:r w:rsidRPr="00505B9C">
        <w:rPr>
          <w:rFonts w:ascii="Times New Roman" w:hAnsi="Times New Roman" w:cs="Times New Roman"/>
          <w:sz w:val="24"/>
          <w:szCs w:val="24"/>
        </w:rPr>
        <w:t xml:space="preserve">RE= Alquiler mensual/Número total de empleados</w:t>
      </w:r>
    </w:p>
    <w:p w:rsidR="00800F9B" w:rsidP="00DF7ADD" w:rsidRDefault="00800F9B" w14:paraId="247A1089" w14:textId="77777777">
      <w:pPr>
        <w:pStyle w:val="ListParagraph"/>
        <w:spacing w:after="0"/>
        <w:ind w:start="1440"/>
        <w:jc w:val="both"/>
        <w:rPr>
          <w:rFonts w:ascii="Times New Roman" w:hAnsi="Times New Roman" w:cs="Times New Roman"/>
          <w:sz w:val="24"/>
          <w:szCs w:val="24"/>
        </w:rPr>
      </w:pPr>
    </w:p>
    <w:p w:rsidR="00505B9C" w:rsidP="00DF7ADD" w:rsidRDefault="00505B9C" w14:paraId="5FA8469B" w14:textId="77777777">
      <w:pPr>
        <w:pStyle w:val="ListParagraph"/>
        <w:numPr>
          <w:ilvl w:val="0"/>
          <w:numId w:val="19"/>
        </w:numPr>
        <w:spacing w:after="0"/>
        <w:jc w:val="both"/>
        <w:rPr>
          <w:rFonts w:ascii="Times New Roman" w:hAnsi="Times New Roman" w:cs="Times New Roman"/>
          <w:sz w:val="24"/>
          <w:szCs w:val="24"/>
        </w:rPr>
      </w:pPr>
      <w:r w:rsidRPr="00505B9C">
        <w:rPr>
          <w:rFonts w:ascii="Times New Roman" w:hAnsi="Times New Roman" w:cs="Times New Roman"/>
          <w:b/>
          <w:bCs/>
          <w:sz w:val="24"/>
          <w:szCs w:val="24"/>
        </w:rPr>
        <w:t xml:space="preserve">Paso 2</w:t>
      </w:r>
      <w:r w:rsidRPr="00505B9C">
        <w:rPr>
          <w:rFonts w:ascii="Times New Roman" w:hAnsi="Times New Roman" w:cs="Times New Roman"/>
          <w:sz w:val="24"/>
          <w:szCs w:val="24"/>
        </w:rPr>
        <w:t xml:space="preserve">. Calcular la renta de cada empleado por programa (REP)</w:t>
      </w:r>
    </w:p>
    <w:p w:rsidR="00505B9C" w:rsidP="00DF7ADD" w:rsidRDefault="00505B9C" w14:paraId="5DC36F57" w14:textId="79D90ED7">
      <w:pPr>
        <w:pStyle w:val="ListParagraph"/>
        <w:numPr>
          <w:ilvl w:val="1"/>
          <w:numId w:val="19"/>
        </w:numPr>
        <w:spacing w:after="0"/>
        <w:jc w:val="both"/>
        <w:rPr>
          <w:rFonts w:ascii="Times New Roman" w:hAnsi="Times New Roman" w:cs="Times New Roman"/>
          <w:sz w:val="24"/>
          <w:szCs w:val="24"/>
        </w:rPr>
      </w:pPr>
      <w:r w:rsidRPr="00505B9C">
        <w:rPr>
          <w:rFonts w:ascii="Times New Roman" w:hAnsi="Times New Roman" w:cs="Times New Roman"/>
          <w:sz w:val="24"/>
          <w:szCs w:val="24"/>
        </w:rPr>
        <w:lastRenderedPageBreak/>
      </w:r>
      <w:r w:rsidRPr="00505B9C">
        <w:rPr>
          <w:rFonts w:ascii="Times New Roman" w:hAnsi="Times New Roman" w:cs="Times New Roman"/>
          <w:sz w:val="24"/>
          <w:szCs w:val="24"/>
        </w:rPr>
        <w:t xml:space="preserve">REP= RE X LOE (Nivel de esfuerzo)</w:t>
      </w:r>
    </w:p>
    <w:p w:rsidR="00800F9B" w:rsidP="00DF7ADD" w:rsidRDefault="00800F9B" w14:paraId="171B3B5B" w14:textId="77777777">
      <w:pPr>
        <w:pStyle w:val="ListParagraph"/>
        <w:spacing w:after="0"/>
        <w:ind w:start="1440"/>
        <w:jc w:val="both"/>
        <w:rPr>
          <w:rFonts w:ascii="Times New Roman" w:hAnsi="Times New Roman" w:cs="Times New Roman"/>
          <w:sz w:val="24"/>
          <w:szCs w:val="24"/>
        </w:rPr>
      </w:pPr>
    </w:p>
    <w:p w:rsidR="00505B9C" w:rsidP="00DF7ADD" w:rsidRDefault="00505B9C" w14:paraId="10B03A16" w14:textId="6D76C6B2">
      <w:pPr>
        <w:pStyle w:val="ListParagraph"/>
        <w:numPr>
          <w:ilvl w:val="0"/>
          <w:numId w:val="19"/>
        </w:numPr>
        <w:spacing w:after="0"/>
        <w:jc w:val="both"/>
        <w:rPr>
          <w:rFonts w:ascii="Times New Roman" w:hAnsi="Times New Roman" w:cs="Times New Roman"/>
          <w:sz w:val="24"/>
          <w:szCs w:val="24"/>
        </w:rPr>
      </w:pPr>
      <w:r w:rsidRPr="00505B9C">
        <w:rPr>
          <w:rFonts w:ascii="Times New Roman" w:hAnsi="Times New Roman" w:cs="Times New Roman"/>
          <w:b/>
          <w:bCs/>
          <w:sz w:val="24"/>
          <w:szCs w:val="24"/>
        </w:rPr>
        <w:t xml:space="preserve">Paso </w:t>
      </w:r>
      <w:r>
        <w:rPr>
          <w:rFonts w:ascii="Times New Roman" w:hAnsi="Times New Roman" w:cs="Times New Roman"/>
          <w:b/>
          <w:bCs/>
          <w:sz w:val="24"/>
          <w:szCs w:val="24"/>
        </w:rPr>
        <w:t xml:space="preserve">3</w:t>
      </w:r>
      <w:r w:rsidRPr="00505B9C">
        <w:rPr>
          <w:rFonts w:ascii="Times New Roman" w:hAnsi="Times New Roman" w:cs="Times New Roman"/>
          <w:sz w:val="24"/>
          <w:szCs w:val="24"/>
        </w:rPr>
        <w:t xml:space="preserve">. Sume la renta asignada a cada programa. </w:t>
      </w:r>
    </w:p>
    <w:p w:rsidR="00800F9B" w:rsidP="00DF7ADD" w:rsidRDefault="00800F9B" w14:paraId="00B18D02" w14:textId="09237216">
      <w:pPr>
        <w:spacing w:after="0"/>
        <w:jc w:val="both"/>
        <w:rPr>
          <w:rFonts w:ascii="Times New Roman" w:hAnsi="Times New Roman" w:cs="Times New Roman"/>
          <w:sz w:val="24"/>
          <w:szCs w:val="24"/>
        </w:rPr>
      </w:pPr>
      <w:r w:rsidRPr="00C35980">
        <w:rPr>
          <w:noProof/>
        </w:rPr>
        <w:drawing>
          <wp:anchor distT="0" distB="0" distL="114300" distR="114300" simplePos="0" relativeHeight="251659264" behindDoc="1" locked="0" layoutInCell="1" allowOverlap="1" wp14:editId="2FDC60C7" wp14:anchorId="0B246219">
            <wp:simplePos x="0" y="0"/>
            <wp:positionH relativeFrom="margin">
              <wp:align>center</wp:align>
            </wp:positionH>
            <wp:positionV relativeFrom="paragraph">
              <wp:posOffset>211150</wp:posOffset>
            </wp:positionV>
            <wp:extent cx="6869917" cy="1465729"/>
            <wp:effectExtent l="0" t="0" r="7620" b="1270"/>
            <wp:wrapTight wrapText="bothSides">
              <wp:wrapPolygon edited="0">
                <wp:start x="2696" y="0"/>
                <wp:lineTo x="0" y="1965"/>
                <wp:lineTo x="0" y="2527"/>
                <wp:lineTo x="2696" y="4492"/>
                <wp:lineTo x="0" y="8142"/>
                <wp:lineTo x="0" y="20496"/>
                <wp:lineTo x="2696" y="21338"/>
                <wp:lineTo x="18629" y="21338"/>
                <wp:lineTo x="21564" y="21057"/>
                <wp:lineTo x="21564" y="8423"/>
                <wp:lineTo x="20845" y="4492"/>
                <wp:lineTo x="21564" y="3931"/>
                <wp:lineTo x="21564" y="562"/>
                <wp:lineTo x="16293" y="0"/>
                <wp:lineTo x="2696" y="0"/>
              </wp:wrapPolygon>
            </wp:wrapTight>
            <wp:docPr id="1784610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69917" cy="1465729"/>
                    </a:xfrm>
                    <a:prstGeom prst="rect">
                      <a:avLst/>
                    </a:prstGeom>
                    <a:noFill/>
                    <a:ln>
                      <a:noFill/>
                    </a:ln>
                  </pic:spPr>
                </pic:pic>
              </a:graphicData>
            </a:graphic>
          </wp:anchor>
        </w:drawing>
      </w:r>
    </w:p>
    <w:p w:rsidRPr="00800F9B" w:rsidR="00800F9B" w:rsidP="00DF7ADD" w:rsidRDefault="00800F9B" w14:paraId="6242A49B" w14:textId="4F65A2CD">
      <w:pPr>
        <w:spacing w:after="0"/>
        <w:jc w:val="both"/>
        <w:rPr>
          <w:rFonts w:ascii="Times New Roman" w:hAnsi="Times New Roman" w:cs="Times New Roman"/>
          <w:sz w:val="24"/>
          <w:szCs w:val="24"/>
        </w:rPr>
      </w:pPr>
    </w:p>
    <w:p w:rsidRPr="008501FF" w:rsidR="00EA0558" w:rsidP="005F7D41" w:rsidRDefault="00EA0558" w14:paraId="19A4E992" w14:textId="56116FED">
      <w:pPr>
        <w:pStyle w:val="Heading1"/>
        <w:numPr>
          <w:ilvl w:val="1"/>
          <w:numId w:val="25"/>
        </w:numPr>
        <w:spacing w:before="0"/>
        <w:jc w:val="both"/>
        <w:rPr>
          <w:sz w:val="24"/>
        </w:rPr>
      </w:pPr>
      <w:bookmarkStart w:name="_Toc153218542" w:id="8"/>
      <w:r>
        <w:rPr>
          <w:sz w:val="24"/>
        </w:rPr>
        <w:t xml:space="preserve">Otros </w:t>
      </w:r>
      <w:r w:rsidRPr="003025F5">
        <w:rPr>
          <w:sz w:val="24"/>
        </w:rPr>
        <w:t xml:space="preserve">gastos administrativos - Programas múltiples </w:t>
      </w:r>
      <w:bookmarkEnd w:id="8"/>
    </w:p>
    <w:p w:rsidR="00EA0558" w:rsidP="00DF7ADD" w:rsidRDefault="00F058B0" w14:paraId="66A134B8" w14:textId="69651970">
      <w:pPr>
        <w:spacing w:after="0"/>
        <w:jc w:val="both"/>
        <w:rPr>
          <w:rFonts w:ascii="Times New Roman" w:hAnsi="Times New Roman" w:cs="Times New Roman"/>
          <w:sz w:val="24"/>
          <w:szCs w:val="24"/>
        </w:rPr>
      </w:pPr>
      <w:r w:rsidRPr="00F058B0">
        <w:rPr>
          <w:rFonts w:ascii="Times New Roman" w:hAnsi="Times New Roman" w:cs="Times New Roman"/>
          <w:sz w:val="24"/>
          <w:szCs w:val="24"/>
        </w:rPr>
        <w:t xml:space="preserve">Estos costes incluyen infraestructura informática, </w:t>
      </w:r>
      <w:r w:rsidR="00AF4439">
        <w:rPr>
          <w:rFonts w:ascii="Times New Roman" w:hAnsi="Times New Roman" w:cs="Times New Roman"/>
          <w:sz w:val="24"/>
          <w:szCs w:val="24"/>
        </w:rPr>
        <w:t xml:space="preserve">software/servicios</w:t>
      </w:r>
      <w:r w:rsidRPr="00F058B0">
        <w:rPr>
          <w:rFonts w:ascii="Times New Roman" w:hAnsi="Times New Roman" w:cs="Times New Roman"/>
          <w:sz w:val="24"/>
          <w:szCs w:val="24"/>
        </w:rPr>
        <w:t xml:space="preserve"> de </w:t>
      </w:r>
      <w:r w:rsidRPr="00F058B0">
        <w:rPr>
          <w:rFonts w:ascii="Times New Roman" w:hAnsi="Times New Roman" w:cs="Times New Roman"/>
          <w:sz w:val="24"/>
          <w:szCs w:val="24"/>
        </w:rPr>
        <w:t xml:space="preserve">contabilidad</w:t>
      </w:r>
      <w:r w:rsidRPr="00F058B0">
        <w:rPr>
          <w:rFonts w:ascii="Times New Roman" w:hAnsi="Times New Roman" w:cs="Times New Roman"/>
          <w:sz w:val="24"/>
          <w:szCs w:val="24"/>
        </w:rPr>
        <w:t xml:space="preserve">, </w:t>
      </w:r>
      <w:r w:rsidRPr="00F058B0">
        <w:rPr>
          <w:rFonts w:ascii="Times New Roman" w:hAnsi="Times New Roman" w:cs="Times New Roman"/>
          <w:sz w:val="24"/>
          <w:szCs w:val="24"/>
        </w:rPr>
        <w:t xml:space="preserve">seguridad </w:t>
      </w:r>
      <w:r w:rsidRPr="00F058B0">
        <w:rPr>
          <w:rFonts w:ascii="Times New Roman" w:hAnsi="Times New Roman" w:cs="Times New Roman"/>
          <w:sz w:val="24"/>
          <w:szCs w:val="24"/>
        </w:rPr>
        <w:t xml:space="preserve">general</w:t>
      </w:r>
      <w:r w:rsidRPr="00F058B0">
        <w:rPr>
          <w:rFonts w:ascii="Times New Roman" w:hAnsi="Times New Roman" w:cs="Times New Roman"/>
          <w:sz w:val="24"/>
          <w:szCs w:val="24"/>
        </w:rPr>
        <w:t xml:space="preserve">, </w:t>
      </w:r>
      <w:r w:rsidRPr="00F058B0">
        <w:rPr>
          <w:rFonts w:ascii="Times New Roman" w:hAnsi="Times New Roman" w:cs="Times New Roman"/>
          <w:sz w:val="24"/>
          <w:szCs w:val="24"/>
        </w:rPr>
        <w:t xml:space="preserve">seguros</w:t>
      </w:r>
      <w:r w:rsidR="00AF4439">
        <w:rPr>
          <w:rFonts w:ascii="Times New Roman" w:hAnsi="Times New Roman" w:cs="Times New Roman"/>
          <w:sz w:val="24"/>
          <w:szCs w:val="24"/>
        </w:rPr>
        <w:t xml:space="preserve"> locales </w:t>
      </w:r>
      <w:r w:rsidRPr="00F058B0">
        <w:rPr>
          <w:rFonts w:ascii="Times New Roman" w:hAnsi="Times New Roman" w:cs="Times New Roman"/>
          <w:sz w:val="24"/>
          <w:szCs w:val="24"/>
        </w:rPr>
        <w:t xml:space="preserve">y otros costes de naturaleza similar</w:t>
      </w:r>
      <w:r w:rsidRPr="00505B9C" w:rsidR="00EA0558">
        <w:rPr>
          <w:rFonts w:ascii="Times New Roman" w:hAnsi="Times New Roman" w:cs="Times New Roman"/>
          <w:sz w:val="24"/>
          <w:szCs w:val="24"/>
        </w:rPr>
        <w:t xml:space="preserve">.</w:t>
      </w:r>
    </w:p>
    <w:p w:rsidRPr="00505B9C" w:rsidR="00EA0558" w:rsidP="00DF7ADD" w:rsidRDefault="00EA0558" w14:paraId="517056E7" w14:textId="77777777">
      <w:pPr>
        <w:spacing w:after="0"/>
        <w:jc w:val="both"/>
        <w:rPr>
          <w:rFonts w:ascii="Times New Roman" w:hAnsi="Times New Roman" w:cs="Times New Roman"/>
          <w:sz w:val="24"/>
          <w:szCs w:val="24"/>
        </w:rPr>
      </w:pPr>
    </w:p>
    <w:p w:rsidR="00EA0558" w:rsidP="00DF7ADD" w:rsidRDefault="00EA0558" w14:paraId="5DC2B083" w14:textId="0BDAF2AF">
      <w:pPr>
        <w:spacing w:after="0"/>
        <w:jc w:val="both"/>
        <w:rPr>
          <w:rFonts w:ascii="Times New Roman" w:hAnsi="Times New Roman" w:cs="Times New Roman"/>
          <w:b/>
          <w:bCs/>
          <w:sz w:val="24"/>
          <w:szCs w:val="24"/>
        </w:rPr>
      </w:pPr>
      <w:r w:rsidRPr="0021537E">
        <w:rPr>
          <w:rFonts w:ascii="Times New Roman" w:hAnsi="Times New Roman" w:cs="Times New Roman"/>
          <w:b/>
          <w:bCs/>
          <w:sz w:val="24"/>
          <w:szCs w:val="24"/>
        </w:rPr>
        <w:t xml:space="preserve">Método de asignación: </w:t>
      </w:r>
      <w:r w:rsidRPr="00F058B0" w:rsidR="00F058B0">
        <w:rPr>
          <w:rFonts w:ascii="Times New Roman" w:hAnsi="Times New Roman" w:cs="Times New Roman"/>
          <w:b/>
          <w:bCs/>
          <w:sz w:val="24"/>
          <w:szCs w:val="24"/>
        </w:rPr>
        <w:t xml:space="preserve">Proporción del coste desde el inicio hasta la fecha</w:t>
      </w:r>
    </w:p>
    <w:p w:rsidRPr="0021537E" w:rsidR="00EA0558" w:rsidP="00DF7ADD" w:rsidRDefault="00EA0558" w14:paraId="10FA6E34" w14:textId="77777777">
      <w:pPr>
        <w:spacing w:after="0"/>
        <w:jc w:val="both"/>
        <w:rPr>
          <w:rFonts w:ascii="Times New Roman" w:hAnsi="Times New Roman" w:cs="Times New Roman"/>
          <w:b/>
          <w:bCs/>
          <w:sz w:val="24"/>
          <w:szCs w:val="24"/>
        </w:rPr>
      </w:pPr>
    </w:p>
    <w:p w:rsidR="00EA0558" w:rsidP="00DF7ADD" w:rsidRDefault="00EA0558" w14:paraId="726287D8" w14:textId="6D7270E5">
      <w:pPr>
        <w:spacing w:after="0"/>
        <w:jc w:val="both"/>
        <w:rPr>
          <w:rFonts w:ascii="Times New Roman" w:hAnsi="Times New Roman" w:cs="Times New Roman"/>
          <w:sz w:val="24"/>
          <w:szCs w:val="24"/>
        </w:rPr>
      </w:pPr>
      <w:r w:rsidRPr="00F058B0">
        <w:rPr>
          <w:rFonts w:ascii="Times New Roman" w:hAnsi="Times New Roman" w:cs="Times New Roman"/>
          <w:sz w:val="24"/>
          <w:szCs w:val="24"/>
          <w:u w:val="single"/>
        </w:rPr>
        <w:t xml:space="preserve">Revisar</w:t>
      </w:r>
      <w:r w:rsidRPr="00505B9C">
        <w:rPr>
          <w:rFonts w:ascii="Times New Roman" w:hAnsi="Times New Roman" w:cs="Times New Roman"/>
          <w:sz w:val="24"/>
          <w:szCs w:val="24"/>
        </w:rPr>
        <w:t xml:space="preserve">: </w:t>
      </w:r>
      <w:r w:rsidR="00F058B0">
        <w:rPr>
          <w:rFonts w:ascii="Times New Roman" w:hAnsi="Times New Roman" w:cs="Times New Roman"/>
          <w:sz w:val="24"/>
          <w:szCs w:val="24"/>
        </w:rPr>
        <w:t xml:space="preserve">Mensualmente</w:t>
      </w:r>
    </w:p>
    <w:p w:rsidR="00EA0558" w:rsidP="00DF7ADD" w:rsidRDefault="00EA0558" w14:paraId="49026A32" w14:textId="77777777">
      <w:pPr>
        <w:pStyle w:val="paragraph"/>
        <w:spacing w:before="0" w:beforeAutospacing="0" w:after="0" w:afterAutospacing="0"/>
        <w:jc w:val="both"/>
        <w:textAlignment w:val="baseline"/>
        <w:rPr>
          <w:rFonts w:ascii="Segoe UI" w:hAnsi="Segoe UI" w:cs="Segoe UI"/>
          <w:sz w:val="18"/>
          <w:szCs w:val="18"/>
        </w:rPr>
      </w:pPr>
    </w:p>
    <w:p w:rsidRPr="005F7D41" w:rsidR="00EA0558" w:rsidP="005F7D41" w:rsidRDefault="00EA0558" w14:paraId="7CB0DC66" w14:textId="008642AA">
      <w:pPr>
        <w:pStyle w:val="Heading3"/>
        <w:numPr>
          <w:ilvl w:val="2"/>
          <w:numId w:val="25"/>
        </w:numPr>
        <w:rPr>
          <w:rStyle w:val="normaltextrun"/>
        </w:rPr>
      </w:pPr>
      <w:bookmarkStart w:name="_Toc153218543" w:id="9"/>
      <w:r w:rsidRPr="003C1387">
        <w:rPr>
          <w:rStyle w:val="normaltextrun"/>
          <w:rFonts w:ascii="Cambria" w:hAnsi="Cambria" w:cs="Segoe UI"/>
          <w:color w:val="E36C0A"/>
        </w:rPr>
        <w:t xml:space="preserve">Ejemplo: </w:t>
      </w:r>
      <w:r w:rsidR="00577D44">
        <w:rPr>
          <w:rStyle w:val="normaltextrun"/>
          <w:rFonts w:ascii="Cambria" w:hAnsi="Cambria" w:cs="Segoe UI"/>
          <w:color w:val="E36C0A"/>
        </w:rPr>
        <w:t xml:space="preserve">Costes administrativos </w:t>
      </w:r>
      <w:r>
        <w:rPr>
          <w:rStyle w:val="normaltextrun"/>
          <w:rFonts w:ascii="Cambria" w:hAnsi="Cambria" w:cs="Segoe UI"/>
          <w:color w:val="E36C0A"/>
        </w:rPr>
        <w:t xml:space="preserve">compartidos </w:t>
      </w:r>
      <w:bookmarkEnd w:id="9"/>
    </w:p>
    <w:p w:rsidRPr="00577D44" w:rsidR="00577D44" w:rsidP="00DF7ADD" w:rsidRDefault="00AF4439" w14:paraId="7425F36D" w14:textId="02ABA0A4">
      <w:pPr>
        <w:spacing w:after="0"/>
        <w:jc w:val="both"/>
        <w:rPr>
          <w:rFonts w:ascii="Times New Roman" w:hAnsi="Times New Roman" w:cs="Times New Roman"/>
          <w:sz w:val="24"/>
          <w:szCs w:val="24"/>
        </w:rPr>
      </w:pPr>
      <w:r w:rsidRPr="00577D44" w:rsidR="00577D44">
        <w:rPr>
          <w:rFonts w:ascii="Times New Roman" w:hAnsi="Times New Roman" w:cs="Times New Roman"/>
          <w:sz w:val="24"/>
          <w:szCs w:val="24"/>
        </w:rPr>
        <w:t xml:space="preserve">La oficina de </w:t>
      </w:r>
      <w:r>
        <w:rPr>
          <w:rFonts w:ascii="Times New Roman" w:hAnsi="Times New Roman" w:cs="Times New Roman"/>
          <w:sz w:val="24"/>
          <w:szCs w:val="24"/>
        </w:rPr>
        <w:t xml:space="preserve">Compañeros </w:t>
      </w:r>
      <w:r w:rsidRPr="00577D44" w:rsidR="00577D44">
        <w:rPr>
          <w:rFonts w:ascii="Times New Roman" w:hAnsi="Times New Roman" w:cs="Times New Roman"/>
          <w:sz w:val="24"/>
          <w:szCs w:val="24"/>
        </w:rPr>
        <w:t xml:space="preserve">en Guatemala incurre en los siguientes costos mensuales por IT, </w:t>
      </w:r>
      <w:r w:rsidRPr="00577D44" w:rsidR="00577D44">
        <w:rPr>
          <w:rFonts w:ascii="Times New Roman" w:hAnsi="Times New Roman" w:cs="Times New Roman"/>
          <w:sz w:val="24"/>
          <w:szCs w:val="24"/>
        </w:rPr>
        <w:t xml:space="preserve">contabilidad, </w:t>
      </w:r>
      <w:r w:rsidRPr="00577D44" w:rsidR="007A649B">
        <w:rPr>
          <w:rFonts w:ascii="Times New Roman" w:hAnsi="Times New Roman" w:cs="Times New Roman"/>
          <w:sz w:val="24"/>
          <w:szCs w:val="24"/>
        </w:rPr>
        <w:t xml:space="preserve">seguridad </w:t>
      </w:r>
      <w:r w:rsidRPr="00577D44" w:rsidR="00577D44">
        <w:rPr>
          <w:rFonts w:ascii="Times New Roman" w:hAnsi="Times New Roman" w:cs="Times New Roman"/>
          <w:sz w:val="24"/>
          <w:szCs w:val="24"/>
        </w:rPr>
        <w:t xml:space="preserve">y </w:t>
      </w:r>
      <w:r w:rsidRPr="00577D44" w:rsidR="00577D44">
        <w:rPr>
          <w:rFonts w:ascii="Times New Roman" w:hAnsi="Times New Roman" w:cs="Times New Roman"/>
          <w:sz w:val="24"/>
          <w:szCs w:val="24"/>
        </w:rPr>
        <w:t xml:space="preserve">suministros </w:t>
      </w:r>
      <w:r w:rsidR="0026628E">
        <w:rPr>
          <w:rFonts w:ascii="Times New Roman" w:hAnsi="Times New Roman" w:cs="Times New Roman"/>
          <w:sz w:val="24"/>
          <w:szCs w:val="24"/>
        </w:rPr>
        <w:t xml:space="preserve">generales </w:t>
      </w:r>
      <w:r w:rsidRPr="00577D44" w:rsidR="00577D44">
        <w:rPr>
          <w:rFonts w:ascii="Times New Roman" w:hAnsi="Times New Roman" w:cs="Times New Roman"/>
          <w:sz w:val="24"/>
          <w:szCs w:val="24"/>
        </w:rPr>
        <w:t xml:space="preserve">de </w:t>
      </w:r>
      <w:r w:rsidRPr="00577D44" w:rsidR="00577D44">
        <w:rPr>
          <w:rFonts w:ascii="Times New Roman" w:hAnsi="Times New Roman" w:cs="Times New Roman"/>
          <w:sz w:val="24"/>
          <w:szCs w:val="24"/>
        </w:rPr>
        <w:t xml:space="preserve">oficina</w:t>
      </w:r>
      <w:r w:rsidRPr="00577D44" w:rsidR="00577D44">
        <w:rPr>
          <w:rFonts w:ascii="Times New Roman" w:hAnsi="Times New Roman" w:cs="Times New Roman"/>
          <w:sz w:val="24"/>
          <w:szCs w:val="24"/>
        </w:rPr>
        <w:t xml:space="preserve">. Los 3 programas activos se benefician de estos servicios.</w:t>
      </w:r>
    </w:p>
    <w:p w:rsidR="00577D44" w:rsidP="00DF7ADD" w:rsidRDefault="00577D44" w14:paraId="33C155CD" w14:textId="77777777">
      <w:pPr>
        <w:spacing w:after="0"/>
        <w:jc w:val="both"/>
        <w:rPr>
          <w:rFonts w:ascii="Times New Roman" w:hAnsi="Times New Roman" w:cs="Times New Roman"/>
          <w:sz w:val="24"/>
          <w:szCs w:val="24"/>
        </w:rPr>
      </w:pPr>
    </w:p>
    <w:p w:rsidR="00577D44" w:rsidP="00DF7ADD" w:rsidRDefault="00577D44" w14:paraId="77590029" w14:textId="116D6BA5">
      <w:pPr>
        <w:pStyle w:val="ListParagraph"/>
        <w:numPr>
          <w:ilvl w:val="0"/>
          <w:numId w:val="21"/>
        </w:numPr>
        <w:spacing w:after="0"/>
        <w:jc w:val="both"/>
        <w:rPr>
          <w:rFonts w:ascii="Times New Roman" w:hAnsi="Times New Roman" w:cs="Times New Roman"/>
          <w:sz w:val="24"/>
          <w:szCs w:val="24"/>
        </w:rPr>
      </w:pPr>
      <w:r w:rsidRPr="00577D44">
        <w:rPr>
          <w:rFonts w:ascii="Times New Roman" w:hAnsi="Times New Roman" w:cs="Times New Roman"/>
          <w:b/>
          <w:bCs/>
          <w:sz w:val="24"/>
          <w:szCs w:val="24"/>
        </w:rPr>
        <w:t xml:space="preserve">Paso 1</w:t>
      </w:r>
      <w:r w:rsidRPr="00577D44">
        <w:rPr>
          <w:rFonts w:ascii="Times New Roman" w:hAnsi="Times New Roman" w:cs="Times New Roman"/>
          <w:sz w:val="24"/>
          <w:szCs w:val="24"/>
        </w:rPr>
        <w:t xml:space="preserve">. </w:t>
      </w:r>
      <w:r w:rsidRPr="00577D44">
        <w:rPr>
          <w:rFonts w:ascii="Times New Roman" w:hAnsi="Times New Roman" w:cs="Times New Roman"/>
          <w:sz w:val="24"/>
          <w:szCs w:val="24"/>
        </w:rPr>
        <w:t xml:space="preserve">Actualizar el coste desde el inicio hasta la fecha (ITD) para todos los programas activos</w:t>
      </w:r>
      <w:r w:rsidR="0073166A">
        <w:rPr>
          <w:rFonts w:ascii="Times New Roman" w:hAnsi="Times New Roman" w:cs="Times New Roman"/>
          <w:sz w:val="24"/>
          <w:szCs w:val="24"/>
        </w:rPr>
        <w:t xml:space="preserve">.</w:t>
      </w:r>
    </w:p>
    <w:p w:rsidR="00577D44" w:rsidP="00DF7ADD" w:rsidRDefault="00577D44" w14:paraId="2FA6A163" w14:textId="77777777">
      <w:pPr>
        <w:pStyle w:val="ListParagraph"/>
        <w:spacing w:after="0"/>
        <w:jc w:val="both"/>
        <w:rPr>
          <w:rFonts w:ascii="Times New Roman" w:hAnsi="Times New Roman" w:cs="Times New Roman"/>
          <w:sz w:val="24"/>
          <w:szCs w:val="24"/>
        </w:rPr>
      </w:pPr>
    </w:p>
    <w:p w:rsidR="00577D44" w:rsidP="00DF7ADD" w:rsidRDefault="00577D44" w14:paraId="11252504" w14:textId="77777777">
      <w:pPr>
        <w:pStyle w:val="ListParagraph"/>
        <w:numPr>
          <w:ilvl w:val="0"/>
          <w:numId w:val="21"/>
        </w:numPr>
        <w:spacing w:after="0"/>
        <w:jc w:val="both"/>
        <w:rPr>
          <w:rFonts w:ascii="Times New Roman" w:hAnsi="Times New Roman" w:cs="Times New Roman"/>
          <w:sz w:val="24"/>
          <w:szCs w:val="24"/>
        </w:rPr>
      </w:pPr>
      <w:r w:rsidRPr="00577D44">
        <w:rPr>
          <w:rFonts w:ascii="Times New Roman" w:hAnsi="Times New Roman" w:cs="Times New Roman"/>
          <w:b/>
          <w:bCs/>
          <w:sz w:val="24"/>
          <w:szCs w:val="24"/>
        </w:rPr>
        <w:t xml:space="preserve">Paso 2</w:t>
      </w:r>
      <w:r w:rsidRPr="00577D44">
        <w:rPr>
          <w:rFonts w:ascii="Times New Roman" w:hAnsi="Times New Roman" w:cs="Times New Roman"/>
          <w:sz w:val="24"/>
          <w:szCs w:val="24"/>
        </w:rPr>
        <w:t xml:space="preserve">. Calcular el porcentaje de asignación basado en el coste ITD de cada programa en comparación con el ITD total de todos los programas activos.</w:t>
      </w:r>
    </w:p>
    <w:p w:rsidRPr="00942377" w:rsidR="00577D44" w:rsidP="00942377" w:rsidRDefault="00577D44" w14:paraId="3BABDFC4" w14:textId="775DCBF7">
      <w:pPr>
        <w:pStyle w:val="ListParagraph"/>
        <w:numPr>
          <w:ilvl w:val="1"/>
          <w:numId w:val="21"/>
        </w:numPr>
        <w:spacing w:after="0"/>
        <w:jc w:val="both"/>
        <w:rPr>
          <w:rFonts w:ascii="Times New Roman" w:hAnsi="Times New Roman" w:cs="Times New Roman"/>
          <w:sz w:val="24"/>
          <w:szCs w:val="24"/>
        </w:rPr>
      </w:pPr>
      <w:r w:rsidRPr="00577D44">
        <w:rPr>
          <w:rFonts w:ascii="Times New Roman" w:hAnsi="Times New Roman" w:cs="Times New Roman"/>
          <w:sz w:val="24"/>
          <w:szCs w:val="24"/>
        </w:rPr>
        <w:t xml:space="preserve">Programa 1 % = coste ITD Programa 1/ Total ITD X100%</w:t>
      </w:r>
    </w:p>
    <w:p w:rsidR="00505B9C" w:rsidP="00DF7ADD" w:rsidRDefault="00577D44" w14:paraId="12F7D117" w14:textId="0E9459F7">
      <w:pPr>
        <w:pStyle w:val="ListParagraph"/>
        <w:numPr>
          <w:ilvl w:val="0"/>
          <w:numId w:val="21"/>
        </w:numPr>
        <w:spacing w:after="0"/>
        <w:jc w:val="both"/>
        <w:rPr>
          <w:rFonts w:ascii="Times New Roman" w:hAnsi="Times New Roman" w:cs="Times New Roman"/>
          <w:sz w:val="24"/>
          <w:szCs w:val="24"/>
        </w:rPr>
      </w:pPr>
      <w:r w:rsidRPr="00577D44">
        <w:rPr>
          <w:rFonts w:ascii="Times New Roman" w:hAnsi="Times New Roman" w:cs="Times New Roman"/>
          <w:b/>
          <w:bCs/>
          <w:sz w:val="24"/>
          <w:szCs w:val="24"/>
        </w:rPr>
        <w:t xml:space="preserve">Paso 3</w:t>
      </w:r>
      <w:r w:rsidRPr="00577D44">
        <w:rPr>
          <w:rFonts w:ascii="Times New Roman" w:hAnsi="Times New Roman" w:cs="Times New Roman"/>
          <w:sz w:val="24"/>
          <w:szCs w:val="24"/>
        </w:rPr>
        <w:t xml:space="preserve">. Utilice el porcentaje de cada línea de gasto para asignar el coste al programa.</w:t>
      </w:r>
    </w:p>
    <w:p w:rsidR="0073166A" w:rsidP="00DF7ADD" w:rsidRDefault="0073166A" w14:paraId="6C4C029D" w14:textId="6E697E61">
      <w:pPr>
        <w:spacing w:after="0"/>
        <w:jc w:val="both"/>
        <w:rPr>
          <w:rFonts w:ascii="Times New Roman" w:hAnsi="Times New Roman" w:cs="Times New Roman"/>
          <w:sz w:val="24"/>
          <w:szCs w:val="24"/>
        </w:rPr>
      </w:pPr>
    </w:p>
    <w:p w:rsidR="0073166A" w:rsidP="00DF7ADD" w:rsidRDefault="0073166A" w14:paraId="261939AA" w14:textId="3BFFD899">
      <w:pPr>
        <w:spacing w:after="0"/>
        <w:jc w:val="both"/>
        <w:rPr>
          <w:rFonts w:ascii="Times New Roman" w:hAnsi="Times New Roman" w:cs="Times New Roman"/>
          <w:b/>
          <w:bCs/>
          <w:sz w:val="24"/>
          <w:szCs w:val="24"/>
        </w:rPr>
      </w:pPr>
      <w:r w:rsidRPr="002C6601">
        <w:rPr>
          <w:noProof/>
        </w:rPr>
        <w:lastRenderedPageBreak/>
      </w:r>
      <w:r w:rsidRPr="002C6601">
        <w:rPr>
          <w:noProof/>
        </w:rPr>
        <w:drawing>
          <wp:anchor distT="0" distB="0" distL="114300" distR="114300" simplePos="0" relativeHeight="251660288" behindDoc="1" locked="0" layoutInCell="1" allowOverlap="1" wp14:editId="4BFA8F7C" wp14:anchorId="457BD0E3">
            <wp:simplePos x="0" y="0"/>
            <wp:positionH relativeFrom="margin">
              <wp:posOffset>-381000</wp:posOffset>
            </wp:positionH>
            <wp:positionV relativeFrom="paragraph">
              <wp:posOffset>0</wp:posOffset>
            </wp:positionV>
            <wp:extent cx="6766560" cy="1771650"/>
            <wp:effectExtent l="0" t="0" r="0" b="0"/>
            <wp:wrapTight wrapText="bothSides">
              <wp:wrapPolygon edited="0">
                <wp:start x="0" y="0"/>
                <wp:lineTo x="0" y="21368"/>
                <wp:lineTo x="16784" y="21368"/>
                <wp:lineTo x="21527" y="18813"/>
                <wp:lineTo x="21527" y="15794"/>
                <wp:lineTo x="16784" y="14865"/>
                <wp:lineTo x="21527" y="13471"/>
                <wp:lineTo x="21527" y="13006"/>
                <wp:lineTo x="16784" y="11148"/>
                <wp:lineTo x="21527" y="10916"/>
                <wp:lineTo x="21527" y="7665"/>
                <wp:lineTo x="18973" y="7432"/>
                <wp:lineTo x="21527" y="5574"/>
                <wp:lineTo x="21527" y="3716"/>
                <wp:lineTo x="20250" y="3716"/>
                <wp:lineTo x="21527" y="2787"/>
                <wp:lineTo x="21527" y="0"/>
                <wp:lineTo x="0" y="0"/>
              </wp:wrapPolygon>
            </wp:wrapTight>
            <wp:docPr id="76577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66560" cy="17716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3166A" w:rsidP="00DF7ADD" w:rsidRDefault="0073166A" w14:paraId="30C5E396" w14:textId="77777777">
      <w:pPr>
        <w:pStyle w:val="paragraph"/>
        <w:spacing w:before="0" w:beforeAutospacing="0" w:after="0" w:afterAutospacing="0"/>
        <w:jc w:val="both"/>
        <w:textAlignment w:val="baseline"/>
        <w:rPr>
          <w:rFonts w:ascii="Segoe UI" w:hAnsi="Segoe UI" w:cs="Segoe UI"/>
          <w:sz w:val="18"/>
          <w:szCs w:val="18"/>
        </w:rPr>
      </w:pPr>
    </w:p>
    <w:p w:rsidRPr="005F7D41" w:rsidR="0073166A" w:rsidP="005F7D41" w:rsidRDefault="0073166A" w14:paraId="32B8B2A5" w14:textId="6675D51C">
      <w:pPr>
        <w:pStyle w:val="Heading3"/>
        <w:numPr>
          <w:ilvl w:val="2"/>
          <w:numId w:val="25"/>
        </w:numPr>
        <w:rPr>
          <w:rStyle w:val="normaltextrun"/>
        </w:rPr>
      </w:pPr>
      <w:bookmarkStart w:name="_Toc153218544" w:id="10"/>
      <w:r w:rsidRPr="003C1387">
        <w:rPr>
          <w:rStyle w:val="normaltextrun"/>
          <w:rFonts w:ascii="Cambria" w:hAnsi="Cambria" w:cs="Segoe UI"/>
          <w:color w:val="E36C0A"/>
        </w:rPr>
        <w:t xml:space="preserve">Ejemplo: </w:t>
      </w:r>
      <w:r>
        <w:rPr>
          <w:rStyle w:val="normaltextrun"/>
          <w:rFonts w:ascii="Cambria" w:hAnsi="Cambria" w:cs="Segoe UI"/>
          <w:color w:val="E36C0A"/>
        </w:rPr>
        <w:t xml:space="preserve">Coste administrativo compartido </w:t>
      </w:r>
      <w:r w:rsidRPr="005F7D41">
        <w:rPr>
          <w:rStyle w:val="normaltextrun"/>
        </w:rPr>
        <w:t xml:space="preserve">-Nómina</w:t>
      </w:r>
      <w:bookmarkEnd w:id="10"/>
    </w:p>
    <w:p w:rsidRPr="00577D44" w:rsidR="0073166A" w:rsidP="00DF7ADD" w:rsidRDefault="0073166A" w14:paraId="72AA2829" w14:textId="0C4BE609">
      <w:pPr>
        <w:spacing w:after="0"/>
        <w:jc w:val="both"/>
        <w:rPr>
          <w:rFonts w:ascii="Times New Roman" w:hAnsi="Times New Roman" w:cs="Times New Roman"/>
          <w:sz w:val="24"/>
          <w:szCs w:val="24"/>
        </w:rPr>
      </w:pPr>
      <w:r w:rsidRPr="0073166A">
        <w:rPr>
          <w:rFonts w:ascii="Times New Roman" w:hAnsi="Times New Roman" w:cs="Times New Roman"/>
          <w:sz w:val="24"/>
          <w:szCs w:val="24"/>
        </w:rPr>
        <w:t xml:space="preserve">La oficina de </w:t>
      </w:r>
      <w:r>
        <w:rPr>
          <w:rFonts w:ascii="Times New Roman" w:hAnsi="Times New Roman" w:cs="Times New Roman"/>
          <w:sz w:val="24"/>
          <w:szCs w:val="24"/>
        </w:rPr>
        <w:t xml:space="preserve">Partners </w:t>
      </w:r>
      <w:r w:rsidRPr="0073166A">
        <w:rPr>
          <w:rFonts w:ascii="Times New Roman" w:hAnsi="Times New Roman" w:cs="Times New Roman"/>
          <w:sz w:val="24"/>
          <w:szCs w:val="24"/>
        </w:rPr>
        <w:t xml:space="preserve">México pagó $1,000.00 a Paycom, cuota de procesamiento de nómina para el mes de agosto. Hay un total de 12 empleados en la nómina trabajando para 3 programas diferentes</w:t>
      </w:r>
      <w:r w:rsidRPr="00577D44">
        <w:rPr>
          <w:rFonts w:ascii="Times New Roman" w:hAnsi="Times New Roman" w:cs="Times New Roman"/>
          <w:sz w:val="24"/>
          <w:szCs w:val="24"/>
        </w:rPr>
        <w:t xml:space="preserve">.</w:t>
      </w:r>
    </w:p>
    <w:p w:rsidR="0073166A" w:rsidP="00DF7ADD" w:rsidRDefault="0073166A" w14:paraId="04D3A8A4" w14:textId="77777777">
      <w:pPr>
        <w:spacing w:after="0"/>
        <w:jc w:val="both"/>
        <w:rPr>
          <w:rFonts w:ascii="Times New Roman" w:hAnsi="Times New Roman" w:cs="Times New Roman"/>
          <w:sz w:val="24"/>
          <w:szCs w:val="24"/>
        </w:rPr>
      </w:pPr>
    </w:p>
    <w:p w:rsidR="0073166A" w:rsidP="00DF7ADD" w:rsidRDefault="0073166A" w14:paraId="46F9617C" w14:textId="0D97BE55">
      <w:pPr>
        <w:pStyle w:val="ListParagraph"/>
        <w:numPr>
          <w:ilvl w:val="0"/>
          <w:numId w:val="22"/>
        </w:numPr>
        <w:spacing w:after="0"/>
        <w:jc w:val="both"/>
        <w:rPr>
          <w:rFonts w:ascii="Times New Roman" w:hAnsi="Times New Roman" w:cs="Times New Roman"/>
          <w:sz w:val="24"/>
          <w:szCs w:val="24"/>
        </w:rPr>
      </w:pPr>
      <w:r w:rsidRPr="00577D44">
        <w:rPr>
          <w:rFonts w:ascii="Times New Roman" w:hAnsi="Times New Roman" w:cs="Times New Roman"/>
          <w:b/>
          <w:bCs/>
          <w:sz w:val="24"/>
          <w:szCs w:val="24"/>
        </w:rPr>
        <w:t xml:space="preserve">Paso 1</w:t>
      </w:r>
      <w:r w:rsidRPr="00577D44">
        <w:rPr>
          <w:rFonts w:ascii="Times New Roman" w:hAnsi="Times New Roman" w:cs="Times New Roman"/>
          <w:sz w:val="24"/>
          <w:szCs w:val="24"/>
        </w:rPr>
        <w:t xml:space="preserve">. </w:t>
      </w:r>
      <w:r w:rsidRPr="0073166A">
        <w:rPr>
          <w:rFonts w:ascii="Times New Roman" w:hAnsi="Times New Roman" w:cs="Times New Roman"/>
          <w:sz w:val="24"/>
          <w:szCs w:val="24"/>
        </w:rPr>
        <w:t xml:space="preserve">Determine el número de empleados en nómina del mes para cada programa</w:t>
      </w:r>
      <w:r>
        <w:rPr>
          <w:rFonts w:ascii="Times New Roman" w:hAnsi="Times New Roman" w:cs="Times New Roman"/>
          <w:sz w:val="24"/>
          <w:szCs w:val="24"/>
        </w:rPr>
        <w:t xml:space="preserve">.</w:t>
      </w:r>
    </w:p>
    <w:p w:rsidR="0073166A" w:rsidP="00DF7ADD" w:rsidRDefault="0073166A" w14:paraId="681DBDF1" w14:textId="77777777">
      <w:pPr>
        <w:pStyle w:val="ListParagraph"/>
        <w:spacing w:after="0"/>
        <w:jc w:val="both"/>
        <w:rPr>
          <w:rFonts w:ascii="Times New Roman" w:hAnsi="Times New Roman" w:cs="Times New Roman"/>
          <w:sz w:val="24"/>
          <w:szCs w:val="24"/>
        </w:rPr>
      </w:pPr>
    </w:p>
    <w:p w:rsidR="0073166A" w:rsidP="00DF7ADD" w:rsidRDefault="0073166A" w14:paraId="71B46FC6" w14:textId="77777777">
      <w:pPr>
        <w:pStyle w:val="ListParagraph"/>
        <w:numPr>
          <w:ilvl w:val="0"/>
          <w:numId w:val="22"/>
        </w:numPr>
        <w:spacing w:after="0"/>
        <w:jc w:val="both"/>
        <w:rPr>
          <w:rFonts w:ascii="Times New Roman" w:hAnsi="Times New Roman" w:cs="Times New Roman"/>
          <w:sz w:val="24"/>
          <w:szCs w:val="24"/>
        </w:rPr>
      </w:pPr>
      <w:r w:rsidRPr="00577D44">
        <w:rPr>
          <w:rFonts w:ascii="Times New Roman" w:hAnsi="Times New Roman" w:cs="Times New Roman"/>
          <w:b/>
          <w:bCs/>
          <w:sz w:val="24"/>
          <w:szCs w:val="24"/>
        </w:rPr>
        <w:t xml:space="preserve">Paso 2</w:t>
      </w:r>
      <w:r w:rsidRPr="00577D44">
        <w:rPr>
          <w:rFonts w:ascii="Times New Roman" w:hAnsi="Times New Roman" w:cs="Times New Roman"/>
          <w:sz w:val="24"/>
          <w:szCs w:val="24"/>
        </w:rPr>
        <w:t xml:space="preserve">. </w:t>
      </w:r>
      <w:r w:rsidRPr="0073166A">
        <w:rPr>
          <w:rFonts w:ascii="Times New Roman" w:hAnsi="Times New Roman" w:cs="Times New Roman"/>
          <w:sz w:val="24"/>
          <w:szCs w:val="24"/>
        </w:rPr>
        <w:t xml:space="preserve">Calcule el porcentaje de asignación en función del número total de empleados de cada programa en comparación con el número total de empleados en nómina</w:t>
      </w:r>
      <w:r w:rsidRPr="00577D44">
        <w:rPr>
          <w:rFonts w:ascii="Times New Roman" w:hAnsi="Times New Roman" w:cs="Times New Roman"/>
          <w:sz w:val="24"/>
          <w:szCs w:val="24"/>
        </w:rPr>
        <w:t xml:space="preserve">.</w:t>
      </w:r>
    </w:p>
    <w:p w:rsidR="0073166A" w:rsidP="00DF7ADD" w:rsidRDefault="0073166A" w14:paraId="77FB6FE6" w14:textId="59423B43">
      <w:pPr>
        <w:pStyle w:val="ListParagraph"/>
        <w:numPr>
          <w:ilvl w:val="1"/>
          <w:numId w:val="22"/>
        </w:numPr>
        <w:spacing w:after="0"/>
        <w:jc w:val="both"/>
        <w:rPr>
          <w:rFonts w:ascii="Times New Roman" w:hAnsi="Times New Roman" w:cs="Times New Roman"/>
          <w:sz w:val="24"/>
          <w:szCs w:val="24"/>
        </w:rPr>
      </w:pPr>
      <w:r w:rsidRPr="0073166A">
        <w:rPr>
          <w:rFonts w:ascii="Times New Roman" w:hAnsi="Times New Roman" w:cs="Times New Roman"/>
          <w:sz w:val="24"/>
          <w:szCs w:val="24"/>
        </w:rPr>
        <w:t xml:space="preserve">Programa A % = Nº de empleados Programa A/ Nº total de empleados</w:t>
      </w:r>
    </w:p>
    <w:p w:rsidRPr="0073166A" w:rsidR="0073166A" w:rsidP="00DF7ADD" w:rsidRDefault="0073166A" w14:paraId="5CE86430" w14:textId="77777777">
      <w:pPr>
        <w:pStyle w:val="ListParagraph"/>
        <w:spacing w:after="0"/>
        <w:ind w:start="1440"/>
        <w:jc w:val="both"/>
        <w:rPr>
          <w:rFonts w:ascii="Times New Roman" w:hAnsi="Times New Roman" w:cs="Times New Roman"/>
          <w:sz w:val="24"/>
          <w:szCs w:val="24"/>
        </w:rPr>
      </w:pPr>
    </w:p>
    <w:p w:rsidR="0073166A" w:rsidP="00DF7ADD" w:rsidRDefault="0073166A" w14:paraId="0400B807" w14:textId="7D6D1F75">
      <w:pPr>
        <w:pStyle w:val="ListParagraph"/>
        <w:numPr>
          <w:ilvl w:val="0"/>
          <w:numId w:val="22"/>
        </w:numPr>
        <w:spacing w:after="0"/>
        <w:jc w:val="both"/>
        <w:rPr>
          <w:rFonts w:ascii="Times New Roman" w:hAnsi="Times New Roman" w:cs="Times New Roman"/>
          <w:sz w:val="24"/>
          <w:szCs w:val="24"/>
        </w:rPr>
      </w:pPr>
      <w:r w:rsidRPr="00577D44">
        <w:rPr>
          <w:rFonts w:ascii="Times New Roman" w:hAnsi="Times New Roman" w:cs="Times New Roman"/>
          <w:b/>
          <w:bCs/>
          <w:sz w:val="24"/>
          <w:szCs w:val="24"/>
        </w:rPr>
        <w:t xml:space="preserve">Paso 3</w:t>
      </w:r>
      <w:r w:rsidRPr="00577D44">
        <w:rPr>
          <w:rFonts w:ascii="Times New Roman" w:hAnsi="Times New Roman" w:cs="Times New Roman"/>
          <w:sz w:val="24"/>
          <w:szCs w:val="24"/>
        </w:rPr>
        <w:t xml:space="preserve">. </w:t>
      </w:r>
      <w:r w:rsidRPr="00577D44">
        <w:rPr>
          <w:rFonts w:ascii="Times New Roman" w:hAnsi="Times New Roman" w:cs="Times New Roman"/>
          <w:sz w:val="24"/>
          <w:szCs w:val="24"/>
        </w:rPr>
        <w:t xml:space="preserve">Utilice el porcentaje para cada línea de gasto a </w:t>
      </w:r>
      <w:r w:rsidR="00E37212">
        <w:rPr>
          <w:rFonts w:ascii="Times New Roman" w:hAnsi="Times New Roman" w:cs="Times New Roman"/>
          <w:sz w:val="24"/>
          <w:szCs w:val="24"/>
        </w:rPr>
        <w:t xml:space="preserve">coste de la tasa de nómina</w:t>
      </w:r>
      <w:r w:rsidRPr="00577D44">
        <w:rPr>
          <w:rFonts w:ascii="Times New Roman" w:hAnsi="Times New Roman" w:cs="Times New Roman"/>
          <w:sz w:val="24"/>
          <w:szCs w:val="24"/>
        </w:rPr>
        <w:t xml:space="preserve">.</w:t>
      </w:r>
    </w:p>
    <w:p w:rsidR="0073166A" w:rsidP="00DF7ADD" w:rsidRDefault="0073166A" w14:paraId="2AA0A68E" w14:textId="77777777">
      <w:pPr>
        <w:spacing w:after="0"/>
        <w:jc w:val="both"/>
        <w:rPr>
          <w:rFonts w:ascii="Times New Roman" w:hAnsi="Times New Roman" w:cs="Times New Roman"/>
          <w:sz w:val="24"/>
          <w:szCs w:val="24"/>
        </w:rPr>
      </w:pPr>
    </w:p>
    <w:p w:rsidR="0073166A" w:rsidP="00221120" w:rsidRDefault="00E37212" w14:paraId="477AA23E" w14:textId="631E11CF">
      <w:pPr>
        <w:spacing w:after="0"/>
        <w:jc w:val="center"/>
        <w:rPr>
          <w:rFonts w:ascii="Times New Roman" w:hAnsi="Times New Roman" w:cs="Times New Roman"/>
          <w:b/>
          <w:bCs/>
          <w:sz w:val="24"/>
          <w:szCs w:val="24"/>
        </w:rPr>
      </w:pPr>
      <w:r w:rsidRPr="00414199">
        <w:rPr>
          <w:noProof/>
        </w:rPr>
        <w:drawing>
          <wp:inline distT="0" distB="0" distL="0" distR="0" wp14:anchorId="22709B6D" wp14:editId="371B87A0">
            <wp:extent cx="5622666" cy="1955409"/>
            <wp:effectExtent l="0" t="0" r="0" b="6985"/>
            <wp:docPr id="73095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9088" cy="1957642"/>
                    </a:xfrm>
                    <a:prstGeom prst="rect">
                      <a:avLst/>
                    </a:prstGeom>
                    <a:noFill/>
                    <a:ln>
                      <a:noFill/>
                    </a:ln>
                  </pic:spPr>
                </pic:pic>
              </a:graphicData>
            </a:graphic>
          </wp:inline>
        </w:drawing>
      </w:r>
    </w:p>
    <w:p w:rsidRPr="003C01A6" w:rsidR="00423F74" w:rsidP="005F7D41" w:rsidRDefault="00423F74" w14:paraId="71A1D590" w14:textId="107EB0BF">
      <w:pPr>
        <w:pStyle w:val="Heading1"/>
        <w:numPr>
          <w:ilvl w:val="0"/>
          <w:numId w:val="25"/>
        </w:numPr>
        <w:jc w:val="both"/>
      </w:pPr>
      <w:bookmarkStart w:name="_Toc153218545" w:id="11"/>
      <w:r>
        <w:lastRenderedPageBreak/>
      </w:r>
      <w:r>
        <w:t xml:space="preserve">Imputación de costes indirectos</w:t>
      </w:r>
      <w:bookmarkEnd w:id="11"/>
    </w:p>
    <w:p w:rsidR="00423F74" w:rsidP="00DF7ADD" w:rsidRDefault="00423F74" w14:paraId="162EB4E9" w14:textId="294A52E4">
      <w:pPr>
        <w:spacing w:after="0"/>
        <w:jc w:val="both"/>
        <w:rPr>
          <w:rFonts w:ascii="Times New Roman" w:hAnsi="Times New Roman" w:cs="Times New Roman"/>
          <w:sz w:val="24"/>
          <w:szCs w:val="24"/>
        </w:rPr>
      </w:pPr>
      <w:r w:rsidRPr="00423F74">
        <w:rPr>
          <w:rFonts w:ascii="Times New Roman" w:hAnsi="Times New Roman" w:cs="Times New Roman"/>
          <w:sz w:val="24"/>
          <w:szCs w:val="24"/>
        </w:rPr>
        <w:t xml:space="preserve">Los costes indirectos son gastos que no pueden atribuirse directamente a un proyecto, programa o actividad específicos dentro de una organización. En cambio, se incurre en ellos para apoyar las operaciones generales de la organización y beneficiar a múltiples proyectos o actividades. Los costes indirectos son esenciales para el funcionamiento de la organización, y son necesarios para el éxito de la ejecución de diversos programas y proyectos. Estos costes no son fácilmente identificables con ninguna subvención o contrato y, por lo tanto, no pueden imputarse directamente a una fuente de financiación específica.</w:t>
      </w:r>
    </w:p>
    <w:p w:rsidRPr="00423F74" w:rsidR="00423F74" w:rsidP="00DF7ADD" w:rsidRDefault="00423F74" w14:paraId="235ACF45" w14:textId="77777777">
      <w:pPr>
        <w:spacing w:after="0"/>
        <w:jc w:val="both"/>
        <w:rPr>
          <w:rFonts w:ascii="Times New Roman" w:hAnsi="Times New Roman" w:cs="Times New Roman"/>
          <w:sz w:val="24"/>
          <w:szCs w:val="24"/>
        </w:rPr>
      </w:pPr>
    </w:p>
    <w:p w:rsidR="00423F74" w:rsidP="00DF7ADD" w:rsidRDefault="00423F74" w14:paraId="5C3ED5ED" w14:textId="6F981553">
      <w:pPr>
        <w:spacing w:after="0"/>
        <w:jc w:val="both"/>
        <w:rPr>
          <w:rFonts w:ascii="Times New Roman" w:hAnsi="Times New Roman" w:cs="Times New Roman"/>
          <w:sz w:val="24"/>
          <w:szCs w:val="24"/>
        </w:rPr>
      </w:pPr>
      <w:r w:rsidRPr="00423F74">
        <w:rPr>
          <w:rFonts w:ascii="Times New Roman" w:hAnsi="Times New Roman" w:cs="Times New Roman"/>
          <w:sz w:val="24"/>
          <w:szCs w:val="24"/>
        </w:rPr>
        <w:t xml:space="preserve">Los costes indirectos se cargan a las subvenciones y contratos en función de una tasa de costes indirectos (NICRA), que se negocia y aprueba con USAID, la agencia federal que conoce de </w:t>
      </w:r>
      <w:r w:rsidR="0026628E">
        <w:rPr>
          <w:rFonts w:ascii="Times New Roman" w:hAnsi="Times New Roman" w:cs="Times New Roman"/>
          <w:sz w:val="24"/>
          <w:szCs w:val="24"/>
        </w:rPr>
        <w:t xml:space="preserve">Compañeros</w:t>
      </w:r>
      <w:r w:rsidRPr="00423F74">
        <w:rPr>
          <w:rFonts w:ascii="Times New Roman" w:hAnsi="Times New Roman" w:cs="Times New Roman"/>
          <w:sz w:val="24"/>
          <w:szCs w:val="24"/>
        </w:rPr>
        <w:t xml:space="preserve">. </w:t>
      </w:r>
      <w:r w:rsidRPr="00423F74">
        <w:rPr>
          <w:rFonts w:ascii="Times New Roman" w:hAnsi="Times New Roman" w:cs="Times New Roman"/>
          <w:sz w:val="24"/>
          <w:szCs w:val="24"/>
        </w:rPr>
        <w:t xml:space="preserve">La tasa de costes indirectos representa el porcentaje de costes indirectos que debe aplicarse a los costes directos al facturar o informar sobre subvenciones federales</w:t>
      </w:r>
      <w:r>
        <w:rPr>
          <w:rFonts w:ascii="Times New Roman" w:hAnsi="Times New Roman" w:cs="Times New Roman"/>
          <w:sz w:val="24"/>
          <w:szCs w:val="24"/>
        </w:rPr>
        <w:t xml:space="preserve">. Los siguientes son algunos ejemplos de costes indirectos típicos:</w:t>
      </w:r>
    </w:p>
    <w:p w:rsidR="00423F74" w:rsidP="00DF7ADD" w:rsidRDefault="00423F74" w14:paraId="50BFDF58" w14:textId="6BE81D11">
      <w:pPr>
        <w:spacing w:after="0"/>
        <w:jc w:val="both"/>
        <w:rPr>
          <w:rFonts w:ascii="Times New Roman" w:hAnsi="Times New Roman" w:cs="Times New Roman"/>
          <w:sz w:val="24"/>
          <w:szCs w:val="24"/>
        </w:rPr>
      </w:pPr>
    </w:p>
    <w:p w:rsidR="00423F74" w:rsidP="00DF7ADD" w:rsidRDefault="00423F74" w14:paraId="0790B105" w14:textId="54C0F63E">
      <w:pPr>
        <w:pStyle w:val="ListParagraph"/>
        <w:numPr>
          <w:ilvl w:val="0"/>
          <w:numId w:val="23"/>
        </w:numPr>
        <w:spacing w:after="0"/>
        <w:jc w:val="both"/>
        <w:rPr>
          <w:rFonts w:ascii="Times New Roman" w:hAnsi="Times New Roman" w:cs="Times New Roman"/>
          <w:sz w:val="24"/>
          <w:szCs w:val="24"/>
        </w:rPr>
      </w:pPr>
      <w:r w:rsidRPr="00423F74">
        <w:rPr>
          <w:rFonts w:ascii="Times New Roman" w:hAnsi="Times New Roman" w:cs="Times New Roman"/>
          <w:b/>
          <w:bCs/>
          <w:sz w:val="24"/>
          <w:szCs w:val="24"/>
        </w:rPr>
        <w:t xml:space="preserve">Sueldos del personal administrativo: </w:t>
      </w:r>
      <w:r w:rsidRPr="00423F74">
        <w:rPr>
          <w:rFonts w:ascii="Times New Roman" w:hAnsi="Times New Roman" w:cs="Times New Roman"/>
          <w:sz w:val="24"/>
          <w:szCs w:val="24"/>
        </w:rPr>
        <w:t xml:space="preserve">Salarios y prestaciones del personal administrativo, como directores ejecutivos, personal de finanzas, </w:t>
      </w:r>
      <w:r w:rsidR="0026628E">
        <w:rPr>
          <w:rFonts w:ascii="Times New Roman" w:hAnsi="Times New Roman" w:cs="Times New Roman"/>
          <w:sz w:val="24"/>
          <w:szCs w:val="24"/>
        </w:rPr>
        <w:t xml:space="preserve">desarrollo empresarial, </w:t>
      </w:r>
      <w:r w:rsidRPr="00423F74">
        <w:rPr>
          <w:rFonts w:ascii="Times New Roman" w:hAnsi="Times New Roman" w:cs="Times New Roman"/>
          <w:sz w:val="24"/>
          <w:szCs w:val="24"/>
        </w:rPr>
        <w:t xml:space="preserve">recursos humanos y apoyo administrativo, que contribuyen al funcionamiento general de la organización.</w:t>
      </w:r>
    </w:p>
    <w:p w:rsidRPr="00423F74" w:rsidR="00423F74" w:rsidP="00DF7ADD" w:rsidRDefault="00423F74" w14:paraId="05767B85" w14:textId="77777777">
      <w:pPr>
        <w:pStyle w:val="ListParagraph"/>
        <w:spacing w:after="0"/>
        <w:jc w:val="both"/>
        <w:rPr>
          <w:rFonts w:ascii="Times New Roman" w:hAnsi="Times New Roman" w:cs="Times New Roman"/>
          <w:sz w:val="24"/>
          <w:szCs w:val="24"/>
        </w:rPr>
      </w:pPr>
    </w:p>
    <w:p w:rsidR="00423F74" w:rsidP="00DF7ADD" w:rsidRDefault="00423F74" w14:paraId="7D0A924B" w14:textId="2D6D43AE">
      <w:pPr>
        <w:pStyle w:val="ListParagraph"/>
        <w:numPr>
          <w:ilvl w:val="0"/>
          <w:numId w:val="23"/>
        </w:numPr>
        <w:spacing w:after="0"/>
        <w:jc w:val="both"/>
        <w:rPr>
          <w:rFonts w:ascii="Times New Roman" w:hAnsi="Times New Roman" w:cs="Times New Roman"/>
          <w:sz w:val="24"/>
          <w:szCs w:val="24"/>
        </w:rPr>
      </w:pPr>
      <w:r w:rsidRPr="00423F74">
        <w:rPr>
          <w:rFonts w:ascii="Times New Roman" w:hAnsi="Times New Roman" w:cs="Times New Roman"/>
          <w:b/>
          <w:bCs/>
          <w:sz w:val="24"/>
          <w:szCs w:val="24"/>
        </w:rPr>
        <w:t xml:space="preserve">Costes de las instalaciones </w:t>
      </w:r>
      <w:r>
        <w:rPr>
          <w:rFonts w:ascii="Times New Roman" w:hAnsi="Times New Roman" w:cs="Times New Roman"/>
          <w:b/>
          <w:bCs/>
          <w:sz w:val="24"/>
          <w:szCs w:val="24"/>
        </w:rPr>
        <w:t xml:space="preserve">de la sede</w:t>
      </w:r>
      <w:r w:rsidRPr="00423F74">
        <w:rPr>
          <w:rFonts w:ascii="Times New Roman" w:hAnsi="Times New Roman" w:cs="Times New Roman"/>
          <w:b/>
          <w:bCs/>
          <w:sz w:val="24"/>
          <w:szCs w:val="24"/>
        </w:rPr>
        <w:t xml:space="preserve">:</w:t>
      </w:r>
      <w:r w:rsidRPr="00423F74">
        <w:rPr>
          <w:rFonts w:ascii="Times New Roman" w:hAnsi="Times New Roman" w:cs="Times New Roman"/>
          <w:sz w:val="24"/>
          <w:szCs w:val="24"/>
        </w:rPr>
        <w:t xml:space="preserve"> Alquiler, servicios públicos y gastos de mantenimiento del espacio de oficinas y otras instalaciones utilizadas para las operaciones y actividades de la organización.</w:t>
      </w:r>
    </w:p>
    <w:p w:rsidRPr="00423F74" w:rsidR="00423F74" w:rsidP="00DF7ADD" w:rsidRDefault="00423F74" w14:paraId="11A17866" w14:textId="77777777">
      <w:pPr>
        <w:pStyle w:val="ListParagraph"/>
        <w:jc w:val="both"/>
        <w:rPr>
          <w:rFonts w:ascii="Times New Roman" w:hAnsi="Times New Roman" w:cs="Times New Roman"/>
          <w:sz w:val="24"/>
          <w:szCs w:val="24"/>
        </w:rPr>
      </w:pPr>
    </w:p>
    <w:p w:rsidR="00423F74" w:rsidP="00DF7ADD" w:rsidRDefault="00423F74" w14:paraId="25611CA9" w14:textId="4007C579">
      <w:pPr>
        <w:pStyle w:val="ListParagraph"/>
        <w:numPr>
          <w:ilvl w:val="0"/>
          <w:numId w:val="23"/>
        </w:numPr>
        <w:spacing w:after="0"/>
        <w:jc w:val="both"/>
        <w:rPr>
          <w:rFonts w:ascii="Times New Roman" w:hAnsi="Times New Roman" w:cs="Times New Roman"/>
          <w:sz w:val="24"/>
          <w:szCs w:val="24"/>
        </w:rPr>
      </w:pPr>
      <w:r w:rsidRPr="00423F74">
        <w:rPr>
          <w:rFonts w:ascii="Times New Roman" w:hAnsi="Times New Roman" w:cs="Times New Roman"/>
          <w:b/>
          <w:bCs/>
          <w:sz w:val="24"/>
          <w:szCs w:val="24"/>
        </w:rPr>
        <w:t xml:space="preserve">Suministros generales: </w:t>
      </w:r>
      <w:r w:rsidRPr="00423F74">
        <w:rPr>
          <w:rFonts w:ascii="Times New Roman" w:hAnsi="Times New Roman" w:cs="Times New Roman"/>
          <w:sz w:val="24"/>
          <w:szCs w:val="24"/>
        </w:rPr>
        <w:t xml:space="preserve">Material de oficina y otros consumibles utilizados para apoyar las operaciones diarias de la organización.</w:t>
      </w:r>
    </w:p>
    <w:p w:rsidRPr="00423F74" w:rsidR="00423F74" w:rsidP="00DF7ADD" w:rsidRDefault="00423F74" w14:paraId="0B984707" w14:textId="77777777">
      <w:pPr>
        <w:pStyle w:val="ListParagraph"/>
        <w:jc w:val="both"/>
        <w:rPr>
          <w:rFonts w:ascii="Times New Roman" w:hAnsi="Times New Roman" w:cs="Times New Roman"/>
          <w:sz w:val="24"/>
          <w:szCs w:val="24"/>
        </w:rPr>
      </w:pPr>
    </w:p>
    <w:p w:rsidR="00423F74" w:rsidP="00DF7ADD" w:rsidRDefault="00423F74" w14:paraId="397B3667" w14:textId="08224457">
      <w:pPr>
        <w:pStyle w:val="ListParagraph"/>
        <w:numPr>
          <w:ilvl w:val="0"/>
          <w:numId w:val="23"/>
        </w:numPr>
        <w:spacing w:after="0"/>
        <w:jc w:val="both"/>
        <w:rPr>
          <w:rFonts w:ascii="Times New Roman" w:hAnsi="Times New Roman" w:cs="Times New Roman"/>
          <w:sz w:val="24"/>
          <w:szCs w:val="24"/>
        </w:rPr>
      </w:pPr>
      <w:r w:rsidRPr="00423F74">
        <w:rPr>
          <w:rFonts w:ascii="Times New Roman" w:hAnsi="Times New Roman" w:cs="Times New Roman"/>
          <w:b/>
          <w:bCs/>
          <w:sz w:val="24"/>
          <w:szCs w:val="24"/>
        </w:rPr>
        <w:t xml:space="preserve">Seguros: </w:t>
      </w:r>
      <w:r w:rsidRPr="00423F74">
        <w:rPr>
          <w:rFonts w:ascii="Times New Roman" w:hAnsi="Times New Roman" w:cs="Times New Roman"/>
          <w:sz w:val="24"/>
          <w:szCs w:val="24"/>
        </w:rPr>
        <w:t xml:space="preserve">Seguro de responsabilidad civil general, seguro de propiedad y otros tipos de cobertura que protegen a la organización de diversos riesgos.</w:t>
      </w:r>
    </w:p>
    <w:p w:rsidRPr="00423F74" w:rsidR="00423F74" w:rsidP="00DF7ADD" w:rsidRDefault="00423F74" w14:paraId="323F5108" w14:textId="77777777">
      <w:pPr>
        <w:pStyle w:val="ListParagraph"/>
        <w:jc w:val="both"/>
        <w:rPr>
          <w:rFonts w:ascii="Times New Roman" w:hAnsi="Times New Roman" w:cs="Times New Roman"/>
          <w:sz w:val="24"/>
          <w:szCs w:val="24"/>
        </w:rPr>
      </w:pPr>
    </w:p>
    <w:p w:rsidR="00423F74" w:rsidP="00DF7ADD" w:rsidRDefault="00423F74" w14:paraId="1AF811DA" w14:textId="46F294AC">
      <w:pPr>
        <w:pStyle w:val="ListParagraph"/>
        <w:numPr>
          <w:ilvl w:val="0"/>
          <w:numId w:val="23"/>
        </w:numPr>
        <w:spacing w:after="0"/>
        <w:jc w:val="both"/>
        <w:rPr>
          <w:rFonts w:ascii="Times New Roman" w:hAnsi="Times New Roman" w:cs="Times New Roman"/>
          <w:sz w:val="24"/>
          <w:szCs w:val="24"/>
        </w:rPr>
      </w:pPr>
      <w:r w:rsidRPr="00423F74">
        <w:rPr>
          <w:rFonts w:ascii="Times New Roman" w:hAnsi="Times New Roman" w:cs="Times New Roman"/>
          <w:b/>
          <w:bCs/>
          <w:sz w:val="24"/>
          <w:szCs w:val="24"/>
        </w:rPr>
        <w:t xml:space="preserve">Contabilidad y auditoría: </w:t>
      </w:r>
      <w:r w:rsidRPr="00423F74">
        <w:rPr>
          <w:rFonts w:ascii="Times New Roman" w:hAnsi="Times New Roman" w:cs="Times New Roman"/>
          <w:sz w:val="24"/>
          <w:szCs w:val="24"/>
        </w:rPr>
        <w:t xml:space="preserve">Costes asociados a los servicios de contabilidad, informes financieros y auditoría externa necesarios para el cumplimiento de la normativa y la transparencia.</w:t>
      </w:r>
    </w:p>
    <w:p w:rsidRPr="00423F74" w:rsidR="00423F74" w:rsidP="00DF7ADD" w:rsidRDefault="00423F74" w14:paraId="6A2306C3" w14:textId="77777777">
      <w:pPr>
        <w:pStyle w:val="ListParagraph"/>
        <w:jc w:val="both"/>
        <w:rPr>
          <w:rFonts w:ascii="Times New Roman" w:hAnsi="Times New Roman" w:cs="Times New Roman"/>
          <w:sz w:val="24"/>
          <w:szCs w:val="24"/>
        </w:rPr>
      </w:pPr>
    </w:p>
    <w:p w:rsidR="00423F74" w:rsidP="00DF7ADD" w:rsidRDefault="00423F74" w14:paraId="5CCA36B5" w14:textId="4A7E884A">
      <w:pPr>
        <w:pStyle w:val="ListParagraph"/>
        <w:numPr>
          <w:ilvl w:val="0"/>
          <w:numId w:val="23"/>
        </w:numPr>
        <w:spacing w:after="0"/>
        <w:jc w:val="both"/>
        <w:rPr>
          <w:rFonts w:ascii="Times New Roman" w:hAnsi="Times New Roman" w:cs="Times New Roman"/>
          <w:sz w:val="24"/>
          <w:szCs w:val="24"/>
        </w:rPr>
      </w:pPr>
      <w:r w:rsidRPr="00423F74">
        <w:rPr>
          <w:rFonts w:ascii="Times New Roman" w:hAnsi="Times New Roman" w:cs="Times New Roman"/>
          <w:b/>
          <w:bCs/>
          <w:sz w:val="24"/>
          <w:szCs w:val="24"/>
        </w:rPr>
        <w:t xml:space="preserve">Infraestructura informática:</w:t>
      </w:r>
      <w:r w:rsidRPr="00423F74">
        <w:rPr>
          <w:rFonts w:ascii="Times New Roman" w:hAnsi="Times New Roman" w:cs="Times New Roman"/>
          <w:sz w:val="24"/>
          <w:szCs w:val="24"/>
        </w:rPr>
        <w:t xml:space="preserve"> Gastos relacionados con la tecnología de la información, incluyendo hardware, software, mantenimiento y soporte.</w:t>
      </w:r>
    </w:p>
    <w:p w:rsidRPr="00423F74" w:rsidR="00423F74" w:rsidP="00DF7ADD" w:rsidRDefault="00423F74" w14:paraId="5E7DF6EC" w14:textId="77777777">
      <w:pPr>
        <w:pStyle w:val="ListParagraph"/>
        <w:jc w:val="both"/>
        <w:rPr>
          <w:rFonts w:ascii="Times New Roman" w:hAnsi="Times New Roman" w:cs="Times New Roman"/>
          <w:sz w:val="24"/>
          <w:szCs w:val="24"/>
        </w:rPr>
      </w:pPr>
    </w:p>
    <w:p w:rsidR="00423F74" w:rsidP="00DF7ADD" w:rsidRDefault="00423F74" w14:paraId="345D41CE" w14:textId="2DEC1B69">
      <w:pPr>
        <w:pStyle w:val="ListParagraph"/>
        <w:numPr>
          <w:ilvl w:val="0"/>
          <w:numId w:val="23"/>
        </w:numPr>
        <w:spacing w:after="0"/>
        <w:jc w:val="both"/>
        <w:rPr>
          <w:rFonts w:ascii="Times New Roman" w:hAnsi="Times New Roman" w:cs="Times New Roman"/>
          <w:sz w:val="24"/>
          <w:szCs w:val="24"/>
        </w:rPr>
      </w:pPr>
      <w:r w:rsidRPr="00423F74">
        <w:rPr>
          <w:rFonts w:ascii="Times New Roman" w:hAnsi="Times New Roman" w:cs="Times New Roman"/>
          <w:b/>
          <w:bCs/>
          <w:sz w:val="24"/>
          <w:szCs w:val="24"/>
        </w:rPr>
        <w:t xml:space="preserve">Comunicación y servicios públicos:</w:t>
      </w:r>
      <w:r w:rsidRPr="00423F74">
        <w:rPr>
          <w:rFonts w:ascii="Times New Roman" w:hAnsi="Times New Roman" w:cs="Times New Roman"/>
          <w:sz w:val="24"/>
          <w:szCs w:val="24"/>
        </w:rPr>
        <w:t xml:space="preserve"> Costes de los servicios de comunicación (por ejemplo, teléfono, Internet) y servicios públicos (por ejemplo, electricidad, agua) para la oficina en casa.</w:t>
      </w:r>
    </w:p>
    <w:p w:rsidRPr="00423F74" w:rsidR="00423F74" w:rsidP="00DF7ADD" w:rsidRDefault="00423F74" w14:paraId="31685E3E" w14:textId="77777777">
      <w:pPr>
        <w:pStyle w:val="ListParagraph"/>
        <w:jc w:val="both"/>
        <w:rPr>
          <w:rFonts w:ascii="Times New Roman" w:hAnsi="Times New Roman" w:cs="Times New Roman"/>
          <w:sz w:val="24"/>
          <w:szCs w:val="24"/>
        </w:rPr>
      </w:pPr>
    </w:p>
    <w:p w:rsidRPr="00761423" w:rsidR="00DF7ADD" w:rsidP="00761423" w:rsidRDefault="00423F74" w14:paraId="4C799F37" w14:textId="688D1D96">
      <w:pPr>
        <w:pStyle w:val="ListParagraph"/>
        <w:numPr>
          <w:ilvl w:val="0"/>
          <w:numId w:val="23"/>
        </w:numPr>
        <w:spacing w:after="0"/>
        <w:jc w:val="both"/>
        <w:rPr>
          <w:rFonts w:ascii="Times New Roman" w:hAnsi="Times New Roman" w:cs="Times New Roman"/>
          <w:sz w:val="24"/>
          <w:szCs w:val="24"/>
        </w:rPr>
      </w:pPr>
      <w:r w:rsidRPr="00423F74">
        <w:rPr>
          <w:rFonts w:ascii="Times New Roman" w:hAnsi="Times New Roman" w:cs="Times New Roman"/>
          <w:b/>
          <w:bCs/>
          <w:sz w:val="24"/>
          <w:szCs w:val="24"/>
        </w:rPr>
        <w:t xml:space="preserve">Amortización: </w:t>
      </w:r>
      <w:r w:rsidRPr="00423F74">
        <w:rPr>
          <w:rFonts w:ascii="Times New Roman" w:hAnsi="Times New Roman" w:cs="Times New Roman"/>
          <w:sz w:val="24"/>
          <w:szCs w:val="24"/>
        </w:rPr>
        <w:t xml:space="preserve">Asignación del coste de los activos a largo plazo (como equipos y edificios) a lo largo de su vida útil.</w:t>
      </w:r>
    </w:p>
    <w:p w:rsidRPr="008501FF" w:rsidR="00DF7ADD" w:rsidP="005F7D41" w:rsidRDefault="00DF7ADD" w14:paraId="70DDDE43" w14:textId="1B4D4B5A">
      <w:pPr>
        <w:pStyle w:val="Heading1"/>
        <w:numPr>
          <w:ilvl w:val="1"/>
          <w:numId w:val="25"/>
        </w:numPr>
        <w:spacing w:before="0"/>
        <w:jc w:val="both"/>
        <w:rPr>
          <w:sz w:val="24"/>
        </w:rPr>
      </w:pPr>
      <w:bookmarkStart w:name="_Toc153218546" w:id="12"/>
      <w:r>
        <w:rPr>
          <w:sz w:val="24"/>
        </w:rPr>
        <w:lastRenderedPageBreak/>
      </w:r>
      <w:r>
        <w:rPr>
          <w:sz w:val="24"/>
        </w:rPr>
        <w:t xml:space="preserve">Definición de Pool de Costes Indirectos </w:t>
      </w:r>
      <w:bookmarkEnd w:id="12"/>
    </w:p>
    <w:p w:rsidR="0026628E" w:rsidP="00DF7ADD" w:rsidRDefault="00DF7ADD" w14:paraId="27A7BA52" w14:textId="55E3B182">
      <w:pPr>
        <w:spacing w:after="0"/>
        <w:jc w:val="both"/>
        <w:rPr>
          <w:rFonts w:ascii="Times New Roman" w:hAnsi="Times New Roman" w:cs="Times New Roman"/>
          <w:sz w:val="24"/>
          <w:szCs w:val="24"/>
        </w:rPr>
      </w:pPr>
      <w:r w:rsidRPr="00DF7ADD">
        <w:rPr>
          <w:rFonts w:ascii="Times New Roman" w:hAnsi="Times New Roman" w:cs="Times New Roman"/>
          <w:sz w:val="24"/>
          <w:szCs w:val="24"/>
        </w:rPr>
        <w:t xml:space="preserve">Un pool de costes indirectos es la acumulación de los costes indirectos mencionados anteriormente, que no pueden atribuirse directamente a un programa, subvención o proyecto específico. </w:t>
      </w:r>
      <w:r w:rsidRPr="00DF7ADD" w:rsidR="00F06813">
        <w:rPr>
          <w:rFonts w:ascii="Times New Roman" w:hAnsi="Times New Roman" w:cs="Times New Roman"/>
          <w:sz w:val="24"/>
          <w:szCs w:val="24"/>
        </w:rPr>
        <w:t xml:space="preserve">Los pools de costes indirectos se utilizan habitualmente en los procesos de imputación de costes para garantizar que los gastos compartidos se distribuyen equitativamente entre las distintas actividades o departamentos de una organización</w:t>
      </w:r>
      <w:r w:rsidR="00F06813">
        <w:rPr>
          <w:rFonts w:ascii="Times New Roman" w:hAnsi="Times New Roman" w:cs="Times New Roman"/>
          <w:sz w:val="24"/>
          <w:szCs w:val="24"/>
        </w:rPr>
        <w:t xml:space="preserve">. </w:t>
      </w:r>
      <w:r w:rsidRPr="00DF7ADD">
        <w:rPr>
          <w:rFonts w:ascii="Times New Roman" w:hAnsi="Times New Roman" w:cs="Times New Roman"/>
          <w:sz w:val="24"/>
          <w:szCs w:val="24"/>
        </w:rPr>
        <w:t xml:space="preserve">Este fondo común sirve como cubo colectivo para estos gastos, que posteriormente se asignan a diversos objetos de coste, como programas específicos, basándose </w:t>
      </w:r>
      <w:r w:rsidR="0026628E">
        <w:rPr>
          <w:rFonts w:ascii="Times New Roman" w:hAnsi="Times New Roman" w:cs="Times New Roman"/>
          <w:sz w:val="24"/>
          <w:szCs w:val="24"/>
        </w:rPr>
        <w:t xml:space="preserve">en la siguiente fórmula</w:t>
      </w:r>
    </w:p>
    <w:p w:rsidR="0055258A" w:rsidP="00DF7ADD" w:rsidRDefault="0055258A" w14:paraId="024F53B1" w14:textId="77777777">
      <w:pPr>
        <w:spacing w:after="0"/>
        <w:jc w:val="both"/>
        <w:rPr>
          <w:rFonts w:ascii="Times New Roman" w:hAnsi="Times New Roman" w:cs="Times New Roman"/>
          <w:sz w:val="24"/>
          <w:szCs w:val="24"/>
        </w:rPr>
      </w:pPr>
    </w:p>
    <w:p w:rsidRPr="0055258A" w:rsidR="0026628E" w:rsidP="00DF7ADD" w:rsidRDefault="0026628E" w14:paraId="672EC4B1" w14:textId="5E37D14F">
      <w:pPr>
        <w:spacing w:after="0"/>
        <w:jc w:val="both"/>
        <w:rPr>
          <w:rFonts w:ascii="Times New Roman" w:hAnsi="Times New Roman" w:cs="Times New Roman"/>
          <w:b/>
          <w:bCs/>
          <w:sz w:val="24"/>
          <w:szCs w:val="24"/>
        </w:rPr>
      </w:pPr>
      <w:r w:rsidRPr="0055258A">
        <w:rPr>
          <w:rFonts w:ascii="Times New Roman" w:hAnsi="Times New Roman" w:cs="Times New Roman"/>
          <w:b/>
          <w:bCs/>
          <w:sz w:val="24"/>
          <w:szCs w:val="24"/>
        </w:rPr>
        <w:t xml:space="preserve">Total Gastos Directos del Programa / Total Costes Indirectos Pool</w:t>
      </w:r>
      <w:r w:rsidR="00F06813">
        <w:rPr>
          <w:rFonts w:ascii="Times New Roman" w:hAnsi="Times New Roman" w:cs="Times New Roman"/>
          <w:b/>
          <w:bCs/>
          <w:sz w:val="24"/>
          <w:szCs w:val="24"/>
        </w:rPr>
        <w:t>=</w:t>
      </w:r>
      <w:r w:rsidRPr="0055258A">
        <w:rPr>
          <w:rFonts w:ascii="Times New Roman" w:hAnsi="Times New Roman" w:cs="Times New Roman"/>
          <w:b/>
          <w:bCs/>
          <w:sz w:val="24"/>
          <w:szCs w:val="24"/>
        </w:rPr>
        <w:t xml:space="preserve"> Indirect Rate %.</w:t>
      </w:r>
    </w:p>
    <w:p w:rsidR="00DF7ADD" w:rsidP="00DF7ADD" w:rsidRDefault="00DF7ADD" w14:paraId="0D6EF272" w14:textId="5F188F88">
      <w:pPr>
        <w:spacing w:after="0"/>
        <w:jc w:val="both"/>
        <w:rPr>
          <w:rFonts w:ascii="Times New Roman" w:hAnsi="Times New Roman" w:cs="Times New Roman"/>
          <w:sz w:val="24"/>
          <w:szCs w:val="24"/>
        </w:rPr>
      </w:pPr>
    </w:p>
    <w:p w:rsidR="00F06813" w:rsidP="00DF7ADD" w:rsidRDefault="0026628E" w14:paraId="02EB5FFA" w14:textId="05D45D66">
      <w:pPr>
        <w:spacing w:after="0"/>
        <w:jc w:val="both"/>
        <w:rPr>
          <w:rFonts w:ascii="Times New Roman" w:hAnsi="Times New Roman" w:cs="Times New Roman"/>
          <w:sz w:val="24"/>
          <w:szCs w:val="24"/>
        </w:rPr>
      </w:pPr>
      <w:r>
        <w:rPr>
          <w:rFonts w:ascii="Times New Roman" w:hAnsi="Times New Roman" w:cs="Times New Roman"/>
          <w:sz w:val="24"/>
          <w:szCs w:val="24"/>
        </w:rPr>
        <w:t xml:space="preserve">El porcentaje calculado anteriormente </w:t>
      </w:r>
      <w:r w:rsidR="00F06813">
        <w:rPr>
          <w:rFonts w:ascii="Times New Roman" w:hAnsi="Times New Roman" w:cs="Times New Roman"/>
          <w:sz w:val="24"/>
          <w:szCs w:val="24"/>
        </w:rPr>
        <w:t xml:space="preserve">para la tasa indirecta </w:t>
      </w:r>
      <w:r>
        <w:rPr>
          <w:rFonts w:ascii="Times New Roman" w:hAnsi="Times New Roman" w:cs="Times New Roman"/>
          <w:sz w:val="24"/>
          <w:szCs w:val="24"/>
        </w:rPr>
        <w:t xml:space="preserve">se aplica a continuación al total de gastos directos del programa. </w:t>
      </w:r>
    </w:p>
    <w:p w:rsidR="00F06813" w:rsidP="00F06813" w:rsidRDefault="00F06813" w14:paraId="5D6D2614" w14:textId="63332648">
      <w:pPr>
        <w:spacing w:after="0"/>
        <w:jc w:val="center"/>
        <w:rPr>
          <w:rFonts w:ascii="Times New Roman" w:hAnsi="Times New Roman" w:cs="Times New Roman"/>
          <w:sz w:val="24"/>
          <w:szCs w:val="24"/>
        </w:rPr>
      </w:pPr>
      <w:r w:rsidRPr="00F06813">
        <w:rPr>
          <w:noProof/>
        </w:rPr>
        <w:drawing>
          <wp:inline distT="0" distB="0" distL="0" distR="0" wp14:anchorId="19CBFB38" wp14:editId="43F76B18">
            <wp:extent cx="3781727" cy="11095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82975" cy="1109887"/>
                    </a:xfrm>
                    <a:prstGeom prst="rect">
                      <a:avLst/>
                    </a:prstGeom>
                    <a:noFill/>
                    <a:ln>
                      <a:noFill/>
                    </a:ln>
                  </pic:spPr>
                </pic:pic>
              </a:graphicData>
            </a:graphic>
          </wp:inline>
        </w:drawing>
      </w:r>
    </w:p>
    <w:p w:rsidRPr="00BF44F7" w:rsidR="00DF7ADD" w:rsidP="005F7D41" w:rsidRDefault="00DF7ADD" w14:paraId="2AC3973A" w14:textId="74480FEB">
      <w:pPr>
        <w:pStyle w:val="Heading1"/>
        <w:numPr>
          <w:ilvl w:val="0"/>
          <w:numId w:val="25"/>
        </w:numPr>
        <w:jc w:val="both"/>
      </w:pPr>
      <w:bookmarkStart w:name="_Toc153218547" w:id="13"/>
      <w:r>
        <w:t xml:space="preserve">Coherencia y revisión periódica</w:t>
      </w:r>
      <w:bookmarkEnd w:id="13"/>
    </w:p>
    <w:p w:rsidR="00DF7ADD" w:rsidP="00DF7ADD" w:rsidRDefault="00DF7ADD" w14:paraId="0A2D1847" w14:textId="733D7096">
      <w:pPr>
        <w:spacing w:after="0"/>
        <w:jc w:val="both"/>
        <w:rPr>
          <w:rFonts w:ascii="Times New Roman" w:hAnsi="Times New Roman" w:cs="Times New Roman" w:eastAsiaTheme="minorHAnsi"/>
          <w:sz w:val="24"/>
          <w:szCs w:val="24"/>
        </w:rPr>
      </w:pPr>
      <w:r w:rsidRPr="00DF7ADD">
        <w:rPr>
          <w:rFonts w:ascii="Times New Roman" w:hAnsi="Times New Roman" w:cs="Times New Roman" w:eastAsiaTheme="minorHAnsi"/>
          <w:sz w:val="24"/>
          <w:szCs w:val="24"/>
        </w:rPr>
        <w:t xml:space="preserve">Todos los programas de Compañeros deben adherirse a los métodos de asignación de costes descritos en esta política, salvo en los casos en que se apliquen restricciones específicas de los donantes. Garantizar la coherencia de la política de asignación de costes es crucial para mantener un sistema financiero transparente, equitativo, sencillo y normalizado que fomente la rendición de cuentas.</w:t>
      </w:r>
    </w:p>
    <w:p w:rsidRPr="00DF7ADD" w:rsidR="00DF7ADD" w:rsidP="00DF7ADD" w:rsidRDefault="00DF7ADD" w14:paraId="1715150B" w14:textId="77777777">
      <w:pPr>
        <w:spacing w:after="0"/>
        <w:jc w:val="both"/>
        <w:rPr>
          <w:rFonts w:ascii="Times New Roman" w:hAnsi="Times New Roman" w:cs="Times New Roman" w:eastAsiaTheme="minorHAnsi"/>
          <w:sz w:val="24"/>
          <w:szCs w:val="24"/>
        </w:rPr>
      </w:pPr>
    </w:p>
    <w:p w:rsidR="00DF7ADD" w:rsidP="00DF7ADD" w:rsidRDefault="00DF7ADD" w14:paraId="6285315D" w14:textId="1CCBF703">
      <w:pPr>
        <w:spacing w:after="0"/>
        <w:jc w:val="both"/>
        <w:rPr>
          <w:rFonts w:ascii="Times New Roman" w:hAnsi="Times New Roman" w:cs="Times New Roman"/>
          <w:sz w:val="24"/>
          <w:szCs w:val="24"/>
        </w:rPr>
      </w:pPr>
      <w:r w:rsidRPr="00DF7ADD">
        <w:rPr>
          <w:rFonts w:ascii="Times New Roman" w:hAnsi="Times New Roman" w:cs="Times New Roman" w:eastAsiaTheme="minorHAnsi"/>
          <w:sz w:val="24"/>
          <w:szCs w:val="24"/>
        </w:rPr>
        <w:t xml:space="preserve">Las revisiones y actualizaciones periódicas son necesarias para garantizar que los métodos de asignación siguen siendo adecuados para las necesidades y circunstancias cambiantes de la organización</w:t>
      </w:r>
      <w:r>
        <w:rPr>
          <w:rFonts w:ascii="Times New Roman" w:hAnsi="Times New Roman" w:cs="Times New Roman" w:eastAsiaTheme="minorHAnsi"/>
          <w:sz w:val="24"/>
          <w:szCs w:val="24"/>
        </w:rPr>
        <w:t xml:space="preserve">.</w:t>
      </w:r>
    </w:p>
    <w:p w:rsidR="00DF7ADD" w:rsidP="00DF7ADD" w:rsidRDefault="00DF7ADD" w14:paraId="6BE76CBA" w14:textId="77777777">
      <w:pPr>
        <w:spacing w:after="0"/>
        <w:jc w:val="both"/>
        <w:rPr>
          <w:rFonts w:ascii="Times New Roman" w:hAnsi="Times New Roman" w:cs="Times New Roman"/>
          <w:sz w:val="24"/>
          <w:szCs w:val="24"/>
        </w:rPr>
      </w:pPr>
    </w:p>
    <w:p w:rsidRPr="0073166A" w:rsidR="00423F74" w:rsidP="00DF7ADD" w:rsidRDefault="00423F74" w14:paraId="6E877020" w14:textId="77777777">
      <w:pPr>
        <w:spacing w:after="0"/>
        <w:jc w:val="both"/>
        <w:rPr>
          <w:rFonts w:ascii="Times New Roman" w:hAnsi="Times New Roman" w:cs="Times New Roman"/>
          <w:b/>
          <w:bCs/>
          <w:sz w:val="24"/>
          <w:szCs w:val="24"/>
        </w:rPr>
      </w:pPr>
    </w:p>
    <w:sectPr w:rsidRPr="0073166A" w:rsidR="00423F74" w:rsidSect="00C642F0">
      <w:headerReference w:type="default" r:id="rId18"/>
      <w:footerReference w:type="default" r:id="rId1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C0A4C" w:rsidP="00EE2BCE" w:rsidRDefault="000C0A4C" w14:paraId="6D9C0CC0" w14:textId="77777777">
      <w:pPr>
        <w:spacing w:after="0" w:line="240" w:lineRule="auto"/>
      </w:pPr>
      <w:r>
        <w:separator/>
      </w:r>
    </w:p>
  </w:endnote>
  <w:endnote w:type="continuationSeparator" w:id="0">
    <w:p w:rsidR="000C0A4C" w:rsidP="00EE2BCE" w:rsidRDefault="000C0A4C" w14:paraId="6090D257" w14:textId="77777777">
      <w:pPr>
        <w:spacing w:after="0" w:line="240" w:lineRule="auto"/>
      </w:pPr>
      <w:r>
        <w:continuationSeparator/>
      </w:r>
    </w:p>
  </w:endnote>
  <w:endnote w:type="continuationNotice" w:id="1">
    <w:p w:rsidR="000C0A4C" w:rsidRDefault="000C0A4C" w14:paraId="38CD7F5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7D87" w:rsidP="00B30917" w:rsidRDefault="000C0A4C" w14:paraId="4BD48FEB" w14:textId="4E911BE1">
    <w:pPr>
      <w:pStyle w:val="Footer"/>
      <w:pBdr>
        <w:top w:val="single" w:color="D9D9D9" w:themeColor="background1" w:themeShade="D9" w:sz="4" w:space="1"/>
      </w:pBdr>
      <w:tabs>
        <w:tab w:val="clear" w:pos="4680"/>
        <w:tab w:val="clear" w:pos="9360"/>
        <w:tab w:val="right" w:pos="3054"/>
      </w:tabs>
      <w:rPr>
        <w:color w:val="808080" w:themeColor="background1" w:themeShade="80"/>
        <w:spacing w:val="60"/>
      </w:rPr>
    </w:pPr>
    <w:sdt>
      <w:sdtPr>
        <w:id w:val="1101070546"/>
        <w:docPartObj>
          <w:docPartGallery w:val="Page Numbers (Bottom of Page)"/>
          <w:docPartUnique/>
        </w:docPartObj>
      </w:sdtPr>
      <w:sdtEndPr>
        <w:rPr>
          <w:color w:val="808080" w:themeColor="background1" w:themeShade="80"/>
          <w:spacing w:val="60"/>
        </w:rPr>
      </w:sdtEndPr>
      <w:sdtContent>
        <w:r w:rsidRPr="00C375B3" w:rsidR="4F607B2A">
          <w:rPr>
            <w:b/>
            <w:bCs/>
            <w:noProof/>
          </w:rPr>
          <w:t>20</w:t>
        </w:r>
        <w:r w:rsidR="000E7D87">
          <w:rPr>
            <w:b/>
            <w:bCs/>
            <w:noProof/>
          </w:rPr>
          <w:fldChar w:fldCharType="end"/>
        </w:r>
        <w:r w:rsidR="4F607B2A">
          <w:rPr>
            <w:b/>
            <w:bCs/>
          </w:rPr>
          <w:t xml:space="preserve"> | </w:t>
        </w:r>
        <w:r w:rsidRPr="00155666" w:rsidR="4F607B2A">
          <w:rPr>
            <w:color w:val="808080" w:themeColor="background1" w:themeShade="80"/>
            <w:spacing w:val="60"/>
          </w:rPr>
          <w:t xml:space="preserve">Página</w:t>
        </w:r>
      </w:sdtContent>
    </w:sdt>
    <w:r w:rsidR="00B30917">
      <w:rPr>
        <w:color w:val="808080" w:themeColor="background1" w:themeShade="80"/>
        <w:spacing w:val="60"/>
      </w:rPr>
      <w:tab/>
    </w:r>
  </w:p>
  <w:p w:rsidR="00C44A65" w:rsidP="00B30917" w:rsidRDefault="00C44A65" w14:paraId="5649E92F" w14:textId="2FE76BAB">
    <w:pPr>
      <w:pStyle w:val="Footer"/>
      <w:pBdr>
        <w:top w:val="single" w:color="D9D9D9" w:themeColor="background1" w:themeShade="D9" w:sz="4" w:space="1"/>
      </w:pBdr>
      <w:tabs>
        <w:tab w:val="clear" w:pos="4680"/>
        <w:tab w:val="clear" w:pos="9360"/>
        <w:tab w:val="right" w:pos="3054"/>
      </w:tabs>
      <w:rPr>
        <w:color w:val="808080" w:themeColor="background1" w:themeShade="80"/>
        <w:spacing w:val="60"/>
      </w:rPr>
    </w:pPr>
    <w:r>
      <w:rPr>
        <w:noProof/>
      </w:rPr>
      <w:drawing>
        <wp:anchor distT="0" distB="0" distL="114300" distR="114300" simplePos="0" relativeHeight="251658240" behindDoc="1" locked="0" layoutInCell="1" allowOverlap="1" wp14:editId="205F66C4" wp14:anchorId="676F59B9">
          <wp:simplePos x="0" y="0"/>
          <wp:positionH relativeFrom="column">
            <wp:posOffset>2078355</wp:posOffset>
          </wp:positionH>
          <wp:positionV relativeFrom="paragraph">
            <wp:posOffset>3175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p>
  <w:p w:rsidR="00B30917" w:rsidP="00B30917" w:rsidRDefault="00B30917" w14:paraId="66D7B3C6" w14:textId="77777777">
    <w:pPr>
      <w:pStyle w:val="Footer"/>
      <w:pBdr>
        <w:top w:val="single" w:color="D9D9D9" w:themeColor="background1" w:themeShade="D9" w:sz="4" w:space="1"/>
      </w:pBdr>
      <w:tabs>
        <w:tab w:val="clear" w:pos="4680"/>
        <w:tab w:val="clear" w:pos="9360"/>
        <w:tab w:val="right" w:pos="3054"/>
      </w:tabs>
      <w:rPr>
        <w:b/>
        <w:bCs/>
      </w:rPr>
    </w:pPr>
  </w:p>
  <w:p w:rsidR="000E7D87" w:rsidRDefault="000E7D87" w14:paraId="34A213A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C0A4C" w:rsidP="00EE2BCE" w:rsidRDefault="000C0A4C" w14:paraId="45133020" w14:textId="77777777">
      <w:pPr>
        <w:spacing w:after="0" w:line="240" w:lineRule="auto"/>
      </w:pPr>
      <w:r>
        <w:separator/>
      </w:r>
    </w:p>
  </w:footnote>
  <w:footnote w:type="continuationSeparator" w:id="0">
    <w:p w:rsidR="000C0A4C" w:rsidP="00EE2BCE" w:rsidRDefault="000C0A4C" w14:paraId="449D7261" w14:textId="77777777">
      <w:pPr>
        <w:spacing w:after="0" w:line="240" w:lineRule="auto"/>
      </w:pPr>
      <w:r>
        <w:continuationSeparator/>
      </w:r>
    </w:p>
  </w:footnote>
  <w:footnote w:type="continuationNotice" w:id="1">
    <w:p w:rsidR="000C0A4C" w:rsidRDefault="000C0A4C" w14:paraId="2DB43E80" w14:textId="77777777">
      <w:pPr>
        <w:spacing w:after="0" w:line="240" w:lineRule="auto"/>
      </w:pP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7D87" w:rsidRDefault="000E7D87" w14:paraId="289C254F" w14:textId="14534828">
    <w:pPr>
      <w:pStyle w:val="Header"/>
    </w:pPr>
    <w:r>
      <w:rPr>
        <w:noProof/>
      </w:rPr>
      <w:drawing>
        <wp:inline distT="0" distB="0" distL="0" distR="0" wp14:anchorId="188C0A6D" wp14:editId="4F78C6CC">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rsidR="00FF73EA" w:rsidRDefault="00FF73EA" w14:paraId="5A03E7F1" w14:textId="77777777">
    <w:pPr>
      <w:pStyle w:val="Header"/>
    </w:pPr>
  </w:p>
  <w:p w:rsidR="000E7D87" w:rsidRDefault="000E7D87" w14:paraId="09500FE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55F5"/>
    <w:multiLevelType w:val="hybridMultilevel"/>
    <w:tmpl w:val="967EE1D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5F29EB"/>
    <w:multiLevelType w:val="multilevel"/>
    <w:tmpl w:val="B594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8172D"/>
    <w:multiLevelType w:val="hybridMultilevel"/>
    <w:tmpl w:val="3362BD1C"/>
    <w:lvl w:ilvl="0" w:tplc="01C080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B01CEF"/>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3B375FE"/>
    <w:multiLevelType w:val="hybridMultilevel"/>
    <w:tmpl w:val="512C8C96"/>
    <w:lvl w:ilvl="0" w:tplc="EEA01F02">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FA6858"/>
    <w:multiLevelType w:val="hybridMultilevel"/>
    <w:tmpl w:val="91EEC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4B75B5"/>
    <w:multiLevelType w:val="hybridMultilevel"/>
    <w:tmpl w:val="6082D496"/>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A6F48"/>
    <w:multiLevelType w:val="hybridMultilevel"/>
    <w:tmpl w:val="858CCF94"/>
    <w:lvl w:ilvl="0" w:tplc="141CDE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C6CB9"/>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23A3DA4"/>
    <w:multiLevelType w:val="hybridMultilevel"/>
    <w:tmpl w:val="DB04C1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B10DB5"/>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BBD0319"/>
    <w:multiLevelType w:val="hybridMultilevel"/>
    <w:tmpl w:val="76900372"/>
    <w:lvl w:ilvl="0" w:tplc="4552AE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574874"/>
    <w:multiLevelType w:val="multilevel"/>
    <w:tmpl w:val="9D5090EE"/>
    <w:lvl w:ilvl="0">
      <w:start w:val="3"/>
      <w:numFmt w:val="decimal"/>
      <w:lvlText w:val="%1"/>
      <w:lvlJc w:val="left"/>
      <w:pPr>
        <w:ind w:left="360" w:hanging="360"/>
      </w:pPr>
      <w:rPr>
        <w:rFonts w:ascii="Cambria" w:hAnsi="Cambria" w:cs="Segoe UI" w:hint="default"/>
        <w:color w:val="E36C0A"/>
      </w:rPr>
    </w:lvl>
    <w:lvl w:ilvl="1">
      <w:start w:val="1"/>
      <w:numFmt w:val="decimal"/>
      <w:lvlText w:val="%1.%2"/>
      <w:lvlJc w:val="left"/>
      <w:pPr>
        <w:ind w:left="360" w:hanging="360"/>
      </w:pPr>
      <w:rPr>
        <w:rFonts w:ascii="Cambria" w:hAnsi="Cambria" w:cs="Segoe UI" w:hint="default"/>
        <w:color w:val="E36C0A"/>
      </w:rPr>
    </w:lvl>
    <w:lvl w:ilvl="2">
      <w:start w:val="1"/>
      <w:numFmt w:val="decimal"/>
      <w:lvlText w:val="%1.%2.%3"/>
      <w:lvlJc w:val="left"/>
      <w:pPr>
        <w:ind w:left="720" w:hanging="720"/>
      </w:pPr>
      <w:rPr>
        <w:rFonts w:ascii="Cambria" w:hAnsi="Cambria" w:cs="Segoe UI" w:hint="default"/>
        <w:color w:val="E36C0A"/>
      </w:rPr>
    </w:lvl>
    <w:lvl w:ilvl="3">
      <w:start w:val="1"/>
      <w:numFmt w:val="decimal"/>
      <w:lvlText w:val="%1.%2.%3.%4"/>
      <w:lvlJc w:val="left"/>
      <w:pPr>
        <w:ind w:left="720" w:hanging="720"/>
      </w:pPr>
      <w:rPr>
        <w:rFonts w:ascii="Cambria" w:hAnsi="Cambria" w:cs="Segoe UI" w:hint="default"/>
        <w:color w:val="E36C0A"/>
      </w:rPr>
    </w:lvl>
    <w:lvl w:ilvl="4">
      <w:start w:val="1"/>
      <w:numFmt w:val="decimal"/>
      <w:lvlText w:val="%1.%2.%3.%4.%5"/>
      <w:lvlJc w:val="left"/>
      <w:pPr>
        <w:ind w:left="1080" w:hanging="1080"/>
      </w:pPr>
      <w:rPr>
        <w:rFonts w:ascii="Cambria" w:hAnsi="Cambria" w:cs="Segoe UI" w:hint="default"/>
        <w:color w:val="E36C0A"/>
      </w:rPr>
    </w:lvl>
    <w:lvl w:ilvl="5">
      <w:start w:val="1"/>
      <w:numFmt w:val="decimal"/>
      <w:lvlText w:val="%1.%2.%3.%4.%5.%6"/>
      <w:lvlJc w:val="left"/>
      <w:pPr>
        <w:ind w:left="1080" w:hanging="1080"/>
      </w:pPr>
      <w:rPr>
        <w:rFonts w:ascii="Cambria" w:hAnsi="Cambria" w:cs="Segoe UI" w:hint="default"/>
        <w:color w:val="E36C0A"/>
      </w:rPr>
    </w:lvl>
    <w:lvl w:ilvl="6">
      <w:start w:val="1"/>
      <w:numFmt w:val="decimal"/>
      <w:lvlText w:val="%1.%2.%3.%4.%5.%6.%7"/>
      <w:lvlJc w:val="left"/>
      <w:pPr>
        <w:ind w:left="1440" w:hanging="1440"/>
      </w:pPr>
      <w:rPr>
        <w:rFonts w:ascii="Cambria" w:hAnsi="Cambria" w:cs="Segoe UI" w:hint="default"/>
        <w:color w:val="E36C0A"/>
      </w:rPr>
    </w:lvl>
    <w:lvl w:ilvl="7">
      <w:start w:val="1"/>
      <w:numFmt w:val="decimal"/>
      <w:lvlText w:val="%1.%2.%3.%4.%5.%6.%7.%8"/>
      <w:lvlJc w:val="left"/>
      <w:pPr>
        <w:ind w:left="1800" w:hanging="1800"/>
      </w:pPr>
      <w:rPr>
        <w:rFonts w:ascii="Cambria" w:hAnsi="Cambria" w:cs="Segoe UI" w:hint="default"/>
        <w:color w:val="E36C0A"/>
      </w:rPr>
    </w:lvl>
    <w:lvl w:ilvl="8">
      <w:start w:val="1"/>
      <w:numFmt w:val="decimal"/>
      <w:lvlText w:val="%1.%2.%3.%4.%5.%6.%7.%8.%9"/>
      <w:lvlJc w:val="left"/>
      <w:pPr>
        <w:ind w:left="1800" w:hanging="1800"/>
      </w:pPr>
      <w:rPr>
        <w:rFonts w:ascii="Cambria" w:hAnsi="Cambria" w:cs="Segoe UI" w:hint="default"/>
        <w:color w:val="E36C0A"/>
      </w:rPr>
    </w:lvl>
  </w:abstractNum>
  <w:abstractNum w:abstractNumId="13" w15:restartNumberingAfterBreak="0">
    <w:nsid w:val="49C67FBE"/>
    <w:multiLevelType w:val="hybridMultilevel"/>
    <w:tmpl w:val="4C0610B0"/>
    <w:lvl w:ilvl="0" w:tplc="928C9E8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3411EDB"/>
    <w:multiLevelType w:val="hybridMultilevel"/>
    <w:tmpl w:val="2D742E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5903A4B"/>
    <w:multiLevelType w:val="hybridMultilevel"/>
    <w:tmpl w:val="00B0A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887279"/>
    <w:multiLevelType w:val="hybridMultilevel"/>
    <w:tmpl w:val="9CD41A86"/>
    <w:lvl w:ilvl="0" w:tplc="76F897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CB2813"/>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4BD6855"/>
    <w:multiLevelType w:val="hybridMultilevel"/>
    <w:tmpl w:val="AE2E8910"/>
    <w:lvl w:ilvl="0" w:tplc="85C08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0D3212"/>
    <w:multiLevelType w:val="multilevel"/>
    <w:tmpl w:val="48B4A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2A7217"/>
    <w:multiLevelType w:val="hybridMultilevel"/>
    <w:tmpl w:val="55F04F68"/>
    <w:lvl w:ilvl="0" w:tplc="225A2FF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6863EB4"/>
    <w:multiLevelType w:val="hybridMultilevel"/>
    <w:tmpl w:val="2D742E4E"/>
    <w:lvl w:ilvl="0" w:tplc="FD404E1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54082E"/>
    <w:multiLevelType w:val="hybridMultilevel"/>
    <w:tmpl w:val="9F6A347E"/>
    <w:lvl w:ilvl="0" w:tplc="EE526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7872A9"/>
    <w:multiLevelType w:val="hybridMultilevel"/>
    <w:tmpl w:val="2EC83D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B8C0677"/>
    <w:multiLevelType w:val="hybridMultilevel"/>
    <w:tmpl w:val="AD5EA1D2"/>
    <w:lvl w:ilvl="0" w:tplc="7EAE72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22588882">
    <w:abstractNumId w:val="3"/>
  </w:num>
  <w:num w:numId="2" w16cid:durableId="1050688956">
    <w:abstractNumId w:val="9"/>
  </w:num>
  <w:num w:numId="3" w16cid:durableId="401879609">
    <w:abstractNumId w:val="6"/>
  </w:num>
  <w:num w:numId="4" w16cid:durableId="377752646">
    <w:abstractNumId w:val="4"/>
  </w:num>
  <w:num w:numId="5" w16cid:durableId="1496917414">
    <w:abstractNumId w:val="5"/>
  </w:num>
  <w:num w:numId="6" w16cid:durableId="1407725430">
    <w:abstractNumId w:val="22"/>
  </w:num>
  <w:num w:numId="7" w16cid:durableId="276448490">
    <w:abstractNumId w:val="20"/>
  </w:num>
  <w:num w:numId="8" w16cid:durableId="1904826490">
    <w:abstractNumId w:val="2"/>
  </w:num>
  <w:num w:numId="9" w16cid:durableId="915895837">
    <w:abstractNumId w:val="8"/>
  </w:num>
  <w:num w:numId="10" w16cid:durableId="837884921">
    <w:abstractNumId w:val="13"/>
  </w:num>
  <w:num w:numId="11" w16cid:durableId="1151025564">
    <w:abstractNumId w:val="24"/>
  </w:num>
  <w:num w:numId="12" w16cid:durableId="924918106">
    <w:abstractNumId w:val="16"/>
  </w:num>
  <w:num w:numId="13" w16cid:durableId="1632130609">
    <w:abstractNumId w:val="0"/>
  </w:num>
  <w:num w:numId="14" w16cid:durableId="716316798">
    <w:abstractNumId w:val="18"/>
  </w:num>
  <w:num w:numId="15" w16cid:durableId="9912236">
    <w:abstractNumId w:val="10"/>
  </w:num>
  <w:num w:numId="16" w16cid:durableId="1084838829">
    <w:abstractNumId w:val="15"/>
  </w:num>
  <w:num w:numId="17" w16cid:durableId="416053137">
    <w:abstractNumId w:val="1"/>
  </w:num>
  <w:num w:numId="18" w16cid:durableId="926309705">
    <w:abstractNumId w:val="19"/>
  </w:num>
  <w:num w:numId="19" w16cid:durableId="1670519269">
    <w:abstractNumId w:val="11"/>
  </w:num>
  <w:num w:numId="20" w16cid:durableId="605160090">
    <w:abstractNumId w:val="17"/>
  </w:num>
  <w:num w:numId="21" w16cid:durableId="2073963535">
    <w:abstractNumId w:val="21"/>
  </w:num>
  <w:num w:numId="22" w16cid:durableId="1612667915">
    <w:abstractNumId w:val="14"/>
  </w:num>
  <w:num w:numId="23" w16cid:durableId="1248341749">
    <w:abstractNumId w:val="7"/>
  </w:num>
  <w:num w:numId="24" w16cid:durableId="60105069">
    <w:abstractNumId w:val="23"/>
  </w:num>
  <w:num w:numId="25" w16cid:durableId="1141456677">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0NTI2MjYxMDU1MzNW0lEKTi0uzszPAykwrAUAZjIOeSwAAAA="/>
  </w:docVars>
  <w:rsids>
    <w:rsidRoot w:val="00CE33AA"/>
    <w:rsid w:val="000023B9"/>
    <w:rsid w:val="00003DD6"/>
    <w:rsid w:val="00005E04"/>
    <w:rsid w:val="00011D18"/>
    <w:rsid w:val="00015491"/>
    <w:rsid w:val="00017161"/>
    <w:rsid w:val="00024872"/>
    <w:rsid w:val="00033AFD"/>
    <w:rsid w:val="00036A57"/>
    <w:rsid w:val="00037FD5"/>
    <w:rsid w:val="00043C8A"/>
    <w:rsid w:val="00043F81"/>
    <w:rsid w:val="00044ADE"/>
    <w:rsid w:val="00046A41"/>
    <w:rsid w:val="00051DB0"/>
    <w:rsid w:val="0005396C"/>
    <w:rsid w:val="00056FE1"/>
    <w:rsid w:val="00057167"/>
    <w:rsid w:val="000605ED"/>
    <w:rsid w:val="000622F2"/>
    <w:rsid w:val="0006533D"/>
    <w:rsid w:val="00075273"/>
    <w:rsid w:val="00076B6F"/>
    <w:rsid w:val="00083021"/>
    <w:rsid w:val="0008678C"/>
    <w:rsid w:val="000913CB"/>
    <w:rsid w:val="00092EDC"/>
    <w:rsid w:val="00093528"/>
    <w:rsid w:val="0009485C"/>
    <w:rsid w:val="000958D0"/>
    <w:rsid w:val="000A3537"/>
    <w:rsid w:val="000A49AB"/>
    <w:rsid w:val="000A5D96"/>
    <w:rsid w:val="000B3E81"/>
    <w:rsid w:val="000B5271"/>
    <w:rsid w:val="000C02FA"/>
    <w:rsid w:val="000C0A4C"/>
    <w:rsid w:val="000C2AFA"/>
    <w:rsid w:val="000C6651"/>
    <w:rsid w:val="000C6872"/>
    <w:rsid w:val="000D0E82"/>
    <w:rsid w:val="000D1D76"/>
    <w:rsid w:val="000D410A"/>
    <w:rsid w:val="000E09FA"/>
    <w:rsid w:val="000E6AE7"/>
    <w:rsid w:val="000E7177"/>
    <w:rsid w:val="000E77D6"/>
    <w:rsid w:val="000E7D87"/>
    <w:rsid w:val="000F6E8E"/>
    <w:rsid w:val="00100776"/>
    <w:rsid w:val="00110A20"/>
    <w:rsid w:val="00110CC0"/>
    <w:rsid w:val="00111009"/>
    <w:rsid w:val="00111087"/>
    <w:rsid w:val="00114232"/>
    <w:rsid w:val="001148B2"/>
    <w:rsid w:val="00114D55"/>
    <w:rsid w:val="001213ED"/>
    <w:rsid w:val="00123E51"/>
    <w:rsid w:val="00127C83"/>
    <w:rsid w:val="001320DD"/>
    <w:rsid w:val="001324CE"/>
    <w:rsid w:val="0013723C"/>
    <w:rsid w:val="0014054F"/>
    <w:rsid w:val="00143685"/>
    <w:rsid w:val="00143CB5"/>
    <w:rsid w:val="00145AEA"/>
    <w:rsid w:val="00147AFE"/>
    <w:rsid w:val="00147DDB"/>
    <w:rsid w:val="00151E80"/>
    <w:rsid w:val="00152245"/>
    <w:rsid w:val="00152B07"/>
    <w:rsid w:val="00155666"/>
    <w:rsid w:val="0016269A"/>
    <w:rsid w:val="00163E96"/>
    <w:rsid w:val="0016578C"/>
    <w:rsid w:val="001771E5"/>
    <w:rsid w:val="001776F6"/>
    <w:rsid w:val="001804B4"/>
    <w:rsid w:val="0018179D"/>
    <w:rsid w:val="00181DA2"/>
    <w:rsid w:val="00181FA7"/>
    <w:rsid w:val="00182501"/>
    <w:rsid w:val="001849B2"/>
    <w:rsid w:val="00185322"/>
    <w:rsid w:val="00186E07"/>
    <w:rsid w:val="00187BC4"/>
    <w:rsid w:val="00187C9E"/>
    <w:rsid w:val="001905D5"/>
    <w:rsid w:val="0019119A"/>
    <w:rsid w:val="00193A5C"/>
    <w:rsid w:val="001A2EBA"/>
    <w:rsid w:val="001A3E08"/>
    <w:rsid w:val="001B0FBB"/>
    <w:rsid w:val="001B2276"/>
    <w:rsid w:val="001D064E"/>
    <w:rsid w:val="001D3B94"/>
    <w:rsid w:val="001D4441"/>
    <w:rsid w:val="001E159C"/>
    <w:rsid w:val="001E25D6"/>
    <w:rsid w:val="001E559D"/>
    <w:rsid w:val="001E5C22"/>
    <w:rsid w:val="001E6859"/>
    <w:rsid w:val="001E7F9A"/>
    <w:rsid w:val="001F2C39"/>
    <w:rsid w:val="001F787E"/>
    <w:rsid w:val="00201F53"/>
    <w:rsid w:val="00202773"/>
    <w:rsid w:val="0020597C"/>
    <w:rsid w:val="002115A3"/>
    <w:rsid w:val="0021252D"/>
    <w:rsid w:val="00213C2D"/>
    <w:rsid w:val="0021469E"/>
    <w:rsid w:val="00214746"/>
    <w:rsid w:val="0021537E"/>
    <w:rsid w:val="00216F94"/>
    <w:rsid w:val="00217508"/>
    <w:rsid w:val="00217D05"/>
    <w:rsid w:val="002201AB"/>
    <w:rsid w:val="00221120"/>
    <w:rsid w:val="00221D75"/>
    <w:rsid w:val="0022261B"/>
    <w:rsid w:val="00223426"/>
    <w:rsid w:val="00223AC7"/>
    <w:rsid w:val="00227CE5"/>
    <w:rsid w:val="00230E13"/>
    <w:rsid w:val="00230F90"/>
    <w:rsid w:val="002324FF"/>
    <w:rsid w:val="00233577"/>
    <w:rsid w:val="00235DD6"/>
    <w:rsid w:val="002401EE"/>
    <w:rsid w:val="00240CF6"/>
    <w:rsid w:val="00244C75"/>
    <w:rsid w:val="00250C0B"/>
    <w:rsid w:val="00250E2B"/>
    <w:rsid w:val="00251995"/>
    <w:rsid w:val="002537F8"/>
    <w:rsid w:val="002552AE"/>
    <w:rsid w:val="00256009"/>
    <w:rsid w:val="002563E6"/>
    <w:rsid w:val="00256EB8"/>
    <w:rsid w:val="00257041"/>
    <w:rsid w:val="00263BAB"/>
    <w:rsid w:val="00263F5E"/>
    <w:rsid w:val="00265583"/>
    <w:rsid w:val="00265D53"/>
    <w:rsid w:val="0026628E"/>
    <w:rsid w:val="00266DFE"/>
    <w:rsid w:val="002712B0"/>
    <w:rsid w:val="002727F2"/>
    <w:rsid w:val="00275616"/>
    <w:rsid w:val="00275F2A"/>
    <w:rsid w:val="00280DBF"/>
    <w:rsid w:val="002823FB"/>
    <w:rsid w:val="00282574"/>
    <w:rsid w:val="002834ED"/>
    <w:rsid w:val="00284886"/>
    <w:rsid w:val="00285091"/>
    <w:rsid w:val="002860ED"/>
    <w:rsid w:val="002868F9"/>
    <w:rsid w:val="002878E5"/>
    <w:rsid w:val="00287EEB"/>
    <w:rsid w:val="00294C69"/>
    <w:rsid w:val="002A0D94"/>
    <w:rsid w:val="002A2985"/>
    <w:rsid w:val="002A2EE7"/>
    <w:rsid w:val="002A32B1"/>
    <w:rsid w:val="002A3E8F"/>
    <w:rsid w:val="002A46A6"/>
    <w:rsid w:val="002A47CE"/>
    <w:rsid w:val="002A5788"/>
    <w:rsid w:val="002A5B33"/>
    <w:rsid w:val="002A6A34"/>
    <w:rsid w:val="002B2CF4"/>
    <w:rsid w:val="002C076C"/>
    <w:rsid w:val="002C1BED"/>
    <w:rsid w:val="002C1EAE"/>
    <w:rsid w:val="002C2226"/>
    <w:rsid w:val="002C58D0"/>
    <w:rsid w:val="002C6A3D"/>
    <w:rsid w:val="002D19DC"/>
    <w:rsid w:val="002D6612"/>
    <w:rsid w:val="002D74AF"/>
    <w:rsid w:val="002D775C"/>
    <w:rsid w:val="002D78D3"/>
    <w:rsid w:val="002E0D41"/>
    <w:rsid w:val="002E3666"/>
    <w:rsid w:val="002E4CFA"/>
    <w:rsid w:val="002E56C1"/>
    <w:rsid w:val="002E5BA2"/>
    <w:rsid w:val="002F0C3A"/>
    <w:rsid w:val="002F1305"/>
    <w:rsid w:val="002F2A7A"/>
    <w:rsid w:val="002F3378"/>
    <w:rsid w:val="002F4447"/>
    <w:rsid w:val="002F602F"/>
    <w:rsid w:val="002F7B37"/>
    <w:rsid w:val="003025F5"/>
    <w:rsid w:val="00303340"/>
    <w:rsid w:val="00303F19"/>
    <w:rsid w:val="003043E1"/>
    <w:rsid w:val="00304CEF"/>
    <w:rsid w:val="003053F5"/>
    <w:rsid w:val="00305527"/>
    <w:rsid w:val="00307506"/>
    <w:rsid w:val="00310B96"/>
    <w:rsid w:val="003123CD"/>
    <w:rsid w:val="00312E15"/>
    <w:rsid w:val="00312F77"/>
    <w:rsid w:val="003156D5"/>
    <w:rsid w:val="003204C0"/>
    <w:rsid w:val="0032554A"/>
    <w:rsid w:val="00327058"/>
    <w:rsid w:val="003342A7"/>
    <w:rsid w:val="003358A2"/>
    <w:rsid w:val="003371F5"/>
    <w:rsid w:val="00337E45"/>
    <w:rsid w:val="00344023"/>
    <w:rsid w:val="003527E9"/>
    <w:rsid w:val="0035594E"/>
    <w:rsid w:val="00360DE5"/>
    <w:rsid w:val="00363251"/>
    <w:rsid w:val="003641B7"/>
    <w:rsid w:val="0036467B"/>
    <w:rsid w:val="003653F5"/>
    <w:rsid w:val="00370758"/>
    <w:rsid w:val="00371A34"/>
    <w:rsid w:val="0037612E"/>
    <w:rsid w:val="00376EA6"/>
    <w:rsid w:val="00377D8F"/>
    <w:rsid w:val="00383F94"/>
    <w:rsid w:val="003845BC"/>
    <w:rsid w:val="003862B1"/>
    <w:rsid w:val="003920A9"/>
    <w:rsid w:val="00396435"/>
    <w:rsid w:val="00397147"/>
    <w:rsid w:val="00397559"/>
    <w:rsid w:val="003A0DD3"/>
    <w:rsid w:val="003A2276"/>
    <w:rsid w:val="003A482D"/>
    <w:rsid w:val="003B3BB5"/>
    <w:rsid w:val="003B5A37"/>
    <w:rsid w:val="003B65FC"/>
    <w:rsid w:val="003B7A44"/>
    <w:rsid w:val="003C01A6"/>
    <w:rsid w:val="003C0405"/>
    <w:rsid w:val="003C1387"/>
    <w:rsid w:val="003C1DCF"/>
    <w:rsid w:val="003C59F6"/>
    <w:rsid w:val="003C6BF4"/>
    <w:rsid w:val="003C6C36"/>
    <w:rsid w:val="003D2879"/>
    <w:rsid w:val="003E1A0C"/>
    <w:rsid w:val="003E2752"/>
    <w:rsid w:val="003E2A1F"/>
    <w:rsid w:val="003E2AA3"/>
    <w:rsid w:val="003E35BF"/>
    <w:rsid w:val="003E4574"/>
    <w:rsid w:val="003E57D1"/>
    <w:rsid w:val="003E75B5"/>
    <w:rsid w:val="003F0DAF"/>
    <w:rsid w:val="003F22B6"/>
    <w:rsid w:val="003F6FA6"/>
    <w:rsid w:val="003F71C3"/>
    <w:rsid w:val="003F78E1"/>
    <w:rsid w:val="00400B9B"/>
    <w:rsid w:val="00402576"/>
    <w:rsid w:val="00403542"/>
    <w:rsid w:val="004042A5"/>
    <w:rsid w:val="00407711"/>
    <w:rsid w:val="00407DA0"/>
    <w:rsid w:val="00413164"/>
    <w:rsid w:val="00413A51"/>
    <w:rsid w:val="00413C7E"/>
    <w:rsid w:val="004141B3"/>
    <w:rsid w:val="00414842"/>
    <w:rsid w:val="004200AF"/>
    <w:rsid w:val="00423DE6"/>
    <w:rsid w:val="00423F74"/>
    <w:rsid w:val="00424C8A"/>
    <w:rsid w:val="00425DF9"/>
    <w:rsid w:val="00425E0E"/>
    <w:rsid w:val="00427A30"/>
    <w:rsid w:val="00427BCB"/>
    <w:rsid w:val="00430F28"/>
    <w:rsid w:val="00431AE3"/>
    <w:rsid w:val="00434595"/>
    <w:rsid w:val="00435D98"/>
    <w:rsid w:val="004406F5"/>
    <w:rsid w:val="004422AB"/>
    <w:rsid w:val="00443AB6"/>
    <w:rsid w:val="00444092"/>
    <w:rsid w:val="00444C6C"/>
    <w:rsid w:val="00445F6A"/>
    <w:rsid w:val="004501D9"/>
    <w:rsid w:val="00451348"/>
    <w:rsid w:val="00451C8D"/>
    <w:rsid w:val="0045375C"/>
    <w:rsid w:val="00455F40"/>
    <w:rsid w:val="004625E2"/>
    <w:rsid w:val="00462F7B"/>
    <w:rsid w:val="00467255"/>
    <w:rsid w:val="004712D3"/>
    <w:rsid w:val="00471A77"/>
    <w:rsid w:val="0047442E"/>
    <w:rsid w:val="00475451"/>
    <w:rsid w:val="004763E8"/>
    <w:rsid w:val="00481EEE"/>
    <w:rsid w:val="00482603"/>
    <w:rsid w:val="004860FF"/>
    <w:rsid w:val="004873B3"/>
    <w:rsid w:val="0049033A"/>
    <w:rsid w:val="004974E0"/>
    <w:rsid w:val="004A1968"/>
    <w:rsid w:val="004A2C64"/>
    <w:rsid w:val="004A447B"/>
    <w:rsid w:val="004A7893"/>
    <w:rsid w:val="004B474A"/>
    <w:rsid w:val="004B543C"/>
    <w:rsid w:val="004B58C2"/>
    <w:rsid w:val="004B59E5"/>
    <w:rsid w:val="004B72B8"/>
    <w:rsid w:val="004C2A96"/>
    <w:rsid w:val="004C7481"/>
    <w:rsid w:val="004C74C7"/>
    <w:rsid w:val="004D07D1"/>
    <w:rsid w:val="004D1BE6"/>
    <w:rsid w:val="004D26CE"/>
    <w:rsid w:val="004D3630"/>
    <w:rsid w:val="004E174A"/>
    <w:rsid w:val="004E2B73"/>
    <w:rsid w:val="004E58FE"/>
    <w:rsid w:val="004E6368"/>
    <w:rsid w:val="004E76FC"/>
    <w:rsid w:val="004F0DBF"/>
    <w:rsid w:val="004F23E8"/>
    <w:rsid w:val="004F3274"/>
    <w:rsid w:val="004F4BB5"/>
    <w:rsid w:val="004F5526"/>
    <w:rsid w:val="004F6765"/>
    <w:rsid w:val="0050018D"/>
    <w:rsid w:val="00500C72"/>
    <w:rsid w:val="0050111A"/>
    <w:rsid w:val="005020B8"/>
    <w:rsid w:val="005043DD"/>
    <w:rsid w:val="00504966"/>
    <w:rsid w:val="00505B9C"/>
    <w:rsid w:val="005060D5"/>
    <w:rsid w:val="0050756F"/>
    <w:rsid w:val="00507B79"/>
    <w:rsid w:val="00510493"/>
    <w:rsid w:val="00511156"/>
    <w:rsid w:val="0051182A"/>
    <w:rsid w:val="005208DE"/>
    <w:rsid w:val="00525ABC"/>
    <w:rsid w:val="005312F8"/>
    <w:rsid w:val="0053149B"/>
    <w:rsid w:val="005361AE"/>
    <w:rsid w:val="00537D7A"/>
    <w:rsid w:val="005404C3"/>
    <w:rsid w:val="00545E07"/>
    <w:rsid w:val="0055258A"/>
    <w:rsid w:val="00555A74"/>
    <w:rsid w:val="00556334"/>
    <w:rsid w:val="00557847"/>
    <w:rsid w:val="0056275F"/>
    <w:rsid w:val="00563CB7"/>
    <w:rsid w:val="00565C90"/>
    <w:rsid w:val="005677AA"/>
    <w:rsid w:val="00567B58"/>
    <w:rsid w:val="00572900"/>
    <w:rsid w:val="0057622D"/>
    <w:rsid w:val="0057761C"/>
    <w:rsid w:val="00577D44"/>
    <w:rsid w:val="005841C2"/>
    <w:rsid w:val="00587A43"/>
    <w:rsid w:val="005919C5"/>
    <w:rsid w:val="00594B31"/>
    <w:rsid w:val="00594CF1"/>
    <w:rsid w:val="0059661E"/>
    <w:rsid w:val="005A2BED"/>
    <w:rsid w:val="005A4BF0"/>
    <w:rsid w:val="005A5FAD"/>
    <w:rsid w:val="005B0807"/>
    <w:rsid w:val="005B13D0"/>
    <w:rsid w:val="005B1719"/>
    <w:rsid w:val="005B40DE"/>
    <w:rsid w:val="005B7402"/>
    <w:rsid w:val="005B7A8F"/>
    <w:rsid w:val="005C44B3"/>
    <w:rsid w:val="005C4886"/>
    <w:rsid w:val="005C48BC"/>
    <w:rsid w:val="005C5460"/>
    <w:rsid w:val="005C6643"/>
    <w:rsid w:val="005C71CC"/>
    <w:rsid w:val="005C726B"/>
    <w:rsid w:val="005C73D1"/>
    <w:rsid w:val="005D012A"/>
    <w:rsid w:val="005D77D6"/>
    <w:rsid w:val="005E0FC4"/>
    <w:rsid w:val="005E156A"/>
    <w:rsid w:val="005E397E"/>
    <w:rsid w:val="005E615F"/>
    <w:rsid w:val="005E674C"/>
    <w:rsid w:val="005E784E"/>
    <w:rsid w:val="005F15ED"/>
    <w:rsid w:val="005F15F8"/>
    <w:rsid w:val="005F3691"/>
    <w:rsid w:val="005F4D84"/>
    <w:rsid w:val="005F4E06"/>
    <w:rsid w:val="005F718A"/>
    <w:rsid w:val="005F75F8"/>
    <w:rsid w:val="005F7D41"/>
    <w:rsid w:val="005F7D99"/>
    <w:rsid w:val="00600BB3"/>
    <w:rsid w:val="006032D6"/>
    <w:rsid w:val="00603306"/>
    <w:rsid w:val="00603AAD"/>
    <w:rsid w:val="00606851"/>
    <w:rsid w:val="00611ADC"/>
    <w:rsid w:val="0061557F"/>
    <w:rsid w:val="00616CF1"/>
    <w:rsid w:val="006176E5"/>
    <w:rsid w:val="006177C3"/>
    <w:rsid w:val="00617FA0"/>
    <w:rsid w:val="00621D30"/>
    <w:rsid w:val="00623B06"/>
    <w:rsid w:val="00623EFE"/>
    <w:rsid w:val="006256E8"/>
    <w:rsid w:val="00631C69"/>
    <w:rsid w:val="00634258"/>
    <w:rsid w:val="006343F5"/>
    <w:rsid w:val="006365ED"/>
    <w:rsid w:val="00642396"/>
    <w:rsid w:val="00642A36"/>
    <w:rsid w:val="00643A50"/>
    <w:rsid w:val="00645D60"/>
    <w:rsid w:val="00650211"/>
    <w:rsid w:val="00652EC8"/>
    <w:rsid w:val="00662C25"/>
    <w:rsid w:val="00662EFA"/>
    <w:rsid w:val="0066319C"/>
    <w:rsid w:val="00663B0C"/>
    <w:rsid w:val="0066491A"/>
    <w:rsid w:val="00664FE0"/>
    <w:rsid w:val="00666ED9"/>
    <w:rsid w:val="00672A61"/>
    <w:rsid w:val="00675092"/>
    <w:rsid w:val="00682304"/>
    <w:rsid w:val="00687A12"/>
    <w:rsid w:val="00687B86"/>
    <w:rsid w:val="006900CE"/>
    <w:rsid w:val="00692489"/>
    <w:rsid w:val="00693F20"/>
    <w:rsid w:val="0069508C"/>
    <w:rsid w:val="00695983"/>
    <w:rsid w:val="006A04CA"/>
    <w:rsid w:val="006A2114"/>
    <w:rsid w:val="006A364C"/>
    <w:rsid w:val="006A5187"/>
    <w:rsid w:val="006B11E3"/>
    <w:rsid w:val="006B170D"/>
    <w:rsid w:val="006B2B61"/>
    <w:rsid w:val="006B3513"/>
    <w:rsid w:val="006B56E9"/>
    <w:rsid w:val="006C00F5"/>
    <w:rsid w:val="006C0E4A"/>
    <w:rsid w:val="006C0F25"/>
    <w:rsid w:val="006C252D"/>
    <w:rsid w:val="006C3138"/>
    <w:rsid w:val="006C55A1"/>
    <w:rsid w:val="006D0926"/>
    <w:rsid w:val="006D0D39"/>
    <w:rsid w:val="006D374D"/>
    <w:rsid w:val="006D7CB8"/>
    <w:rsid w:val="006E15D5"/>
    <w:rsid w:val="006E3481"/>
    <w:rsid w:val="006E447D"/>
    <w:rsid w:val="006E4CE6"/>
    <w:rsid w:val="006E5E15"/>
    <w:rsid w:val="006E6141"/>
    <w:rsid w:val="006E6581"/>
    <w:rsid w:val="006E6654"/>
    <w:rsid w:val="006E7CDF"/>
    <w:rsid w:val="006F05AB"/>
    <w:rsid w:val="006F0D37"/>
    <w:rsid w:val="006F210F"/>
    <w:rsid w:val="006F33C8"/>
    <w:rsid w:val="006F481E"/>
    <w:rsid w:val="00700741"/>
    <w:rsid w:val="007007D4"/>
    <w:rsid w:val="0070110B"/>
    <w:rsid w:val="007021DE"/>
    <w:rsid w:val="00704347"/>
    <w:rsid w:val="007048A7"/>
    <w:rsid w:val="007074E7"/>
    <w:rsid w:val="00710C37"/>
    <w:rsid w:val="0071241B"/>
    <w:rsid w:val="00712B1D"/>
    <w:rsid w:val="00714D5F"/>
    <w:rsid w:val="00715B82"/>
    <w:rsid w:val="0071609E"/>
    <w:rsid w:val="007163BE"/>
    <w:rsid w:val="007176D3"/>
    <w:rsid w:val="007205F8"/>
    <w:rsid w:val="00721D4E"/>
    <w:rsid w:val="00723424"/>
    <w:rsid w:val="007266D8"/>
    <w:rsid w:val="007304D4"/>
    <w:rsid w:val="0073061E"/>
    <w:rsid w:val="0073117A"/>
    <w:rsid w:val="0073166A"/>
    <w:rsid w:val="00734E33"/>
    <w:rsid w:val="007352AB"/>
    <w:rsid w:val="007353B6"/>
    <w:rsid w:val="00735CD8"/>
    <w:rsid w:val="00737EFC"/>
    <w:rsid w:val="00741931"/>
    <w:rsid w:val="00742C9E"/>
    <w:rsid w:val="007434B9"/>
    <w:rsid w:val="007443E8"/>
    <w:rsid w:val="0074456A"/>
    <w:rsid w:val="00746D46"/>
    <w:rsid w:val="00747F19"/>
    <w:rsid w:val="00752B3D"/>
    <w:rsid w:val="00755A96"/>
    <w:rsid w:val="007562B7"/>
    <w:rsid w:val="00756C33"/>
    <w:rsid w:val="00757405"/>
    <w:rsid w:val="007604C8"/>
    <w:rsid w:val="00761423"/>
    <w:rsid w:val="007644D2"/>
    <w:rsid w:val="00765DFD"/>
    <w:rsid w:val="00767542"/>
    <w:rsid w:val="00767A90"/>
    <w:rsid w:val="007727BF"/>
    <w:rsid w:val="007760EA"/>
    <w:rsid w:val="00776FFB"/>
    <w:rsid w:val="00784399"/>
    <w:rsid w:val="007861CB"/>
    <w:rsid w:val="00786A13"/>
    <w:rsid w:val="00790AB0"/>
    <w:rsid w:val="007920D7"/>
    <w:rsid w:val="007921CE"/>
    <w:rsid w:val="00794DE5"/>
    <w:rsid w:val="007970E0"/>
    <w:rsid w:val="007971F8"/>
    <w:rsid w:val="007A2187"/>
    <w:rsid w:val="007A27E7"/>
    <w:rsid w:val="007A427D"/>
    <w:rsid w:val="007A5BC5"/>
    <w:rsid w:val="007A5EF4"/>
    <w:rsid w:val="007A649B"/>
    <w:rsid w:val="007A791A"/>
    <w:rsid w:val="007B08DA"/>
    <w:rsid w:val="007B1C66"/>
    <w:rsid w:val="007B269E"/>
    <w:rsid w:val="007B5CC5"/>
    <w:rsid w:val="007C3826"/>
    <w:rsid w:val="007C4847"/>
    <w:rsid w:val="007C6DDD"/>
    <w:rsid w:val="007D653A"/>
    <w:rsid w:val="007D78E6"/>
    <w:rsid w:val="007E0583"/>
    <w:rsid w:val="007E0704"/>
    <w:rsid w:val="007E110F"/>
    <w:rsid w:val="007E191E"/>
    <w:rsid w:val="007E4E8B"/>
    <w:rsid w:val="007F077B"/>
    <w:rsid w:val="007F5FF2"/>
    <w:rsid w:val="007F6CC1"/>
    <w:rsid w:val="00800F9B"/>
    <w:rsid w:val="0080139F"/>
    <w:rsid w:val="00802174"/>
    <w:rsid w:val="0080306D"/>
    <w:rsid w:val="008031CC"/>
    <w:rsid w:val="00807931"/>
    <w:rsid w:val="00812774"/>
    <w:rsid w:val="00812E9C"/>
    <w:rsid w:val="00814A38"/>
    <w:rsid w:val="008158FB"/>
    <w:rsid w:val="00820743"/>
    <w:rsid w:val="00821A00"/>
    <w:rsid w:val="0082355E"/>
    <w:rsid w:val="0082566F"/>
    <w:rsid w:val="008371EE"/>
    <w:rsid w:val="008436A5"/>
    <w:rsid w:val="008501FF"/>
    <w:rsid w:val="00850314"/>
    <w:rsid w:val="00850998"/>
    <w:rsid w:val="0085118E"/>
    <w:rsid w:val="008511AE"/>
    <w:rsid w:val="00852973"/>
    <w:rsid w:val="00857CCD"/>
    <w:rsid w:val="00862C10"/>
    <w:rsid w:val="008662A0"/>
    <w:rsid w:val="00866480"/>
    <w:rsid w:val="00866B47"/>
    <w:rsid w:val="00871689"/>
    <w:rsid w:val="00871AB8"/>
    <w:rsid w:val="00872303"/>
    <w:rsid w:val="00874DD8"/>
    <w:rsid w:val="0087619C"/>
    <w:rsid w:val="00884AB4"/>
    <w:rsid w:val="00885291"/>
    <w:rsid w:val="00892A9A"/>
    <w:rsid w:val="00893D54"/>
    <w:rsid w:val="00894AD3"/>
    <w:rsid w:val="0089549A"/>
    <w:rsid w:val="008A122B"/>
    <w:rsid w:val="008A4ABF"/>
    <w:rsid w:val="008A70CF"/>
    <w:rsid w:val="008A7771"/>
    <w:rsid w:val="008A7E82"/>
    <w:rsid w:val="008B00FF"/>
    <w:rsid w:val="008B0E59"/>
    <w:rsid w:val="008B355B"/>
    <w:rsid w:val="008B654A"/>
    <w:rsid w:val="008C4323"/>
    <w:rsid w:val="008C4C5A"/>
    <w:rsid w:val="008C4F41"/>
    <w:rsid w:val="008C5101"/>
    <w:rsid w:val="008D4515"/>
    <w:rsid w:val="008D6EBD"/>
    <w:rsid w:val="008E3D13"/>
    <w:rsid w:val="008E5A92"/>
    <w:rsid w:val="008F23C6"/>
    <w:rsid w:val="008F2503"/>
    <w:rsid w:val="008F6B82"/>
    <w:rsid w:val="008F7408"/>
    <w:rsid w:val="009008F9"/>
    <w:rsid w:val="009011C0"/>
    <w:rsid w:val="00903C64"/>
    <w:rsid w:val="00904703"/>
    <w:rsid w:val="00910D8E"/>
    <w:rsid w:val="009116A6"/>
    <w:rsid w:val="00915708"/>
    <w:rsid w:val="00916091"/>
    <w:rsid w:val="00916600"/>
    <w:rsid w:val="00916CB2"/>
    <w:rsid w:val="00921B46"/>
    <w:rsid w:val="009222AA"/>
    <w:rsid w:val="00925802"/>
    <w:rsid w:val="00926319"/>
    <w:rsid w:val="00931C3D"/>
    <w:rsid w:val="00932083"/>
    <w:rsid w:val="009338F9"/>
    <w:rsid w:val="0093392C"/>
    <w:rsid w:val="00936FF8"/>
    <w:rsid w:val="00937430"/>
    <w:rsid w:val="00942377"/>
    <w:rsid w:val="00944CEB"/>
    <w:rsid w:val="00944F70"/>
    <w:rsid w:val="0094779E"/>
    <w:rsid w:val="00951D90"/>
    <w:rsid w:val="00951F28"/>
    <w:rsid w:val="0096195D"/>
    <w:rsid w:val="0096683A"/>
    <w:rsid w:val="009704C8"/>
    <w:rsid w:val="00971984"/>
    <w:rsid w:val="00975F79"/>
    <w:rsid w:val="0097705F"/>
    <w:rsid w:val="009803AA"/>
    <w:rsid w:val="0098279A"/>
    <w:rsid w:val="00983061"/>
    <w:rsid w:val="00983170"/>
    <w:rsid w:val="00983C14"/>
    <w:rsid w:val="0098517B"/>
    <w:rsid w:val="0099187E"/>
    <w:rsid w:val="00991D2E"/>
    <w:rsid w:val="00991FB0"/>
    <w:rsid w:val="00992126"/>
    <w:rsid w:val="00992A2F"/>
    <w:rsid w:val="00992D38"/>
    <w:rsid w:val="00992F3A"/>
    <w:rsid w:val="00992F52"/>
    <w:rsid w:val="0099322A"/>
    <w:rsid w:val="009934EB"/>
    <w:rsid w:val="00996AF4"/>
    <w:rsid w:val="00996C63"/>
    <w:rsid w:val="009A44E9"/>
    <w:rsid w:val="009A68B3"/>
    <w:rsid w:val="009B1591"/>
    <w:rsid w:val="009B295D"/>
    <w:rsid w:val="009B6217"/>
    <w:rsid w:val="009B6DC9"/>
    <w:rsid w:val="009B7AB0"/>
    <w:rsid w:val="009C0257"/>
    <w:rsid w:val="009C10FE"/>
    <w:rsid w:val="009C1D0B"/>
    <w:rsid w:val="009C3225"/>
    <w:rsid w:val="009C5E25"/>
    <w:rsid w:val="009C6899"/>
    <w:rsid w:val="009D0E06"/>
    <w:rsid w:val="009D1A45"/>
    <w:rsid w:val="009D3965"/>
    <w:rsid w:val="009D4913"/>
    <w:rsid w:val="009D5C89"/>
    <w:rsid w:val="009D6654"/>
    <w:rsid w:val="009D760A"/>
    <w:rsid w:val="009E4B21"/>
    <w:rsid w:val="00A00085"/>
    <w:rsid w:val="00A028BF"/>
    <w:rsid w:val="00A02AE9"/>
    <w:rsid w:val="00A11FE6"/>
    <w:rsid w:val="00A12543"/>
    <w:rsid w:val="00A126CC"/>
    <w:rsid w:val="00A14BFF"/>
    <w:rsid w:val="00A14C5E"/>
    <w:rsid w:val="00A15555"/>
    <w:rsid w:val="00A20D96"/>
    <w:rsid w:val="00A2297F"/>
    <w:rsid w:val="00A22988"/>
    <w:rsid w:val="00A23549"/>
    <w:rsid w:val="00A242F6"/>
    <w:rsid w:val="00A303DD"/>
    <w:rsid w:val="00A32D0A"/>
    <w:rsid w:val="00A340A0"/>
    <w:rsid w:val="00A342D9"/>
    <w:rsid w:val="00A36453"/>
    <w:rsid w:val="00A36BC6"/>
    <w:rsid w:val="00A36EAD"/>
    <w:rsid w:val="00A414C1"/>
    <w:rsid w:val="00A41D0C"/>
    <w:rsid w:val="00A502EE"/>
    <w:rsid w:val="00A5125F"/>
    <w:rsid w:val="00A54568"/>
    <w:rsid w:val="00A56928"/>
    <w:rsid w:val="00A641D7"/>
    <w:rsid w:val="00A67645"/>
    <w:rsid w:val="00A67BF1"/>
    <w:rsid w:val="00A67D86"/>
    <w:rsid w:val="00A71192"/>
    <w:rsid w:val="00A716E9"/>
    <w:rsid w:val="00A7511C"/>
    <w:rsid w:val="00A75C7D"/>
    <w:rsid w:val="00A80E4E"/>
    <w:rsid w:val="00A82B91"/>
    <w:rsid w:val="00A854AF"/>
    <w:rsid w:val="00A85EAC"/>
    <w:rsid w:val="00A87704"/>
    <w:rsid w:val="00A902BA"/>
    <w:rsid w:val="00A90D10"/>
    <w:rsid w:val="00AA037B"/>
    <w:rsid w:val="00AA1E0A"/>
    <w:rsid w:val="00AA361A"/>
    <w:rsid w:val="00AA3640"/>
    <w:rsid w:val="00AA6A92"/>
    <w:rsid w:val="00AB0B08"/>
    <w:rsid w:val="00AB1417"/>
    <w:rsid w:val="00AB1878"/>
    <w:rsid w:val="00AB32C7"/>
    <w:rsid w:val="00AB3BEF"/>
    <w:rsid w:val="00AB5510"/>
    <w:rsid w:val="00AB5BD5"/>
    <w:rsid w:val="00AB6831"/>
    <w:rsid w:val="00AC1DA5"/>
    <w:rsid w:val="00AC1DF2"/>
    <w:rsid w:val="00AC48E4"/>
    <w:rsid w:val="00AC543C"/>
    <w:rsid w:val="00AC561D"/>
    <w:rsid w:val="00AD1F46"/>
    <w:rsid w:val="00AD1FF8"/>
    <w:rsid w:val="00AD3767"/>
    <w:rsid w:val="00AD5E66"/>
    <w:rsid w:val="00AE028A"/>
    <w:rsid w:val="00AE0E65"/>
    <w:rsid w:val="00AE134D"/>
    <w:rsid w:val="00AE47FA"/>
    <w:rsid w:val="00AF1690"/>
    <w:rsid w:val="00AF2B0C"/>
    <w:rsid w:val="00AF4439"/>
    <w:rsid w:val="00AF7672"/>
    <w:rsid w:val="00B022D6"/>
    <w:rsid w:val="00B07BFD"/>
    <w:rsid w:val="00B122A7"/>
    <w:rsid w:val="00B14450"/>
    <w:rsid w:val="00B154DF"/>
    <w:rsid w:val="00B15F23"/>
    <w:rsid w:val="00B23906"/>
    <w:rsid w:val="00B240A3"/>
    <w:rsid w:val="00B30917"/>
    <w:rsid w:val="00B30A00"/>
    <w:rsid w:val="00B31F8E"/>
    <w:rsid w:val="00B328DE"/>
    <w:rsid w:val="00B32FF8"/>
    <w:rsid w:val="00B345AC"/>
    <w:rsid w:val="00B3711B"/>
    <w:rsid w:val="00B3736F"/>
    <w:rsid w:val="00B417D4"/>
    <w:rsid w:val="00B4298D"/>
    <w:rsid w:val="00B43465"/>
    <w:rsid w:val="00B43B51"/>
    <w:rsid w:val="00B47C8B"/>
    <w:rsid w:val="00B551DE"/>
    <w:rsid w:val="00B55E65"/>
    <w:rsid w:val="00B569DB"/>
    <w:rsid w:val="00B623D0"/>
    <w:rsid w:val="00B63CF2"/>
    <w:rsid w:val="00B71552"/>
    <w:rsid w:val="00B72A26"/>
    <w:rsid w:val="00B73298"/>
    <w:rsid w:val="00B75BB8"/>
    <w:rsid w:val="00B81255"/>
    <w:rsid w:val="00B841FA"/>
    <w:rsid w:val="00B84D78"/>
    <w:rsid w:val="00B84EEF"/>
    <w:rsid w:val="00B852DD"/>
    <w:rsid w:val="00B86A3E"/>
    <w:rsid w:val="00B9383D"/>
    <w:rsid w:val="00B94395"/>
    <w:rsid w:val="00B966A9"/>
    <w:rsid w:val="00BA0A1D"/>
    <w:rsid w:val="00BA4A23"/>
    <w:rsid w:val="00BA7F99"/>
    <w:rsid w:val="00BB06F6"/>
    <w:rsid w:val="00BC0487"/>
    <w:rsid w:val="00BC054F"/>
    <w:rsid w:val="00BC2EBA"/>
    <w:rsid w:val="00BC35F4"/>
    <w:rsid w:val="00BC531D"/>
    <w:rsid w:val="00BC6D9F"/>
    <w:rsid w:val="00BD0AB1"/>
    <w:rsid w:val="00BD1549"/>
    <w:rsid w:val="00BD2438"/>
    <w:rsid w:val="00BD5A11"/>
    <w:rsid w:val="00BD5F63"/>
    <w:rsid w:val="00BD77CF"/>
    <w:rsid w:val="00BE20F9"/>
    <w:rsid w:val="00BE2ED5"/>
    <w:rsid w:val="00BE3BFE"/>
    <w:rsid w:val="00BE46A8"/>
    <w:rsid w:val="00BE60A5"/>
    <w:rsid w:val="00BE6312"/>
    <w:rsid w:val="00BE6E37"/>
    <w:rsid w:val="00BF1665"/>
    <w:rsid w:val="00BF25FC"/>
    <w:rsid w:val="00BF2DBF"/>
    <w:rsid w:val="00BF3F91"/>
    <w:rsid w:val="00BF44F7"/>
    <w:rsid w:val="00BF739D"/>
    <w:rsid w:val="00BF78AA"/>
    <w:rsid w:val="00C02B17"/>
    <w:rsid w:val="00C05EDD"/>
    <w:rsid w:val="00C12A5E"/>
    <w:rsid w:val="00C12CAD"/>
    <w:rsid w:val="00C13542"/>
    <w:rsid w:val="00C139D8"/>
    <w:rsid w:val="00C21ADC"/>
    <w:rsid w:val="00C21DFC"/>
    <w:rsid w:val="00C2339B"/>
    <w:rsid w:val="00C23C8A"/>
    <w:rsid w:val="00C24DBC"/>
    <w:rsid w:val="00C24EB6"/>
    <w:rsid w:val="00C275B7"/>
    <w:rsid w:val="00C30150"/>
    <w:rsid w:val="00C3374D"/>
    <w:rsid w:val="00C353EB"/>
    <w:rsid w:val="00C375B3"/>
    <w:rsid w:val="00C408C9"/>
    <w:rsid w:val="00C408E6"/>
    <w:rsid w:val="00C430A1"/>
    <w:rsid w:val="00C44A65"/>
    <w:rsid w:val="00C46871"/>
    <w:rsid w:val="00C47F37"/>
    <w:rsid w:val="00C500DE"/>
    <w:rsid w:val="00C52EED"/>
    <w:rsid w:val="00C53B5C"/>
    <w:rsid w:val="00C5420D"/>
    <w:rsid w:val="00C555F1"/>
    <w:rsid w:val="00C55B0E"/>
    <w:rsid w:val="00C623B9"/>
    <w:rsid w:val="00C623DD"/>
    <w:rsid w:val="00C642F0"/>
    <w:rsid w:val="00C667CA"/>
    <w:rsid w:val="00C67CB6"/>
    <w:rsid w:val="00C704F9"/>
    <w:rsid w:val="00C70823"/>
    <w:rsid w:val="00C710CA"/>
    <w:rsid w:val="00C717FE"/>
    <w:rsid w:val="00C72EAE"/>
    <w:rsid w:val="00C7401C"/>
    <w:rsid w:val="00C743AE"/>
    <w:rsid w:val="00C74906"/>
    <w:rsid w:val="00C75BF2"/>
    <w:rsid w:val="00C75E3A"/>
    <w:rsid w:val="00C77FE9"/>
    <w:rsid w:val="00C83861"/>
    <w:rsid w:val="00C83910"/>
    <w:rsid w:val="00C90857"/>
    <w:rsid w:val="00C93F50"/>
    <w:rsid w:val="00C9680B"/>
    <w:rsid w:val="00C96ACC"/>
    <w:rsid w:val="00C97816"/>
    <w:rsid w:val="00CA187F"/>
    <w:rsid w:val="00CA3ED4"/>
    <w:rsid w:val="00CA5609"/>
    <w:rsid w:val="00CA58DC"/>
    <w:rsid w:val="00CA6C01"/>
    <w:rsid w:val="00CB3C05"/>
    <w:rsid w:val="00CB7B10"/>
    <w:rsid w:val="00CC0DBD"/>
    <w:rsid w:val="00CC1093"/>
    <w:rsid w:val="00CC12D2"/>
    <w:rsid w:val="00CC1F2C"/>
    <w:rsid w:val="00CC2E9F"/>
    <w:rsid w:val="00CC33BF"/>
    <w:rsid w:val="00CC7DD3"/>
    <w:rsid w:val="00CD023D"/>
    <w:rsid w:val="00CD1605"/>
    <w:rsid w:val="00CD2B10"/>
    <w:rsid w:val="00CD2B36"/>
    <w:rsid w:val="00CD2E24"/>
    <w:rsid w:val="00CE0156"/>
    <w:rsid w:val="00CE1913"/>
    <w:rsid w:val="00CE33AA"/>
    <w:rsid w:val="00CE3C70"/>
    <w:rsid w:val="00CE66C5"/>
    <w:rsid w:val="00CE6E9C"/>
    <w:rsid w:val="00CE7E61"/>
    <w:rsid w:val="00CF1549"/>
    <w:rsid w:val="00CF26C6"/>
    <w:rsid w:val="00CF5AAD"/>
    <w:rsid w:val="00CF6E9D"/>
    <w:rsid w:val="00D02D7C"/>
    <w:rsid w:val="00D05612"/>
    <w:rsid w:val="00D10763"/>
    <w:rsid w:val="00D227A9"/>
    <w:rsid w:val="00D232E8"/>
    <w:rsid w:val="00D240AD"/>
    <w:rsid w:val="00D242C8"/>
    <w:rsid w:val="00D24608"/>
    <w:rsid w:val="00D26207"/>
    <w:rsid w:val="00D26A8E"/>
    <w:rsid w:val="00D31D69"/>
    <w:rsid w:val="00D329E7"/>
    <w:rsid w:val="00D36EFA"/>
    <w:rsid w:val="00D37DB4"/>
    <w:rsid w:val="00D4139A"/>
    <w:rsid w:val="00D41BA6"/>
    <w:rsid w:val="00D50A7F"/>
    <w:rsid w:val="00D5101B"/>
    <w:rsid w:val="00D51D2D"/>
    <w:rsid w:val="00D5589F"/>
    <w:rsid w:val="00D55E55"/>
    <w:rsid w:val="00D60B12"/>
    <w:rsid w:val="00D62732"/>
    <w:rsid w:val="00D634CF"/>
    <w:rsid w:val="00D63CAB"/>
    <w:rsid w:val="00D676B4"/>
    <w:rsid w:val="00D74163"/>
    <w:rsid w:val="00D7422B"/>
    <w:rsid w:val="00D74E1F"/>
    <w:rsid w:val="00D756F7"/>
    <w:rsid w:val="00D81306"/>
    <w:rsid w:val="00D83EE5"/>
    <w:rsid w:val="00D84F48"/>
    <w:rsid w:val="00D87124"/>
    <w:rsid w:val="00D87439"/>
    <w:rsid w:val="00D9554E"/>
    <w:rsid w:val="00D95B48"/>
    <w:rsid w:val="00DA4F0F"/>
    <w:rsid w:val="00DB0C9D"/>
    <w:rsid w:val="00DB12A5"/>
    <w:rsid w:val="00DB396E"/>
    <w:rsid w:val="00DC16E3"/>
    <w:rsid w:val="00DC2B50"/>
    <w:rsid w:val="00DC5A03"/>
    <w:rsid w:val="00DC7C2E"/>
    <w:rsid w:val="00DD3138"/>
    <w:rsid w:val="00DD536D"/>
    <w:rsid w:val="00DE06A2"/>
    <w:rsid w:val="00DE49A6"/>
    <w:rsid w:val="00DF3358"/>
    <w:rsid w:val="00DF38EE"/>
    <w:rsid w:val="00DF4EB7"/>
    <w:rsid w:val="00DF56A8"/>
    <w:rsid w:val="00DF6070"/>
    <w:rsid w:val="00DF7ADD"/>
    <w:rsid w:val="00E01CB9"/>
    <w:rsid w:val="00E045A8"/>
    <w:rsid w:val="00E07717"/>
    <w:rsid w:val="00E1008E"/>
    <w:rsid w:val="00E12E22"/>
    <w:rsid w:val="00E13416"/>
    <w:rsid w:val="00E13822"/>
    <w:rsid w:val="00E222E3"/>
    <w:rsid w:val="00E2263E"/>
    <w:rsid w:val="00E228B5"/>
    <w:rsid w:val="00E24147"/>
    <w:rsid w:val="00E25E2E"/>
    <w:rsid w:val="00E26BB9"/>
    <w:rsid w:val="00E337FF"/>
    <w:rsid w:val="00E33D88"/>
    <w:rsid w:val="00E37212"/>
    <w:rsid w:val="00E42AF6"/>
    <w:rsid w:val="00E449F4"/>
    <w:rsid w:val="00E4664D"/>
    <w:rsid w:val="00E50A53"/>
    <w:rsid w:val="00E5242E"/>
    <w:rsid w:val="00E527F9"/>
    <w:rsid w:val="00E53494"/>
    <w:rsid w:val="00E538C2"/>
    <w:rsid w:val="00E5433B"/>
    <w:rsid w:val="00E55056"/>
    <w:rsid w:val="00E57233"/>
    <w:rsid w:val="00E5796A"/>
    <w:rsid w:val="00E626DE"/>
    <w:rsid w:val="00E63E54"/>
    <w:rsid w:val="00E63E5D"/>
    <w:rsid w:val="00E73297"/>
    <w:rsid w:val="00E74744"/>
    <w:rsid w:val="00E760CA"/>
    <w:rsid w:val="00E82C38"/>
    <w:rsid w:val="00E832EE"/>
    <w:rsid w:val="00E86374"/>
    <w:rsid w:val="00E9245F"/>
    <w:rsid w:val="00E93E7D"/>
    <w:rsid w:val="00E93FDC"/>
    <w:rsid w:val="00E97698"/>
    <w:rsid w:val="00E97A78"/>
    <w:rsid w:val="00EA0558"/>
    <w:rsid w:val="00EA52B2"/>
    <w:rsid w:val="00EA7782"/>
    <w:rsid w:val="00EA7FFA"/>
    <w:rsid w:val="00EB1C70"/>
    <w:rsid w:val="00EB51CF"/>
    <w:rsid w:val="00EB7E4E"/>
    <w:rsid w:val="00EC0A26"/>
    <w:rsid w:val="00EC544F"/>
    <w:rsid w:val="00ED07A5"/>
    <w:rsid w:val="00ED2E69"/>
    <w:rsid w:val="00ED397A"/>
    <w:rsid w:val="00ED410E"/>
    <w:rsid w:val="00ED42A3"/>
    <w:rsid w:val="00ED5525"/>
    <w:rsid w:val="00EE0C19"/>
    <w:rsid w:val="00EE1B7C"/>
    <w:rsid w:val="00EE2BCE"/>
    <w:rsid w:val="00EE48DA"/>
    <w:rsid w:val="00EF04DC"/>
    <w:rsid w:val="00EF50AD"/>
    <w:rsid w:val="00EF6583"/>
    <w:rsid w:val="00EF7C45"/>
    <w:rsid w:val="00EF7F65"/>
    <w:rsid w:val="00F00B22"/>
    <w:rsid w:val="00F03A3E"/>
    <w:rsid w:val="00F04182"/>
    <w:rsid w:val="00F058B0"/>
    <w:rsid w:val="00F05FCD"/>
    <w:rsid w:val="00F06813"/>
    <w:rsid w:val="00F10119"/>
    <w:rsid w:val="00F10C8E"/>
    <w:rsid w:val="00F11D14"/>
    <w:rsid w:val="00F12F16"/>
    <w:rsid w:val="00F14322"/>
    <w:rsid w:val="00F150AB"/>
    <w:rsid w:val="00F1640C"/>
    <w:rsid w:val="00F17762"/>
    <w:rsid w:val="00F202EF"/>
    <w:rsid w:val="00F23B0C"/>
    <w:rsid w:val="00F24725"/>
    <w:rsid w:val="00F255D0"/>
    <w:rsid w:val="00F2605C"/>
    <w:rsid w:val="00F267A2"/>
    <w:rsid w:val="00F31AD1"/>
    <w:rsid w:val="00F35B4D"/>
    <w:rsid w:val="00F36D02"/>
    <w:rsid w:val="00F40D1A"/>
    <w:rsid w:val="00F460C7"/>
    <w:rsid w:val="00F47995"/>
    <w:rsid w:val="00F53E58"/>
    <w:rsid w:val="00F558C2"/>
    <w:rsid w:val="00F565B3"/>
    <w:rsid w:val="00F56AB4"/>
    <w:rsid w:val="00F57578"/>
    <w:rsid w:val="00F57E31"/>
    <w:rsid w:val="00F641A6"/>
    <w:rsid w:val="00F64662"/>
    <w:rsid w:val="00F6626A"/>
    <w:rsid w:val="00F7131E"/>
    <w:rsid w:val="00F72F4E"/>
    <w:rsid w:val="00F76F84"/>
    <w:rsid w:val="00F778E3"/>
    <w:rsid w:val="00F80265"/>
    <w:rsid w:val="00F81384"/>
    <w:rsid w:val="00F8349E"/>
    <w:rsid w:val="00F8482B"/>
    <w:rsid w:val="00F84BEC"/>
    <w:rsid w:val="00F85BC9"/>
    <w:rsid w:val="00F8719F"/>
    <w:rsid w:val="00F87D3C"/>
    <w:rsid w:val="00F87F81"/>
    <w:rsid w:val="00F91B6A"/>
    <w:rsid w:val="00F9615E"/>
    <w:rsid w:val="00F97EDC"/>
    <w:rsid w:val="00FA1E2E"/>
    <w:rsid w:val="00FA2B85"/>
    <w:rsid w:val="00FA44CA"/>
    <w:rsid w:val="00FA4E3B"/>
    <w:rsid w:val="00FD16DD"/>
    <w:rsid w:val="00FD1D30"/>
    <w:rsid w:val="00FD26BA"/>
    <w:rsid w:val="00FD56D5"/>
    <w:rsid w:val="00FE1B7B"/>
    <w:rsid w:val="00FE34EC"/>
    <w:rsid w:val="00FE3C0F"/>
    <w:rsid w:val="00FE3CDF"/>
    <w:rsid w:val="00FE3F75"/>
    <w:rsid w:val="00FE4F22"/>
    <w:rsid w:val="00FE58E6"/>
    <w:rsid w:val="00FE7C98"/>
    <w:rsid w:val="00FF260B"/>
    <w:rsid w:val="00FF4515"/>
    <w:rsid w:val="00FF4C90"/>
    <w:rsid w:val="00FF5100"/>
    <w:rsid w:val="00FF6503"/>
    <w:rsid w:val="00FF73EA"/>
    <w:rsid w:val="099A74BD"/>
    <w:rsid w:val="104F1D47"/>
    <w:rsid w:val="1593EB01"/>
    <w:rsid w:val="175A5948"/>
    <w:rsid w:val="1A043B64"/>
    <w:rsid w:val="1E628C0B"/>
    <w:rsid w:val="1F3FA247"/>
    <w:rsid w:val="1F98C965"/>
    <w:rsid w:val="223B1CD3"/>
    <w:rsid w:val="241950C9"/>
    <w:rsid w:val="2609EF94"/>
    <w:rsid w:val="298372A8"/>
    <w:rsid w:val="3AF94372"/>
    <w:rsid w:val="40163473"/>
    <w:rsid w:val="41433791"/>
    <w:rsid w:val="48991B04"/>
    <w:rsid w:val="4C13DF9C"/>
    <w:rsid w:val="4F607B2A"/>
    <w:rsid w:val="5E062C3B"/>
    <w:rsid w:val="6DE833BF"/>
    <w:rsid w:val="70AB5F28"/>
    <w:rsid w:val="7301FD17"/>
    <w:rsid w:val="754D90A5"/>
    <w:rsid w:val="76B42842"/>
    <w:rsid w:val="782FCE60"/>
    <w:rsid w:val="7FBBD7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0084"/>
  <w15:docId w15:val="{15AA35A6-664B-4C0C-B0F7-11B96E3B8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10"/>
    <w:pPr>
      <w:keepNext/>
      <w:keepLines/>
      <w:spacing w:before="480" w:after="0"/>
      <w:outlineLvl w:val="0"/>
    </w:pPr>
    <w:rPr>
      <w:rFonts w:asciiTheme="majorHAnsi" w:eastAsiaTheme="majorEastAsia" w:hAnsiTheme="majorHAnsi" w:cstheme="majorBidi"/>
      <w:b/>
      <w:bCs/>
      <w:color w:val="E36C0A" w:themeColor="accent6"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5F7D41"/>
    <w:pPr>
      <w:keepNext/>
      <w:keepLines/>
      <w:spacing w:before="200" w:after="0"/>
      <w:outlineLvl w:val="2"/>
    </w:pPr>
    <w:rPr>
      <w:rFonts w:asciiTheme="majorHAnsi" w:eastAsiaTheme="majorEastAsia" w:hAnsiTheme="majorHAnsi" w:cstheme="majorBidi"/>
      <w:b/>
      <w:bCs/>
      <w:color w:val="E36C0A" w:themeColor="accent6" w:themeShade="BF"/>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10"/>
    <w:rPr>
      <w:rFonts w:asciiTheme="majorHAnsi" w:eastAsiaTheme="majorEastAsia" w:hAnsiTheme="majorHAnsi" w:cstheme="majorBidi"/>
      <w:b/>
      <w:bCs/>
      <w:color w:val="E36C0A" w:themeColor="accent6"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5F7D41"/>
    <w:rPr>
      <w:rFonts w:asciiTheme="majorHAnsi" w:eastAsiaTheme="majorEastAsia" w:hAnsiTheme="majorHAnsi" w:cstheme="majorBidi"/>
      <w:b/>
      <w:bCs/>
      <w:color w:val="E36C0A" w:themeColor="accent6" w:themeShade="BF"/>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paragraph" w:customStyle="1" w:styleId="Default">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841C2"/>
    <w:rPr>
      <w:rFonts w:ascii="Times New Roman" w:eastAsia="Times New Roman" w:hAnsi="Times New Roman" w:cs="Times New Roman"/>
      <w:sz w:val="20"/>
      <w:szCs w:val="20"/>
    </w:rPr>
  </w:style>
  <w:style w:type="paragraph" w:styleId="TOCHeading">
    <w:name w:val="TOC Heading"/>
    <w:basedOn w:val="Heading1"/>
    <w:next w:val="Normal"/>
    <w:uiPriority w:val="39"/>
    <w:semiHidden/>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193A5C"/>
    <w:pPr>
      <w:tabs>
        <w:tab w:val="left" w:pos="440"/>
        <w:tab w:val="right" w:leader="dot" w:pos="9350"/>
      </w:tabs>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customStyle="1" w:styleId="CommentTextChar">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customStyle="1" w:styleId="CommentSubjectChar">
    <w:name w:val="Comment Subject Char"/>
    <w:basedOn w:val="CommentTextChar"/>
    <w:link w:val="CommentSubject"/>
    <w:uiPriority w:val="99"/>
    <w:semiHidden/>
    <w:rsid w:val="00E760CA"/>
    <w:rPr>
      <w:b/>
      <w:bCs/>
      <w:sz w:val="20"/>
      <w:szCs w:val="20"/>
    </w:rPr>
  </w:style>
  <w:style w:type="character" w:customStyle="1" w:styleId="UnresolvedMention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customStyle="1" w:styleId="UnresolvedMention2">
    <w:name w:val="Unresolved Mention2"/>
    <w:basedOn w:val="DefaultParagraphFont"/>
    <w:uiPriority w:val="99"/>
    <w:semiHidden/>
    <w:unhideWhenUsed/>
    <w:rsid w:val="00910D8E"/>
    <w:rPr>
      <w:color w:val="605E5C"/>
      <w:shd w:val="clear" w:color="auto" w:fill="E1DFDD"/>
    </w:rPr>
  </w:style>
  <w:style w:type="character" w:styleId="UnresolvedMention">
    <w:name w:val="Unresolved Mention"/>
    <w:basedOn w:val="DefaultParagraphFont"/>
    <w:uiPriority w:val="99"/>
    <w:semiHidden/>
    <w:unhideWhenUsed/>
    <w:rsid w:val="00D41BA6"/>
    <w:rPr>
      <w:color w:val="605E5C"/>
      <w:shd w:val="clear" w:color="auto" w:fill="E1DFDD"/>
    </w:rPr>
  </w:style>
  <w:style w:type="paragraph" w:styleId="NormalWeb">
    <w:name w:val="Normal (Web)"/>
    <w:basedOn w:val="Normal"/>
    <w:uiPriority w:val="99"/>
    <w:semiHidden/>
    <w:unhideWhenUsed/>
    <w:rsid w:val="00F57578"/>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AE47FA"/>
    <w:rPr>
      <w:color w:val="2B579A"/>
      <w:shd w:val="clear" w:color="auto" w:fill="E1DFDD"/>
    </w:rPr>
  </w:style>
  <w:style w:type="paragraph" w:customStyle="1" w:styleId="paragraph">
    <w:name w:val="paragraph"/>
    <w:basedOn w:val="Normal"/>
    <w:rsid w:val="003C13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3C1387"/>
  </w:style>
  <w:style w:type="character" w:customStyle="1" w:styleId="normaltextrun">
    <w:name w:val="normaltextrun"/>
    <w:basedOn w:val="DefaultParagraphFont"/>
    <w:rsid w:val="003C1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330838296">
      <w:bodyDiv w:val="1"/>
      <w:marLeft w:val="0"/>
      <w:marRight w:val="0"/>
      <w:marTop w:val="0"/>
      <w:marBottom w:val="0"/>
      <w:divBdr>
        <w:top w:val="none" w:sz="0" w:space="0" w:color="auto"/>
        <w:left w:val="none" w:sz="0" w:space="0" w:color="auto"/>
        <w:bottom w:val="none" w:sz="0" w:space="0" w:color="auto"/>
        <w:right w:val="none" w:sz="0" w:space="0" w:color="auto"/>
      </w:divBdr>
    </w:div>
    <w:div w:id="35122523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449782764">
      <w:bodyDiv w:val="1"/>
      <w:marLeft w:val="0"/>
      <w:marRight w:val="0"/>
      <w:marTop w:val="0"/>
      <w:marBottom w:val="0"/>
      <w:divBdr>
        <w:top w:val="none" w:sz="0" w:space="0" w:color="auto"/>
        <w:left w:val="none" w:sz="0" w:space="0" w:color="auto"/>
        <w:bottom w:val="none" w:sz="0" w:space="0" w:color="auto"/>
        <w:right w:val="none" w:sz="0" w:space="0" w:color="auto"/>
      </w:divBdr>
    </w:div>
    <w:div w:id="546262141">
      <w:bodyDiv w:val="1"/>
      <w:marLeft w:val="0"/>
      <w:marRight w:val="0"/>
      <w:marTop w:val="0"/>
      <w:marBottom w:val="0"/>
      <w:divBdr>
        <w:top w:val="none" w:sz="0" w:space="0" w:color="auto"/>
        <w:left w:val="none" w:sz="0" w:space="0" w:color="auto"/>
        <w:bottom w:val="none" w:sz="0" w:space="0" w:color="auto"/>
        <w:right w:val="none" w:sz="0" w:space="0" w:color="auto"/>
      </w:divBdr>
    </w:div>
    <w:div w:id="652754496">
      <w:bodyDiv w:val="1"/>
      <w:marLeft w:val="0"/>
      <w:marRight w:val="0"/>
      <w:marTop w:val="0"/>
      <w:marBottom w:val="0"/>
      <w:divBdr>
        <w:top w:val="none" w:sz="0" w:space="0" w:color="auto"/>
        <w:left w:val="none" w:sz="0" w:space="0" w:color="auto"/>
        <w:bottom w:val="none" w:sz="0" w:space="0" w:color="auto"/>
        <w:right w:val="none" w:sz="0" w:space="0" w:color="auto"/>
      </w:divBdr>
    </w:div>
    <w:div w:id="680623470">
      <w:bodyDiv w:val="1"/>
      <w:marLeft w:val="0"/>
      <w:marRight w:val="0"/>
      <w:marTop w:val="0"/>
      <w:marBottom w:val="0"/>
      <w:divBdr>
        <w:top w:val="none" w:sz="0" w:space="0" w:color="auto"/>
        <w:left w:val="none" w:sz="0" w:space="0" w:color="auto"/>
        <w:bottom w:val="none" w:sz="0" w:space="0" w:color="auto"/>
        <w:right w:val="none" w:sz="0" w:space="0" w:color="auto"/>
      </w:divBdr>
    </w:div>
    <w:div w:id="694773140">
      <w:bodyDiv w:val="1"/>
      <w:marLeft w:val="0"/>
      <w:marRight w:val="0"/>
      <w:marTop w:val="0"/>
      <w:marBottom w:val="0"/>
      <w:divBdr>
        <w:top w:val="none" w:sz="0" w:space="0" w:color="auto"/>
        <w:left w:val="none" w:sz="0" w:space="0" w:color="auto"/>
        <w:bottom w:val="none" w:sz="0" w:space="0" w:color="auto"/>
        <w:right w:val="none" w:sz="0" w:space="0" w:color="auto"/>
      </w:divBdr>
    </w:div>
    <w:div w:id="697660798">
      <w:bodyDiv w:val="1"/>
      <w:marLeft w:val="0"/>
      <w:marRight w:val="0"/>
      <w:marTop w:val="0"/>
      <w:marBottom w:val="0"/>
      <w:divBdr>
        <w:top w:val="none" w:sz="0" w:space="0" w:color="auto"/>
        <w:left w:val="none" w:sz="0" w:space="0" w:color="auto"/>
        <w:bottom w:val="none" w:sz="0" w:space="0" w:color="auto"/>
        <w:right w:val="none" w:sz="0" w:space="0" w:color="auto"/>
      </w:divBdr>
    </w:div>
    <w:div w:id="711616130">
      <w:bodyDiv w:val="1"/>
      <w:marLeft w:val="0"/>
      <w:marRight w:val="0"/>
      <w:marTop w:val="0"/>
      <w:marBottom w:val="0"/>
      <w:divBdr>
        <w:top w:val="none" w:sz="0" w:space="0" w:color="auto"/>
        <w:left w:val="none" w:sz="0" w:space="0" w:color="auto"/>
        <w:bottom w:val="none" w:sz="0" w:space="0" w:color="auto"/>
        <w:right w:val="none" w:sz="0" w:space="0" w:color="auto"/>
      </w:divBdr>
      <w:divsChild>
        <w:div w:id="1688099122">
          <w:marLeft w:val="0"/>
          <w:marRight w:val="0"/>
          <w:marTop w:val="0"/>
          <w:marBottom w:val="0"/>
          <w:divBdr>
            <w:top w:val="none" w:sz="0" w:space="0" w:color="auto"/>
            <w:left w:val="none" w:sz="0" w:space="0" w:color="auto"/>
            <w:bottom w:val="none" w:sz="0" w:space="0" w:color="auto"/>
            <w:right w:val="none" w:sz="0" w:space="0" w:color="auto"/>
          </w:divBdr>
        </w:div>
        <w:div w:id="245891678">
          <w:marLeft w:val="0"/>
          <w:marRight w:val="0"/>
          <w:marTop w:val="0"/>
          <w:marBottom w:val="0"/>
          <w:divBdr>
            <w:top w:val="none" w:sz="0" w:space="0" w:color="auto"/>
            <w:left w:val="none" w:sz="0" w:space="0" w:color="auto"/>
            <w:bottom w:val="none" w:sz="0" w:space="0" w:color="auto"/>
            <w:right w:val="none" w:sz="0" w:space="0" w:color="auto"/>
          </w:divBdr>
        </w:div>
        <w:div w:id="1988513505">
          <w:marLeft w:val="0"/>
          <w:marRight w:val="0"/>
          <w:marTop w:val="0"/>
          <w:marBottom w:val="0"/>
          <w:divBdr>
            <w:top w:val="none" w:sz="0" w:space="0" w:color="auto"/>
            <w:left w:val="none" w:sz="0" w:space="0" w:color="auto"/>
            <w:bottom w:val="none" w:sz="0" w:space="0" w:color="auto"/>
            <w:right w:val="none" w:sz="0" w:space="0" w:color="auto"/>
          </w:divBdr>
        </w:div>
      </w:divsChild>
    </w:div>
    <w:div w:id="732504584">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1054426853">
      <w:bodyDiv w:val="1"/>
      <w:marLeft w:val="0"/>
      <w:marRight w:val="0"/>
      <w:marTop w:val="0"/>
      <w:marBottom w:val="0"/>
      <w:divBdr>
        <w:top w:val="none" w:sz="0" w:space="0" w:color="auto"/>
        <w:left w:val="none" w:sz="0" w:space="0" w:color="auto"/>
        <w:bottom w:val="none" w:sz="0" w:space="0" w:color="auto"/>
        <w:right w:val="none" w:sz="0" w:space="0" w:color="auto"/>
      </w:divBdr>
    </w:div>
    <w:div w:id="1375349824">
      <w:bodyDiv w:val="1"/>
      <w:marLeft w:val="0"/>
      <w:marRight w:val="0"/>
      <w:marTop w:val="0"/>
      <w:marBottom w:val="0"/>
      <w:divBdr>
        <w:top w:val="none" w:sz="0" w:space="0" w:color="auto"/>
        <w:left w:val="none" w:sz="0" w:space="0" w:color="auto"/>
        <w:bottom w:val="none" w:sz="0" w:space="0" w:color="auto"/>
        <w:right w:val="none" w:sz="0" w:space="0" w:color="auto"/>
      </w:divBdr>
      <w:divsChild>
        <w:div w:id="468204313">
          <w:marLeft w:val="1886"/>
          <w:marRight w:val="0"/>
          <w:marTop w:val="0"/>
          <w:marBottom w:val="0"/>
          <w:divBdr>
            <w:top w:val="none" w:sz="0" w:space="0" w:color="auto"/>
            <w:left w:val="none" w:sz="0" w:space="0" w:color="auto"/>
            <w:bottom w:val="none" w:sz="0" w:space="0" w:color="auto"/>
            <w:right w:val="none" w:sz="0" w:space="0" w:color="auto"/>
          </w:divBdr>
        </w:div>
        <w:div w:id="1412458962">
          <w:marLeft w:val="1886"/>
          <w:marRight w:val="0"/>
          <w:marTop w:val="0"/>
          <w:marBottom w:val="0"/>
          <w:divBdr>
            <w:top w:val="none" w:sz="0" w:space="0" w:color="auto"/>
            <w:left w:val="none" w:sz="0" w:space="0" w:color="auto"/>
            <w:bottom w:val="none" w:sz="0" w:space="0" w:color="auto"/>
            <w:right w:val="none" w:sz="0" w:space="0" w:color="auto"/>
          </w:divBdr>
        </w:div>
        <w:div w:id="1745642000">
          <w:marLeft w:val="1886"/>
          <w:marRight w:val="0"/>
          <w:marTop w:val="0"/>
          <w:marBottom w:val="0"/>
          <w:divBdr>
            <w:top w:val="none" w:sz="0" w:space="0" w:color="auto"/>
            <w:left w:val="none" w:sz="0" w:space="0" w:color="auto"/>
            <w:bottom w:val="none" w:sz="0" w:space="0" w:color="auto"/>
            <w:right w:val="none" w:sz="0" w:space="0" w:color="auto"/>
          </w:divBdr>
        </w:div>
        <w:div w:id="1804154822">
          <w:marLeft w:val="1166"/>
          <w:marRight w:val="0"/>
          <w:marTop w:val="0"/>
          <w:marBottom w:val="0"/>
          <w:divBdr>
            <w:top w:val="none" w:sz="0" w:space="0" w:color="auto"/>
            <w:left w:val="none" w:sz="0" w:space="0" w:color="auto"/>
            <w:bottom w:val="none" w:sz="0" w:space="0" w:color="auto"/>
            <w:right w:val="none" w:sz="0" w:space="0" w:color="auto"/>
          </w:divBdr>
        </w:div>
        <w:div w:id="1872110540">
          <w:marLeft w:val="1166"/>
          <w:marRight w:val="0"/>
          <w:marTop w:val="0"/>
          <w:marBottom w:val="0"/>
          <w:divBdr>
            <w:top w:val="none" w:sz="0" w:space="0" w:color="auto"/>
            <w:left w:val="none" w:sz="0" w:space="0" w:color="auto"/>
            <w:bottom w:val="none" w:sz="0" w:space="0" w:color="auto"/>
            <w:right w:val="none" w:sz="0" w:space="0" w:color="auto"/>
          </w:divBdr>
        </w:div>
        <w:div w:id="1979652019">
          <w:marLeft w:val="1166"/>
          <w:marRight w:val="0"/>
          <w:marTop w:val="0"/>
          <w:marBottom w:val="0"/>
          <w:divBdr>
            <w:top w:val="none" w:sz="0" w:space="0" w:color="auto"/>
            <w:left w:val="none" w:sz="0" w:space="0" w:color="auto"/>
            <w:bottom w:val="none" w:sz="0" w:space="0" w:color="auto"/>
            <w:right w:val="none" w:sz="0" w:space="0" w:color="auto"/>
          </w:divBdr>
        </w:div>
      </w:divsChild>
    </w:div>
    <w:div w:id="1404446826">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571109715">
      <w:bodyDiv w:val="1"/>
      <w:marLeft w:val="0"/>
      <w:marRight w:val="0"/>
      <w:marTop w:val="0"/>
      <w:marBottom w:val="0"/>
      <w:divBdr>
        <w:top w:val="none" w:sz="0" w:space="0" w:color="auto"/>
        <w:left w:val="none" w:sz="0" w:space="0" w:color="auto"/>
        <w:bottom w:val="none" w:sz="0" w:space="0" w:color="auto"/>
        <w:right w:val="none" w:sz="0" w:space="0" w:color="auto"/>
      </w:divBdr>
      <w:divsChild>
        <w:div w:id="286620388">
          <w:marLeft w:val="1166"/>
          <w:marRight w:val="0"/>
          <w:marTop w:val="0"/>
          <w:marBottom w:val="0"/>
          <w:divBdr>
            <w:top w:val="none" w:sz="0" w:space="0" w:color="auto"/>
            <w:left w:val="none" w:sz="0" w:space="0" w:color="auto"/>
            <w:bottom w:val="none" w:sz="0" w:space="0" w:color="auto"/>
            <w:right w:val="none" w:sz="0" w:space="0" w:color="auto"/>
          </w:divBdr>
        </w:div>
        <w:div w:id="1291278828">
          <w:marLeft w:val="1166"/>
          <w:marRight w:val="0"/>
          <w:marTop w:val="0"/>
          <w:marBottom w:val="0"/>
          <w:divBdr>
            <w:top w:val="none" w:sz="0" w:space="0" w:color="auto"/>
            <w:left w:val="none" w:sz="0" w:space="0" w:color="auto"/>
            <w:bottom w:val="none" w:sz="0" w:space="0" w:color="auto"/>
            <w:right w:val="none" w:sz="0" w:space="0" w:color="auto"/>
          </w:divBdr>
        </w:div>
        <w:div w:id="1788742569">
          <w:marLeft w:val="1166"/>
          <w:marRight w:val="0"/>
          <w:marTop w:val="0"/>
          <w:marBottom w:val="0"/>
          <w:divBdr>
            <w:top w:val="none" w:sz="0" w:space="0" w:color="auto"/>
            <w:left w:val="none" w:sz="0" w:space="0" w:color="auto"/>
            <w:bottom w:val="none" w:sz="0" w:space="0" w:color="auto"/>
            <w:right w:val="none" w:sz="0" w:space="0" w:color="auto"/>
          </w:divBdr>
        </w:div>
      </w:divsChild>
    </w:div>
    <w:div w:id="1605529180">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654679503">
      <w:bodyDiv w:val="1"/>
      <w:marLeft w:val="0"/>
      <w:marRight w:val="0"/>
      <w:marTop w:val="0"/>
      <w:marBottom w:val="0"/>
      <w:divBdr>
        <w:top w:val="none" w:sz="0" w:space="0" w:color="auto"/>
        <w:left w:val="none" w:sz="0" w:space="0" w:color="auto"/>
        <w:bottom w:val="none" w:sz="0" w:space="0" w:color="auto"/>
        <w:right w:val="none" w:sz="0" w:space="0" w:color="auto"/>
      </w:divBdr>
      <w:divsChild>
        <w:div w:id="347219450">
          <w:marLeft w:val="1886"/>
          <w:marRight w:val="0"/>
          <w:marTop w:val="0"/>
          <w:marBottom w:val="0"/>
          <w:divBdr>
            <w:top w:val="none" w:sz="0" w:space="0" w:color="auto"/>
            <w:left w:val="none" w:sz="0" w:space="0" w:color="auto"/>
            <w:bottom w:val="none" w:sz="0" w:space="0" w:color="auto"/>
            <w:right w:val="none" w:sz="0" w:space="0" w:color="auto"/>
          </w:divBdr>
        </w:div>
        <w:div w:id="690257274">
          <w:marLeft w:val="1886"/>
          <w:marRight w:val="0"/>
          <w:marTop w:val="0"/>
          <w:marBottom w:val="0"/>
          <w:divBdr>
            <w:top w:val="none" w:sz="0" w:space="0" w:color="auto"/>
            <w:left w:val="none" w:sz="0" w:space="0" w:color="auto"/>
            <w:bottom w:val="none" w:sz="0" w:space="0" w:color="auto"/>
            <w:right w:val="none" w:sz="0" w:space="0" w:color="auto"/>
          </w:divBdr>
        </w:div>
        <w:div w:id="807863643">
          <w:marLeft w:val="1886"/>
          <w:marRight w:val="0"/>
          <w:marTop w:val="0"/>
          <w:marBottom w:val="0"/>
          <w:divBdr>
            <w:top w:val="none" w:sz="0" w:space="0" w:color="auto"/>
            <w:left w:val="none" w:sz="0" w:space="0" w:color="auto"/>
            <w:bottom w:val="none" w:sz="0" w:space="0" w:color="auto"/>
            <w:right w:val="none" w:sz="0" w:space="0" w:color="auto"/>
          </w:divBdr>
        </w:div>
        <w:div w:id="849369718">
          <w:marLeft w:val="2606"/>
          <w:marRight w:val="0"/>
          <w:marTop w:val="0"/>
          <w:marBottom w:val="0"/>
          <w:divBdr>
            <w:top w:val="none" w:sz="0" w:space="0" w:color="auto"/>
            <w:left w:val="none" w:sz="0" w:space="0" w:color="auto"/>
            <w:bottom w:val="none" w:sz="0" w:space="0" w:color="auto"/>
            <w:right w:val="none" w:sz="0" w:space="0" w:color="auto"/>
          </w:divBdr>
        </w:div>
        <w:div w:id="964240349">
          <w:marLeft w:val="1166"/>
          <w:marRight w:val="0"/>
          <w:marTop w:val="0"/>
          <w:marBottom w:val="0"/>
          <w:divBdr>
            <w:top w:val="none" w:sz="0" w:space="0" w:color="auto"/>
            <w:left w:val="none" w:sz="0" w:space="0" w:color="auto"/>
            <w:bottom w:val="none" w:sz="0" w:space="0" w:color="auto"/>
            <w:right w:val="none" w:sz="0" w:space="0" w:color="auto"/>
          </w:divBdr>
        </w:div>
        <w:div w:id="986401614">
          <w:marLeft w:val="2606"/>
          <w:marRight w:val="0"/>
          <w:marTop w:val="0"/>
          <w:marBottom w:val="0"/>
          <w:divBdr>
            <w:top w:val="none" w:sz="0" w:space="0" w:color="auto"/>
            <w:left w:val="none" w:sz="0" w:space="0" w:color="auto"/>
            <w:bottom w:val="none" w:sz="0" w:space="0" w:color="auto"/>
            <w:right w:val="none" w:sz="0" w:space="0" w:color="auto"/>
          </w:divBdr>
        </w:div>
        <w:div w:id="1251282208">
          <w:marLeft w:val="1886"/>
          <w:marRight w:val="0"/>
          <w:marTop w:val="0"/>
          <w:marBottom w:val="0"/>
          <w:divBdr>
            <w:top w:val="none" w:sz="0" w:space="0" w:color="auto"/>
            <w:left w:val="none" w:sz="0" w:space="0" w:color="auto"/>
            <w:bottom w:val="none" w:sz="0" w:space="0" w:color="auto"/>
            <w:right w:val="none" w:sz="0" w:space="0" w:color="auto"/>
          </w:divBdr>
        </w:div>
        <w:div w:id="1253394838">
          <w:marLeft w:val="1166"/>
          <w:marRight w:val="0"/>
          <w:marTop w:val="0"/>
          <w:marBottom w:val="0"/>
          <w:divBdr>
            <w:top w:val="none" w:sz="0" w:space="0" w:color="auto"/>
            <w:left w:val="none" w:sz="0" w:space="0" w:color="auto"/>
            <w:bottom w:val="none" w:sz="0" w:space="0" w:color="auto"/>
            <w:right w:val="none" w:sz="0" w:space="0" w:color="auto"/>
          </w:divBdr>
        </w:div>
        <w:div w:id="1277327789">
          <w:marLeft w:val="1166"/>
          <w:marRight w:val="0"/>
          <w:marTop w:val="0"/>
          <w:marBottom w:val="0"/>
          <w:divBdr>
            <w:top w:val="none" w:sz="0" w:space="0" w:color="auto"/>
            <w:left w:val="none" w:sz="0" w:space="0" w:color="auto"/>
            <w:bottom w:val="none" w:sz="0" w:space="0" w:color="auto"/>
            <w:right w:val="none" w:sz="0" w:space="0" w:color="auto"/>
          </w:divBdr>
        </w:div>
        <w:div w:id="1331637945">
          <w:marLeft w:val="1886"/>
          <w:marRight w:val="0"/>
          <w:marTop w:val="0"/>
          <w:marBottom w:val="0"/>
          <w:divBdr>
            <w:top w:val="none" w:sz="0" w:space="0" w:color="auto"/>
            <w:left w:val="none" w:sz="0" w:space="0" w:color="auto"/>
            <w:bottom w:val="none" w:sz="0" w:space="0" w:color="auto"/>
            <w:right w:val="none" w:sz="0" w:space="0" w:color="auto"/>
          </w:divBdr>
        </w:div>
        <w:div w:id="1613317553">
          <w:marLeft w:val="1886"/>
          <w:marRight w:val="0"/>
          <w:marTop w:val="0"/>
          <w:marBottom w:val="0"/>
          <w:divBdr>
            <w:top w:val="none" w:sz="0" w:space="0" w:color="auto"/>
            <w:left w:val="none" w:sz="0" w:space="0" w:color="auto"/>
            <w:bottom w:val="none" w:sz="0" w:space="0" w:color="auto"/>
            <w:right w:val="none" w:sz="0" w:space="0" w:color="auto"/>
          </w:divBdr>
        </w:div>
        <w:div w:id="1700353677">
          <w:marLeft w:val="2606"/>
          <w:marRight w:val="0"/>
          <w:marTop w:val="0"/>
          <w:marBottom w:val="0"/>
          <w:divBdr>
            <w:top w:val="none" w:sz="0" w:space="0" w:color="auto"/>
            <w:left w:val="none" w:sz="0" w:space="0" w:color="auto"/>
            <w:bottom w:val="none" w:sz="0" w:space="0" w:color="auto"/>
            <w:right w:val="none" w:sz="0" w:space="0" w:color="auto"/>
          </w:divBdr>
        </w:div>
        <w:div w:id="2055614561">
          <w:marLeft w:val="2606"/>
          <w:marRight w:val="0"/>
          <w:marTop w:val="0"/>
          <w:marBottom w:val="0"/>
          <w:divBdr>
            <w:top w:val="none" w:sz="0" w:space="0" w:color="auto"/>
            <w:left w:val="none" w:sz="0" w:space="0" w:color="auto"/>
            <w:bottom w:val="none" w:sz="0" w:space="0" w:color="auto"/>
            <w:right w:val="none" w:sz="0" w:space="0" w:color="auto"/>
          </w:divBdr>
        </w:div>
      </w:divsChild>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55533629">
      <w:bodyDiv w:val="1"/>
      <w:marLeft w:val="0"/>
      <w:marRight w:val="0"/>
      <w:marTop w:val="0"/>
      <w:marBottom w:val="0"/>
      <w:divBdr>
        <w:top w:val="none" w:sz="0" w:space="0" w:color="auto"/>
        <w:left w:val="none" w:sz="0" w:space="0" w:color="auto"/>
        <w:bottom w:val="none" w:sz="0" w:space="0" w:color="auto"/>
        <w:right w:val="none" w:sz="0" w:space="0" w:color="auto"/>
      </w:divBdr>
      <w:divsChild>
        <w:div w:id="460928006">
          <w:marLeft w:val="1166"/>
          <w:marRight w:val="0"/>
          <w:marTop w:val="0"/>
          <w:marBottom w:val="0"/>
          <w:divBdr>
            <w:top w:val="none" w:sz="0" w:space="0" w:color="auto"/>
            <w:left w:val="none" w:sz="0" w:space="0" w:color="auto"/>
            <w:bottom w:val="none" w:sz="0" w:space="0" w:color="auto"/>
            <w:right w:val="none" w:sz="0" w:space="0" w:color="auto"/>
          </w:divBdr>
        </w:div>
        <w:div w:id="1358578078">
          <w:marLeft w:val="1166"/>
          <w:marRight w:val="0"/>
          <w:marTop w:val="0"/>
          <w:marBottom w:val="0"/>
          <w:divBdr>
            <w:top w:val="none" w:sz="0" w:space="0" w:color="auto"/>
            <w:left w:val="none" w:sz="0" w:space="0" w:color="auto"/>
            <w:bottom w:val="none" w:sz="0" w:space="0" w:color="auto"/>
            <w:right w:val="none" w:sz="0" w:space="0" w:color="auto"/>
          </w:divBdr>
        </w:div>
        <w:div w:id="1751929348">
          <w:marLeft w:val="1166"/>
          <w:marRight w:val="0"/>
          <w:marTop w:val="0"/>
          <w:marBottom w:val="0"/>
          <w:divBdr>
            <w:top w:val="none" w:sz="0" w:space="0" w:color="auto"/>
            <w:left w:val="none" w:sz="0" w:space="0" w:color="auto"/>
            <w:bottom w:val="none" w:sz="0" w:space="0" w:color="auto"/>
            <w:right w:val="none" w:sz="0" w:space="0" w:color="auto"/>
          </w:divBdr>
        </w:div>
      </w:divsChild>
    </w:div>
    <w:div w:id="1952667813">
      <w:bodyDiv w:val="1"/>
      <w:marLeft w:val="0"/>
      <w:marRight w:val="0"/>
      <w:marTop w:val="0"/>
      <w:marBottom w:val="0"/>
      <w:divBdr>
        <w:top w:val="none" w:sz="0" w:space="0" w:color="auto"/>
        <w:left w:val="none" w:sz="0" w:space="0" w:color="auto"/>
        <w:bottom w:val="none" w:sz="0" w:space="0" w:color="auto"/>
        <w:right w:val="none" w:sz="0" w:space="0" w:color="auto"/>
      </w:divBdr>
    </w:div>
    <w:div w:id="1970554192">
      <w:bodyDiv w:val="1"/>
      <w:marLeft w:val="0"/>
      <w:marRight w:val="0"/>
      <w:marTop w:val="0"/>
      <w:marBottom w:val="0"/>
      <w:divBdr>
        <w:top w:val="none" w:sz="0" w:space="0" w:color="auto"/>
        <w:left w:val="none" w:sz="0" w:space="0" w:color="auto"/>
        <w:bottom w:val="none" w:sz="0" w:space="0" w:color="auto"/>
        <w:right w:val="none" w:sz="0" w:space="0" w:color="auto"/>
      </w:divBdr>
      <w:divsChild>
        <w:div w:id="2126458789">
          <w:marLeft w:val="446"/>
          <w:marRight w:val="0"/>
          <w:marTop w:val="0"/>
          <w:marBottom w:val="0"/>
          <w:divBdr>
            <w:top w:val="none" w:sz="0" w:space="0" w:color="auto"/>
            <w:left w:val="none" w:sz="0" w:space="0" w:color="auto"/>
            <w:bottom w:val="none" w:sz="0" w:space="0" w:color="auto"/>
            <w:right w:val="none" w:sz="0" w:space="0" w:color="auto"/>
          </w:divBdr>
        </w:div>
      </w:divsChild>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partnersnet107.sharepoint.com/:f:/s/FA/EnxXlSYMvdxLlwRekOM2gNcBe_WPxVXyCKBE5Tbuuoar6w?e=T4EKFv" TargetMode="External"/><Relationship Id="rId17" Type="http://schemas.openxmlformats.org/officeDocument/2006/relationships/image" Target="media/image6.emf"/><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4.emf"/><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Michael Moscarelli</DisplayName>
        <AccountId>30</AccountId>
        <AccountType/>
      </UserInfo>
      <UserInfo>
        <DisplayName>Danielle Martin</DisplayName>
        <AccountId>32</AccountId>
        <AccountType/>
      </UserInfo>
      <UserInfo>
        <DisplayName>John McPhail</DisplayName>
        <AccountId>21</AccountId>
        <AccountType/>
      </UserInfo>
    </SharedWithUsers>
    <lcf76f155ced4ddcb4097134ff3c332f xmlns="f2466082-b6bf-4153-98c3-3c41e85fda1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B59BED-8D57-4250-AE74-CDE087704B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3.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4.xml><?xml version="1.0" encoding="utf-8"?>
<ds:datastoreItem xmlns:ds="http://schemas.openxmlformats.org/officeDocument/2006/customXml" ds:itemID="{E2E672EE-FB4F-47B9-8A43-22C61202CBB8}">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ap:Template>
  <ap:TotalTime>1</ap:TotalTime>
  <ap:Pages>8</ap:Pages>
  <ap:Words>1451</ap:Words>
  <ap:Characters>8275</ap:Characters>
  <ap:Application>Microsoft Office Word</ap:Application>
  <ap:DocSecurity>0</ap:DocSecurity>
  <ap:Lines>68</ap:Lines>
  <ap:Paragraphs>19</ap:Paragraphs>
  <ap:ScaleCrop>false</ap:ScaleCrop>
  <ap:Company>Microsoft</ap:Company>
  <ap:LinksUpToDate>false</ap:LinksUpToDate>
  <ap:CharactersWithSpaces>9707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~Danielle~</dc:creator>
  <keywords>, docId:035AFC16D551A6202748FFBAB088FB2F</keywords>
  <lastModifiedBy>Danielle Martin</lastModifiedBy>
  <revision>627</revision>
  <lastPrinted>2024-09-16T20:07:00.0000000Z</lastPrinted>
  <dcterms:created xsi:type="dcterms:W3CDTF">2019-10-09T21:10:00.0000000Z</dcterms:created>
  <dcterms:modified xsi:type="dcterms:W3CDTF">2024-09-16T20:07:00.0000000Z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1125200</vt:r8>
  </property>
  <property fmtid="{D5CDD505-2E9C-101B-9397-08002B2CF9AE}" pid="4" name="MediaServiceImageTags">
    <vt:lpwstr/>
  </property>
</Properties>
</file>