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13BD0C" w14:textId="77777777" w:rsidR="00571BF7" w:rsidRPr="00571BF7" w:rsidRDefault="00571BF7" w:rsidP="00571BF7">
      <w:pPr>
        <w:spacing w:before="29" w:line="260" w:lineRule="exact"/>
        <w:ind w:left="140"/>
        <w:jc w:val="center"/>
        <w:rPr>
          <w:rFonts w:ascii="Times New Roman" w:hAnsi="Times New Roman"/>
          <w:b/>
          <w:color w:val="FF0000"/>
          <w:position w:val="-1"/>
          <w:sz w:val="24"/>
          <w:szCs w:val="24"/>
          <w:u w:val="thick" w:color="000000"/>
        </w:rPr>
      </w:pPr>
      <w:r w:rsidRPr="00571BF7">
        <w:rPr>
          <w:rFonts w:ascii="Times New Roman" w:hAnsi="Times New Roman"/>
          <w:b/>
          <w:color w:val="FF0000"/>
          <w:position w:val="-1"/>
          <w:sz w:val="24"/>
          <w:szCs w:val="24"/>
          <w:u w:val="thick" w:color="000000"/>
        </w:rPr>
        <w:t>EXAMPLE AGRICULTURAL COMMODITY APPROVAL</w:t>
      </w:r>
    </w:p>
    <w:p w14:paraId="56A07264" w14:textId="77777777" w:rsidR="00571BF7" w:rsidRPr="00571BF7" w:rsidRDefault="00571BF7" w:rsidP="00571BF7">
      <w:pPr>
        <w:spacing w:before="29" w:line="260" w:lineRule="exact"/>
        <w:ind w:left="140"/>
        <w:jc w:val="center"/>
        <w:rPr>
          <w:rFonts w:ascii="Times New Roman" w:hAnsi="Times New Roman"/>
          <w:b/>
          <w:color w:val="FF0000"/>
          <w:position w:val="-1"/>
          <w:sz w:val="24"/>
          <w:szCs w:val="24"/>
          <w:u w:val="thick" w:color="000000"/>
        </w:rPr>
      </w:pPr>
      <w:r w:rsidRPr="00571BF7">
        <w:rPr>
          <w:rFonts w:ascii="Times New Roman" w:hAnsi="Times New Roman"/>
          <w:b/>
          <w:color w:val="FF0000"/>
          <w:position w:val="-1"/>
          <w:sz w:val="24"/>
          <w:szCs w:val="24"/>
          <w:u w:val="thick" w:color="000000"/>
        </w:rPr>
        <w:t>RESTRICTED COMMODITIES</w:t>
      </w:r>
    </w:p>
    <w:p w14:paraId="597696E4" w14:textId="77777777" w:rsidR="00571BF7" w:rsidRDefault="00571BF7" w:rsidP="00BE00A2">
      <w:pPr>
        <w:spacing w:before="29" w:line="260" w:lineRule="exact"/>
        <w:ind w:left="140"/>
        <w:rPr>
          <w:rFonts w:ascii="Times New Roman" w:hAnsi="Times New Roman"/>
          <w:b/>
          <w:position w:val="-1"/>
          <w:sz w:val="24"/>
          <w:szCs w:val="24"/>
          <w:u w:val="thick" w:color="000000"/>
        </w:rPr>
      </w:pPr>
    </w:p>
    <w:p w14:paraId="514DDC49" w14:textId="001C51B1" w:rsidR="00BE00A2" w:rsidRPr="00BE00A2" w:rsidRDefault="00BE00A2" w:rsidP="00BE00A2">
      <w:pPr>
        <w:spacing w:before="29" w:line="260" w:lineRule="exact"/>
        <w:ind w:left="140"/>
        <w:rPr>
          <w:rFonts w:ascii="Times New Roman" w:hAnsi="Times New Roman"/>
          <w:sz w:val="24"/>
          <w:szCs w:val="24"/>
        </w:rPr>
      </w:pPr>
      <w:r w:rsidRPr="00BE00A2">
        <w:rPr>
          <w:rFonts w:ascii="Times New Roman" w:hAnsi="Times New Roman"/>
          <w:b/>
          <w:position w:val="-1"/>
          <w:sz w:val="24"/>
          <w:szCs w:val="24"/>
          <w:u w:val="thick" w:color="000000"/>
        </w:rPr>
        <w:t>R</w:t>
      </w:r>
      <w:r w:rsidRPr="00BE00A2">
        <w:rPr>
          <w:rFonts w:ascii="Times New Roman" w:hAnsi="Times New Roman"/>
          <w:b/>
          <w:spacing w:val="-1"/>
          <w:position w:val="-1"/>
          <w:sz w:val="24"/>
          <w:szCs w:val="24"/>
          <w:u w:val="thick" w:color="000000"/>
        </w:rPr>
        <w:t>e</w:t>
      </w:r>
      <w:r w:rsidRPr="00BE00A2">
        <w:rPr>
          <w:rFonts w:ascii="Times New Roman" w:hAnsi="Times New Roman"/>
          <w:b/>
          <w:spacing w:val="2"/>
          <w:position w:val="-1"/>
          <w:sz w:val="24"/>
          <w:szCs w:val="24"/>
          <w:u w:val="thick" w:color="000000"/>
        </w:rPr>
        <w:t>f</w:t>
      </w:r>
      <w:r w:rsidRPr="00BE00A2">
        <w:rPr>
          <w:rFonts w:ascii="Times New Roman" w:hAnsi="Times New Roman"/>
          <w:b/>
          <w:spacing w:val="-1"/>
          <w:position w:val="-1"/>
          <w:sz w:val="24"/>
          <w:szCs w:val="24"/>
          <w:u w:val="thick" w:color="000000"/>
        </w:rPr>
        <w:t>ere</w:t>
      </w:r>
      <w:r w:rsidRPr="00BE00A2">
        <w:rPr>
          <w:rFonts w:ascii="Times New Roman" w:hAnsi="Times New Roman"/>
          <w:b/>
          <w:spacing w:val="1"/>
          <w:position w:val="-1"/>
          <w:sz w:val="24"/>
          <w:szCs w:val="24"/>
          <w:u w:val="thick" w:color="000000"/>
        </w:rPr>
        <w:t>n</w:t>
      </w:r>
      <w:r w:rsidRPr="00BE00A2">
        <w:rPr>
          <w:rFonts w:ascii="Times New Roman" w:hAnsi="Times New Roman"/>
          <w:b/>
          <w:spacing w:val="-1"/>
          <w:position w:val="-1"/>
          <w:sz w:val="24"/>
          <w:szCs w:val="24"/>
          <w:u w:val="thick" w:color="000000"/>
        </w:rPr>
        <w:t>c</w:t>
      </w:r>
      <w:r w:rsidRPr="00BE00A2">
        <w:rPr>
          <w:rFonts w:ascii="Times New Roman" w:hAnsi="Times New Roman"/>
          <w:b/>
          <w:spacing w:val="1"/>
          <w:position w:val="-1"/>
          <w:sz w:val="24"/>
          <w:szCs w:val="24"/>
          <w:u w:val="thick" w:color="000000"/>
        </w:rPr>
        <w:t>e</w:t>
      </w:r>
      <w:r w:rsidRPr="00BE00A2">
        <w:rPr>
          <w:rFonts w:ascii="Times New Roman" w:hAnsi="Times New Roman"/>
          <w:b/>
          <w:position w:val="-1"/>
          <w:sz w:val="24"/>
          <w:szCs w:val="24"/>
        </w:rPr>
        <w:t xml:space="preserve">:    </w:t>
      </w:r>
      <w:r w:rsidRPr="00BE00A2">
        <w:rPr>
          <w:rFonts w:ascii="Times New Roman" w:hAnsi="Times New Roman"/>
          <w:b/>
          <w:spacing w:val="35"/>
          <w:position w:val="-1"/>
          <w:sz w:val="24"/>
          <w:szCs w:val="24"/>
        </w:rPr>
        <w:t xml:space="preserve"> </w:t>
      </w:r>
      <w:r w:rsidRPr="00BE00A2">
        <w:rPr>
          <w:rFonts w:ascii="Times New Roman" w:hAnsi="Times New Roman"/>
          <w:spacing w:val="1"/>
          <w:position w:val="-1"/>
          <w:sz w:val="24"/>
          <w:szCs w:val="24"/>
        </w:rPr>
        <w:t>C</w:t>
      </w:r>
      <w:r w:rsidRPr="00BE00A2">
        <w:rPr>
          <w:rFonts w:ascii="Times New Roman" w:hAnsi="Times New Roman"/>
          <w:position w:val="-1"/>
          <w:sz w:val="24"/>
          <w:szCs w:val="24"/>
        </w:rPr>
        <w:t>ont</w:t>
      </w:r>
      <w:r w:rsidRPr="00BE00A2">
        <w:rPr>
          <w:rFonts w:ascii="Times New Roman" w:hAnsi="Times New Roman"/>
          <w:spacing w:val="-1"/>
          <w:position w:val="-1"/>
          <w:sz w:val="24"/>
          <w:szCs w:val="24"/>
        </w:rPr>
        <w:t>rac</w:t>
      </w:r>
      <w:r w:rsidRPr="00BE00A2">
        <w:rPr>
          <w:rFonts w:ascii="Times New Roman" w:hAnsi="Times New Roman"/>
          <w:position w:val="-1"/>
          <w:sz w:val="24"/>
          <w:szCs w:val="24"/>
        </w:rPr>
        <w:t xml:space="preserve">t No. </w:t>
      </w:r>
      <w:r w:rsidR="00571BF7">
        <w:rPr>
          <w:rFonts w:ascii="Times New Roman" w:hAnsi="Times New Roman"/>
          <w:spacing w:val="2"/>
          <w:position w:val="-1"/>
          <w:sz w:val="24"/>
          <w:szCs w:val="24"/>
        </w:rPr>
        <w:t>XXXX</w:t>
      </w:r>
    </w:p>
    <w:p w14:paraId="3308BF93" w14:textId="1EC9CFE0" w:rsidR="00BE00A2" w:rsidRPr="00BE00A2" w:rsidRDefault="00BE00A2" w:rsidP="00BE00A2">
      <w:pPr>
        <w:spacing w:before="29" w:line="260" w:lineRule="exact"/>
        <w:ind w:left="140"/>
        <w:rPr>
          <w:rFonts w:ascii="Times New Roman" w:hAnsi="Times New Roman"/>
          <w:sz w:val="24"/>
          <w:szCs w:val="24"/>
        </w:rPr>
      </w:pPr>
      <w:r w:rsidRPr="00BE00A2">
        <w:rPr>
          <w:rFonts w:ascii="Times New Roman" w:hAnsi="Times New Roman"/>
          <w:b/>
          <w:spacing w:val="1"/>
          <w:position w:val="-1"/>
          <w:sz w:val="24"/>
          <w:szCs w:val="24"/>
          <w:u w:val="thick" w:color="000000"/>
        </w:rPr>
        <w:t>Sub</w:t>
      </w:r>
      <w:r w:rsidRPr="00BE00A2">
        <w:rPr>
          <w:rFonts w:ascii="Times New Roman" w:hAnsi="Times New Roman"/>
          <w:b/>
          <w:spacing w:val="-1"/>
          <w:position w:val="-1"/>
          <w:sz w:val="24"/>
          <w:szCs w:val="24"/>
          <w:u w:val="thick" w:color="000000"/>
        </w:rPr>
        <w:t>ject</w:t>
      </w:r>
      <w:r w:rsidRPr="00BE00A2">
        <w:rPr>
          <w:rFonts w:ascii="Times New Roman" w:hAnsi="Times New Roman"/>
          <w:b/>
          <w:position w:val="-1"/>
          <w:sz w:val="24"/>
          <w:szCs w:val="24"/>
        </w:rPr>
        <w:t xml:space="preserve">:        </w:t>
      </w:r>
      <w:r w:rsidRPr="00BE00A2">
        <w:rPr>
          <w:rFonts w:ascii="Times New Roman" w:hAnsi="Times New Roman"/>
          <w:b/>
          <w:spacing w:val="47"/>
          <w:position w:val="-1"/>
          <w:sz w:val="24"/>
          <w:szCs w:val="24"/>
        </w:rPr>
        <w:t xml:space="preserve"> </w:t>
      </w:r>
      <w:r w:rsidRPr="00BE00A2">
        <w:rPr>
          <w:rFonts w:ascii="Times New Roman" w:hAnsi="Times New Roman"/>
          <w:position w:val="-1"/>
          <w:sz w:val="24"/>
          <w:szCs w:val="24"/>
        </w:rPr>
        <w:t>App</w:t>
      </w:r>
      <w:r w:rsidRPr="00BE00A2">
        <w:rPr>
          <w:rFonts w:ascii="Times New Roman" w:hAnsi="Times New Roman"/>
          <w:spacing w:val="-1"/>
          <w:position w:val="-1"/>
          <w:sz w:val="24"/>
          <w:szCs w:val="24"/>
        </w:rPr>
        <w:t>r</w:t>
      </w:r>
      <w:r w:rsidRPr="00BE00A2">
        <w:rPr>
          <w:rFonts w:ascii="Times New Roman" w:hAnsi="Times New Roman"/>
          <w:position w:val="-1"/>
          <w:sz w:val="24"/>
          <w:szCs w:val="24"/>
        </w:rPr>
        <w:t>ov</w:t>
      </w:r>
      <w:r w:rsidRPr="00BE00A2">
        <w:rPr>
          <w:rFonts w:ascii="Times New Roman" w:hAnsi="Times New Roman"/>
          <w:spacing w:val="-1"/>
          <w:position w:val="-1"/>
          <w:sz w:val="24"/>
          <w:szCs w:val="24"/>
        </w:rPr>
        <w:t>a</w:t>
      </w:r>
      <w:r w:rsidRPr="00BE00A2">
        <w:rPr>
          <w:rFonts w:ascii="Times New Roman" w:hAnsi="Times New Roman"/>
          <w:position w:val="-1"/>
          <w:sz w:val="24"/>
          <w:szCs w:val="24"/>
        </w:rPr>
        <w:t xml:space="preserve">l to </w:t>
      </w:r>
      <w:r w:rsidRPr="00BE00A2">
        <w:rPr>
          <w:rFonts w:ascii="Times New Roman" w:hAnsi="Times New Roman"/>
          <w:spacing w:val="1"/>
          <w:position w:val="-1"/>
          <w:sz w:val="24"/>
          <w:szCs w:val="24"/>
        </w:rPr>
        <w:t>P</w:t>
      </w:r>
      <w:r w:rsidRPr="00BE00A2">
        <w:rPr>
          <w:rFonts w:ascii="Times New Roman" w:hAnsi="Times New Roman"/>
          <w:spacing w:val="-1"/>
          <w:position w:val="-1"/>
          <w:sz w:val="24"/>
          <w:szCs w:val="24"/>
        </w:rPr>
        <w:t>r</w:t>
      </w:r>
      <w:r w:rsidRPr="00BE00A2">
        <w:rPr>
          <w:rFonts w:ascii="Times New Roman" w:hAnsi="Times New Roman"/>
          <w:position w:val="-1"/>
          <w:sz w:val="24"/>
          <w:szCs w:val="24"/>
        </w:rPr>
        <w:t>o</w:t>
      </w:r>
      <w:r w:rsidRPr="00BE00A2">
        <w:rPr>
          <w:rFonts w:ascii="Times New Roman" w:hAnsi="Times New Roman"/>
          <w:spacing w:val="-1"/>
          <w:position w:val="-1"/>
          <w:sz w:val="24"/>
          <w:szCs w:val="24"/>
        </w:rPr>
        <w:t>c</w:t>
      </w:r>
      <w:r w:rsidRPr="00BE00A2">
        <w:rPr>
          <w:rFonts w:ascii="Times New Roman" w:hAnsi="Times New Roman"/>
          <w:position w:val="-1"/>
          <w:sz w:val="24"/>
          <w:szCs w:val="24"/>
        </w:rPr>
        <w:t>u</w:t>
      </w:r>
      <w:r w:rsidRPr="00BE00A2">
        <w:rPr>
          <w:rFonts w:ascii="Times New Roman" w:hAnsi="Times New Roman"/>
          <w:spacing w:val="2"/>
          <w:position w:val="-1"/>
          <w:sz w:val="24"/>
          <w:szCs w:val="24"/>
        </w:rPr>
        <w:t>r</w:t>
      </w:r>
      <w:r w:rsidRPr="00BE00A2">
        <w:rPr>
          <w:rFonts w:ascii="Times New Roman" w:hAnsi="Times New Roman"/>
          <w:position w:val="-1"/>
          <w:sz w:val="24"/>
          <w:szCs w:val="24"/>
        </w:rPr>
        <w:t>e</w:t>
      </w:r>
      <w:r w:rsidRPr="00BE00A2">
        <w:rPr>
          <w:rFonts w:ascii="Times New Roman" w:hAnsi="Times New Roman"/>
          <w:spacing w:val="-1"/>
          <w:position w:val="-1"/>
          <w:sz w:val="24"/>
          <w:szCs w:val="24"/>
        </w:rPr>
        <w:t xml:space="preserve"> </w:t>
      </w:r>
      <w:r w:rsidRPr="00BE00A2">
        <w:rPr>
          <w:rFonts w:ascii="Times New Roman" w:hAnsi="Times New Roman"/>
          <w:spacing w:val="2"/>
          <w:position w:val="-1"/>
          <w:sz w:val="24"/>
          <w:szCs w:val="24"/>
        </w:rPr>
        <w:t>A</w:t>
      </w:r>
      <w:r w:rsidRPr="00BE00A2">
        <w:rPr>
          <w:rFonts w:ascii="Times New Roman" w:hAnsi="Times New Roman"/>
          <w:spacing w:val="-2"/>
          <w:position w:val="-1"/>
          <w:sz w:val="24"/>
          <w:szCs w:val="24"/>
        </w:rPr>
        <w:t>g</w:t>
      </w:r>
      <w:r w:rsidRPr="00BE00A2">
        <w:rPr>
          <w:rFonts w:ascii="Times New Roman" w:hAnsi="Times New Roman"/>
          <w:spacing w:val="2"/>
          <w:position w:val="-1"/>
          <w:sz w:val="24"/>
          <w:szCs w:val="24"/>
        </w:rPr>
        <w:t>r</w:t>
      </w:r>
      <w:r w:rsidRPr="00BE00A2">
        <w:rPr>
          <w:rFonts w:ascii="Times New Roman" w:hAnsi="Times New Roman"/>
          <w:position w:val="-1"/>
          <w:sz w:val="24"/>
          <w:szCs w:val="24"/>
        </w:rPr>
        <w:t>i</w:t>
      </w:r>
      <w:r w:rsidRPr="00BE00A2">
        <w:rPr>
          <w:rFonts w:ascii="Times New Roman" w:hAnsi="Times New Roman"/>
          <w:spacing w:val="-1"/>
          <w:position w:val="-1"/>
          <w:sz w:val="24"/>
          <w:szCs w:val="24"/>
        </w:rPr>
        <w:t>c</w:t>
      </w:r>
      <w:r w:rsidRPr="00BE00A2">
        <w:rPr>
          <w:rFonts w:ascii="Times New Roman" w:hAnsi="Times New Roman"/>
          <w:position w:val="-1"/>
          <w:sz w:val="24"/>
          <w:szCs w:val="24"/>
        </w:rPr>
        <w:t>ultu</w:t>
      </w:r>
      <w:r w:rsidRPr="00BE00A2">
        <w:rPr>
          <w:rFonts w:ascii="Times New Roman" w:hAnsi="Times New Roman"/>
          <w:spacing w:val="-1"/>
          <w:position w:val="-1"/>
          <w:sz w:val="24"/>
          <w:szCs w:val="24"/>
        </w:rPr>
        <w:t>ra</w:t>
      </w:r>
      <w:r w:rsidRPr="00BE00A2">
        <w:rPr>
          <w:rFonts w:ascii="Times New Roman" w:hAnsi="Times New Roman"/>
          <w:position w:val="-1"/>
          <w:sz w:val="24"/>
          <w:szCs w:val="24"/>
        </w:rPr>
        <w:t xml:space="preserve">l </w:t>
      </w:r>
      <w:r w:rsidRPr="00BE00A2">
        <w:rPr>
          <w:rFonts w:ascii="Times New Roman" w:hAnsi="Times New Roman"/>
          <w:spacing w:val="1"/>
          <w:position w:val="-1"/>
          <w:sz w:val="24"/>
          <w:szCs w:val="24"/>
        </w:rPr>
        <w:t>C</w:t>
      </w:r>
      <w:r w:rsidRPr="00BE00A2">
        <w:rPr>
          <w:rFonts w:ascii="Times New Roman" w:hAnsi="Times New Roman"/>
          <w:position w:val="-1"/>
          <w:sz w:val="24"/>
          <w:szCs w:val="24"/>
        </w:rPr>
        <w:t>ommoditi</w:t>
      </w:r>
      <w:r w:rsidRPr="00BE00A2">
        <w:rPr>
          <w:rFonts w:ascii="Times New Roman" w:hAnsi="Times New Roman"/>
          <w:spacing w:val="-1"/>
          <w:position w:val="-1"/>
          <w:sz w:val="24"/>
          <w:szCs w:val="24"/>
        </w:rPr>
        <w:t>e</w:t>
      </w:r>
      <w:r w:rsidRPr="00BE00A2">
        <w:rPr>
          <w:rFonts w:ascii="Times New Roman" w:hAnsi="Times New Roman"/>
          <w:position w:val="-1"/>
          <w:sz w:val="24"/>
          <w:szCs w:val="24"/>
        </w:rPr>
        <w:t>s –</w:t>
      </w:r>
      <w:r w:rsidRPr="00BE00A2">
        <w:rPr>
          <w:rFonts w:ascii="Times New Roman" w:hAnsi="Times New Roman"/>
          <w:spacing w:val="-2"/>
          <w:position w:val="-1"/>
          <w:sz w:val="24"/>
          <w:szCs w:val="24"/>
        </w:rPr>
        <w:t xml:space="preserve"> </w:t>
      </w:r>
      <w:r w:rsidRPr="00BE00A2">
        <w:rPr>
          <w:rFonts w:ascii="Times New Roman" w:hAnsi="Times New Roman"/>
          <w:spacing w:val="1"/>
          <w:position w:val="-1"/>
          <w:sz w:val="24"/>
          <w:szCs w:val="24"/>
        </w:rPr>
        <w:t>S</w:t>
      </w:r>
      <w:r w:rsidR="00500588">
        <w:rPr>
          <w:rFonts w:ascii="Times New Roman" w:hAnsi="Times New Roman"/>
          <w:spacing w:val="-1"/>
          <w:position w:val="-1"/>
          <w:sz w:val="24"/>
          <w:szCs w:val="24"/>
        </w:rPr>
        <w:t>eedlings</w:t>
      </w:r>
    </w:p>
    <w:p w14:paraId="71AA492F" w14:textId="77777777" w:rsidR="00BE00A2" w:rsidRDefault="00BE00A2" w:rsidP="001F7CB0">
      <w:pPr>
        <w:rPr>
          <w:rFonts w:ascii="Times New Roman" w:hAnsi="Times New Roman"/>
          <w:b/>
          <w:sz w:val="24"/>
          <w:szCs w:val="24"/>
          <w:u w:val="single"/>
        </w:rPr>
      </w:pPr>
    </w:p>
    <w:p w14:paraId="2CC687A9" w14:textId="77777777" w:rsidR="00BE00A2" w:rsidRPr="00BE00A2" w:rsidRDefault="005433CD" w:rsidP="001F7CB0">
      <w:pPr>
        <w:rPr>
          <w:rFonts w:ascii="Times New Roman" w:hAnsi="Times New Roman"/>
          <w:b/>
          <w:sz w:val="24"/>
          <w:szCs w:val="24"/>
          <w:u w:val="single"/>
        </w:rPr>
      </w:pPr>
      <w:r w:rsidRPr="00BE00A2">
        <w:rPr>
          <w:rFonts w:ascii="Times New Roman" w:hAnsi="Times New Roman"/>
          <w:b/>
          <w:sz w:val="24"/>
          <w:szCs w:val="24"/>
          <w:u w:val="single"/>
        </w:rPr>
        <w:t>Action Requested</w:t>
      </w:r>
      <w:r w:rsidR="00BE00A2" w:rsidRPr="00BE00A2">
        <w:rPr>
          <w:rFonts w:ascii="Times New Roman" w:hAnsi="Times New Roman"/>
          <w:b/>
          <w:sz w:val="24"/>
          <w:szCs w:val="24"/>
          <w:u w:val="single"/>
        </w:rPr>
        <w:t>:</w:t>
      </w:r>
    </w:p>
    <w:p w14:paraId="5CF6E963" w14:textId="6FB6CD45" w:rsidR="001F5A37" w:rsidRDefault="001F7CB0" w:rsidP="00127769">
      <w:pPr>
        <w:jc w:val="both"/>
        <w:rPr>
          <w:rFonts w:ascii="Times New Roman" w:hAnsi="Times New Roman"/>
          <w:sz w:val="24"/>
          <w:szCs w:val="24"/>
        </w:rPr>
      </w:pPr>
      <w:r w:rsidRPr="00BE00A2">
        <w:rPr>
          <w:rFonts w:ascii="Times New Roman" w:hAnsi="Times New Roman"/>
          <w:sz w:val="24"/>
          <w:szCs w:val="24"/>
        </w:rPr>
        <w:t xml:space="preserve">Further to our recent conversations we are requesting </w:t>
      </w:r>
      <w:r w:rsidRPr="001F5A37">
        <w:rPr>
          <w:rFonts w:ascii="Times New Roman" w:hAnsi="Times New Roman"/>
          <w:b/>
          <w:sz w:val="24"/>
          <w:szCs w:val="24"/>
        </w:rPr>
        <w:t xml:space="preserve">CO’s approval </w:t>
      </w:r>
      <w:r w:rsidR="00500588" w:rsidRPr="001F5A37">
        <w:rPr>
          <w:rFonts w:ascii="Times New Roman" w:hAnsi="Times New Roman"/>
          <w:b/>
          <w:sz w:val="24"/>
          <w:szCs w:val="24"/>
        </w:rPr>
        <w:t>of purchasing restricted commodities</w:t>
      </w:r>
      <w:r w:rsidR="00500588">
        <w:rPr>
          <w:rFonts w:ascii="Times New Roman" w:hAnsi="Times New Roman"/>
          <w:sz w:val="24"/>
          <w:szCs w:val="24"/>
        </w:rPr>
        <w:t xml:space="preserve"> </w:t>
      </w:r>
      <w:r w:rsidRPr="00BE00A2">
        <w:rPr>
          <w:rFonts w:ascii="Times New Roman" w:hAnsi="Times New Roman"/>
          <w:sz w:val="24"/>
          <w:szCs w:val="24"/>
        </w:rPr>
        <w:t>in accordance with Section H.25 752.225-70 SOURCE AND NATIONA</w:t>
      </w:r>
      <w:r w:rsidR="00500588">
        <w:rPr>
          <w:rFonts w:ascii="Times New Roman" w:hAnsi="Times New Roman"/>
          <w:sz w:val="24"/>
          <w:szCs w:val="24"/>
        </w:rPr>
        <w:t>LI</w:t>
      </w:r>
      <w:r w:rsidR="001F5A37">
        <w:rPr>
          <w:rFonts w:ascii="Times New Roman" w:hAnsi="Times New Roman"/>
          <w:sz w:val="24"/>
          <w:szCs w:val="24"/>
        </w:rPr>
        <w:t xml:space="preserve">TY REQUIREMENTS. (FEB 2012).  </w:t>
      </w:r>
    </w:p>
    <w:p w14:paraId="574F3456" w14:textId="07F5889B" w:rsidR="001F7CB0" w:rsidRPr="00BE00A2" w:rsidRDefault="001F5A37" w:rsidP="00127769">
      <w:pPr>
        <w:jc w:val="both"/>
        <w:rPr>
          <w:rFonts w:ascii="Times New Roman" w:hAnsi="Times New Roman"/>
          <w:sz w:val="24"/>
          <w:szCs w:val="24"/>
        </w:rPr>
      </w:pPr>
      <w:r>
        <w:rPr>
          <w:rFonts w:ascii="Times New Roman" w:hAnsi="Times New Roman"/>
          <w:sz w:val="24"/>
          <w:szCs w:val="24"/>
        </w:rPr>
        <w:t xml:space="preserve">Because </w:t>
      </w:r>
      <w:r w:rsidR="00571BF7">
        <w:rPr>
          <w:rFonts w:ascii="Times New Roman" w:hAnsi="Times New Roman"/>
          <w:sz w:val="24"/>
          <w:szCs w:val="24"/>
        </w:rPr>
        <w:t>[Prime Contractor Name]</w:t>
      </w:r>
      <w:r>
        <w:rPr>
          <w:rFonts w:ascii="Times New Roman" w:hAnsi="Times New Roman"/>
          <w:sz w:val="24"/>
          <w:szCs w:val="24"/>
        </w:rPr>
        <w:t xml:space="preserve"> intends to award two subcontracts for procurement and delivery of these commodities on Firm Fixed Price basis and each of the subcontracts is below the Small Acquisition Threshold, </w:t>
      </w:r>
      <w:r w:rsidR="00500588">
        <w:rPr>
          <w:rFonts w:ascii="Times New Roman" w:hAnsi="Times New Roman"/>
          <w:sz w:val="24"/>
          <w:szCs w:val="24"/>
        </w:rPr>
        <w:t>CO’s consent</w:t>
      </w:r>
      <w:r>
        <w:rPr>
          <w:rFonts w:ascii="Times New Roman" w:hAnsi="Times New Roman"/>
          <w:sz w:val="24"/>
          <w:szCs w:val="24"/>
        </w:rPr>
        <w:t xml:space="preserve"> for subcontract</w:t>
      </w:r>
      <w:r w:rsidR="00500588">
        <w:rPr>
          <w:rFonts w:ascii="Times New Roman" w:hAnsi="Times New Roman"/>
          <w:sz w:val="24"/>
          <w:szCs w:val="24"/>
        </w:rPr>
        <w:t xml:space="preserve"> </w:t>
      </w:r>
      <w:r>
        <w:rPr>
          <w:rFonts w:ascii="Times New Roman" w:hAnsi="Times New Roman"/>
          <w:sz w:val="24"/>
          <w:szCs w:val="24"/>
        </w:rPr>
        <w:t xml:space="preserve">is not required </w:t>
      </w:r>
      <w:r w:rsidR="00500588">
        <w:rPr>
          <w:rFonts w:ascii="Times New Roman" w:hAnsi="Times New Roman"/>
          <w:sz w:val="24"/>
          <w:szCs w:val="24"/>
        </w:rPr>
        <w:t>pursuant to FAR 52.244-2.</w:t>
      </w:r>
    </w:p>
    <w:p w14:paraId="1497AE32" w14:textId="77777777" w:rsidR="00BE00A2" w:rsidRPr="00BE00A2" w:rsidRDefault="00BE00A2" w:rsidP="0004130F">
      <w:pPr>
        <w:jc w:val="both"/>
        <w:rPr>
          <w:rFonts w:ascii="Times New Roman" w:hAnsi="Times New Roman"/>
          <w:b/>
          <w:sz w:val="24"/>
          <w:szCs w:val="24"/>
          <w:u w:val="single"/>
        </w:rPr>
      </w:pPr>
      <w:r w:rsidRPr="00BE00A2">
        <w:rPr>
          <w:rFonts w:ascii="Times New Roman" w:hAnsi="Times New Roman"/>
          <w:b/>
          <w:sz w:val="24"/>
          <w:szCs w:val="24"/>
          <w:u w:val="single"/>
        </w:rPr>
        <w:t>Background</w:t>
      </w:r>
      <w:r>
        <w:rPr>
          <w:rFonts w:ascii="Times New Roman" w:hAnsi="Times New Roman"/>
          <w:b/>
          <w:sz w:val="24"/>
          <w:szCs w:val="24"/>
          <w:u w:val="single"/>
        </w:rPr>
        <w:t>:</w:t>
      </w:r>
    </w:p>
    <w:p w14:paraId="1A027DAC" w14:textId="53FCFCD9" w:rsidR="0004130F" w:rsidRPr="00BE00A2" w:rsidRDefault="0004130F" w:rsidP="0004130F">
      <w:pPr>
        <w:jc w:val="both"/>
        <w:rPr>
          <w:rFonts w:ascii="Times New Roman" w:hAnsi="Times New Roman"/>
          <w:sz w:val="24"/>
          <w:szCs w:val="24"/>
        </w:rPr>
      </w:pPr>
      <w:r w:rsidRPr="00BE00A2">
        <w:rPr>
          <w:rFonts w:ascii="Times New Roman" w:hAnsi="Times New Roman"/>
          <w:sz w:val="24"/>
          <w:szCs w:val="24"/>
        </w:rPr>
        <w:t xml:space="preserve">In order to achieve improvements in smallholder productivity and resilience, </w:t>
      </w:r>
      <w:r w:rsidR="00571BF7">
        <w:rPr>
          <w:rFonts w:ascii="Times New Roman" w:hAnsi="Times New Roman"/>
          <w:sz w:val="24"/>
          <w:szCs w:val="24"/>
        </w:rPr>
        <w:t xml:space="preserve">[Project name] </w:t>
      </w:r>
      <w:r w:rsidRPr="00BE00A2">
        <w:rPr>
          <w:rFonts w:ascii="Times New Roman" w:hAnsi="Times New Roman"/>
          <w:sz w:val="24"/>
          <w:szCs w:val="24"/>
        </w:rPr>
        <w:t xml:space="preserve">works through its partners, government extension workers and lead farmers to accelerate adoption of sound watershed management technologies, including contour ridge realignment, swale construction, Farm Managed Natural Regeneration (FMNR) and Bamboo production for water and soil conservation as well as for household fuel- as an alternative to </w:t>
      </w:r>
      <w:proofErr w:type="gramStart"/>
      <w:r w:rsidRPr="00BE00A2">
        <w:rPr>
          <w:rFonts w:ascii="Times New Roman" w:hAnsi="Times New Roman"/>
          <w:sz w:val="24"/>
          <w:szCs w:val="24"/>
        </w:rPr>
        <w:t>fire wood</w:t>
      </w:r>
      <w:proofErr w:type="gramEnd"/>
      <w:r w:rsidRPr="00BE00A2">
        <w:rPr>
          <w:rFonts w:ascii="Times New Roman" w:hAnsi="Times New Roman"/>
          <w:sz w:val="24"/>
          <w:szCs w:val="24"/>
        </w:rPr>
        <w:t xml:space="preserve">. Bamboo production is particularly important as very practical and quick solution to the rapid deforestation caused by high population growth and rising demand for cooking fuel.  Bamboo offers the alternative material for charcoal and firewood production as well as for environmental protection especially watershed management and other uses. Bamboo could be a major source of fuel wood energy in Malawi.  It is the most versatile biomass crop available that can supply energy required for its economic growth from sustainable and renewable resources including its biomass while contributing to environment rehabilitation and increased resilience of Malawian smallholder farming systems. </w:t>
      </w:r>
    </w:p>
    <w:p w14:paraId="6C9BEA3A" w14:textId="586C7623" w:rsidR="0004130F" w:rsidRDefault="0004130F" w:rsidP="0004130F">
      <w:pPr>
        <w:jc w:val="both"/>
        <w:rPr>
          <w:rFonts w:ascii="Times New Roman" w:hAnsi="Times New Roman"/>
          <w:sz w:val="24"/>
          <w:szCs w:val="24"/>
        </w:rPr>
      </w:pPr>
      <w:r w:rsidRPr="00BE00A2">
        <w:rPr>
          <w:rFonts w:ascii="Times New Roman" w:hAnsi="Times New Roman"/>
          <w:sz w:val="24"/>
          <w:szCs w:val="24"/>
        </w:rPr>
        <w:t xml:space="preserve">One of the </w:t>
      </w:r>
      <w:r w:rsidR="00971C83">
        <w:rPr>
          <w:rFonts w:ascii="Times New Roman" w:hAnsi="Times New Roman"/>
          <w:sz w:val="24"/>
          <w:szCs w:val="24"/>
        </w:rPr>
        <w:t xml:space="preserve">Outcome 2 </w:t>
      </w:r>
      <w:r w:rsidRPr="00BE00A2">
        <w:rPr>
          <w:rFonts w:ascii="Times New Roman" w:hAnsi="Times New Roman"/>
          <w:sz w:val="24"/>
          <w:szCs w:val="24"/>
        </w:rPr>
        <w:t xml:space="preserve">objectives of the </w:t>
      </w:r>
      <w:r w:rsidR="00571BF7">
        <w:rPr>
          <w:rFonts w:ascii="Times New Roman" w:hAnsi="Times New Roman"/>
          <w:sz w:val="24"/>
          <w:szCs w:val="24"/>
        </w:rPr>
        <w:t xml:space="preserve">[Project name] </w:t>
      </w:r>
      <w:r w:rsidRPr="00BE00A2">
        <w:rPr>
          <w:rFonts w:ascii="Times New Roman" w:hAnsi="Times New Roman"/>
          <w:sz w:val="24"/>
          <w:szCs w:val="24"/>
        </w:rPr>
        <w:t xml:space="preserve">Activity </w:t>
      </w:r>
      <w:r w:rsidR="00971C83">
        <w:rPr>
          <w:rFonts w:ascii="Times New Roman" w:hAnsi="Times New Roman"/>
          <w:sz w:val="24"/>
          <w:szCs w:val="24"/>
        </w:rPr>
        <w:t xml:space="preserve">Year 3 Workplan </w:t>
      </w:r>
      <w:r w:rsidRPr="00BE00A2">
        <w:rPr>
          <w:rFonts w:ascii="Times New Roman" w:hAnsi="Times New Roman"/>
          <w:sz w:val="24"/>
          <w:szCs w:val="24"/>
        </w:rPr>
        <w:t xml:space="preserve">is to scale up bamboo production for sustainable watershed management through farm/household and catchment level production.  Farmers will be trained in bamboo production and management and provided with bamboo seedlings to plant in their communities. It can be planted to create buffer zones around fragile areas like wetlands, boundaries of farm yard or create wind break around homesteads. </w:t>
      </w:r>
      <w:proofErr w:type="spellStart"/>
      <w:r w:rsidRPr="00BE00A2">
        <w:rPr>
          <w:rFonts w:ascii="Times New Roman" w:hAnsi="Times New Roman"/>
          <w:sz w:val="24"/>
          <w:szCs w:val="24"/>
        </w:rPr>
        <w:t>AgDiv</w:t>
      </w:r>
      <w:proofErr w:type="spellEnd"/>
      <w:r w:rsidRPr="00BE00A2">
        <w:rPr>
          <w:rFonts w:ascii="Times New Roman" w:hAnsi="Times New Roman"/>
          <w:sz w:val="24"/>
          <w:szCs w:val="24"/>
        </w:rPr>
        <w:t xml:space="preserve"> will partner with strategic non-governmental organizations and private sector to train farmers in bamboo production and management. The ability of </w:t>
      </w:r>
      <w:r w:rsidR="00571BF7">
        <w:rPr>
          <w:rFonts w:ascii="Times New Roman" w:hAnsi="Times New Roman"/>
          <w:sz w:val="24"/>
          <w:szCs w:val="24"/>
        </w:rPr>
        <w:t>[Project name]</w:t>
      </w:r>
      <w:r w:rsidRPr="00BE00A2">
        <w:rPr>
          <w:rFonts w:ascii="Times New Roman" w:hAnsi="Times New Roman"/>
          <w:sz w:val="24"/>
          <w:szCs w:val="24"/>
        </w:rPr>
        <w:t xml:space="preserve">to purchase bamboo shoots is essential to this approach and core to its approved objectives. </w:t>
      </w:r>
    </w:p>
    <w:p w14:paraId="1E502924" w14:textId="77777777" w:rsidR="001F5A37" w:rsidRPr="001F5A37" w:rsidRDefault="001F5A37" w:rsidP="001F5A37">
      <w:pPr>
        <w:ind w:right="104"/>
        <w:jc w:val="both"/>
        <w:rPr>
          <w:rFonts w:ascii="Times New Roman" w:hAnsi="Times New Roman"/>
          <w:spacing w:val="-3"/>
          <w:sz w:val="24"/>
          <w:szCs w:val="24"/>
          <w:lang w:val="en-US"/>
        </w:rPr>
      </w:pPr>
      <w:r w:rsidRPr="001F5A37">
        <w:rPr>
          <w:rFonts w:ascii="Times New Roman" w:hAnsi="Times New Roman"/>
          <w:b/>
          <w:bCs/>
          <w:spacing w:val="-3"/>
          <w:sz w:val="24"/>
          <w:szCs w:val="24"/>
          <w:lang w:val="en-US"/>
        </w:rPr>
        <w:lastRenderedPageBreak/>
        <w:t>Waiver of US origin justification (ADS 312)</w:t>
      </w:r>
    </w:p>
    <w:p w14:paraId="0446FDA2" w14:textId="77777777" w:rsidR="001F5A37" w:rsidRPr="001F5A37" w:rsidRDefault="001F5A37" w:rsidP="001F5A37">
      <w:pPr>
        <w:ind w:right="104"/>
        <w:jc w:val="both"/>
        <w:rPr>
          <w:rFonts w:ascii="Times New Roman" w:hAnsi="Times New Roman"/>
          <w:spacing w:val="-3"/>
          <w:sz w:val="24"/>
          <w:szCs w:val="24"/>
          <w:lang w:val="en-US"/>
        </w:rPr>
      </w:pPr>
      <w:r w:rsidRPr="001F5A37">
        <w:rPr>
          <w:rFonts w:ascii="Times New Roman" w:hAnsi="Times New Roman"/>
          <w:spacing w:val="-3"/>
          <w:sz w:val="24"/>
          <w:szCs w:val="24"/>
          <w:lang w:val="en-US"/>
        </w:rPr>
        <w:t> </w:t>
      </w:r>
    </w:p>
    <w:p w14:paraId="7BFBE141" w14:textId="3618334D" w:rsidR="001F5A37" w:rsidRPr="001F5A37" w:rsidRDefault="001F5A37" w:rsidP="001F5A37">
      <w:pPr>
        <w:ind w:right="104"/>
        <w:jc w:val="both"/>
        <w:rPr>
          <w:rFonts w:ascii="Times New Roman" w:hAnsi="Times New Roman"/>
          <w:spacing w:val="-3"/>
          <w:sz w:val="24"/>
          <w:szCs w:val="24"/>
          <w:lang w:val="en-US"/>
        </w:rPr>
      </w:pPr>
      <w:r w:rsidRPr="001F5A37">
        <w:rPr>
          <w:rFonts w:ascii="Times New Roman" w:hAnsi="Times New Roman"/>
          <w:spacing w:val="-3"/>
          <w:sz w:val="24"/>
          <w:szCs w:val="24"/>
          <w:lang w:val="en-US"/>
        </w:rPr>
        <w:t>In</w:t>
      </w:r>
      <w:r>
        <w:rPr>
          <w:rFonts w:ascii="Times New Roman" w:hAnsi="Times New Roman"/>
          <w:spacing w:val="-3"/>
          <w:sz w:val="24"/>
          <w:szCs w:val="24"/>
          <w:lang w:val="en-US"/>
        </w:rPr>
        <w:t xml:space="preserve"> accordance with ADS 312.3.3.1 </w:t>
      </w:r>
      <w:r w:rsidRPr="001F5A37">
        <w:rPr>
          <w:rFonts w:ascii="Times New Roman" w:hAnsi="Times New Roman"/>
          <w:spacing w:val="-3"/>
          <w:sz w:val="24"/>
          <w:szCs w:val="24"/>
          <w:lang w:val="en-US"/>
        </w:rPr>
        <w:t>When considering awardee requests for approval of agricultural commodity financing, AORs/CORs or Operating Units (OUs) must consider each of the following three sets of requirements that may pertain: a) General Eligibility and Technical Requirements for Agricultural Commodities; b) Special Requirements for Financing Non-U.S. Agricultural Commodities; and c) Approval of Agricultural Commodities Also Available through Food for Peace.</w:t>
      </w:r>
    </w:p>
    <w:p w14:paraId="08FD6F94" w14:textId="77777777" w:rsidR="001F5A37" w:rsidRPr="001F5A37" w:rsidRDefault="001F5A37" w:rsidP="001F5A37">
      <w:pPr>
        <w:numPr>
          <w:ilvl w:val="0"/>
          <w:numId w:val="39"/>
        </w:numPr>
        <w:ind w:right="104"/>
        <w:jc w:val="both"/>
        <w:rPr>
          <w:rFonts w:ascii="Times New Roman" w:hAnsi="Times New Roman"/>
          <w:spacing w:val="-3"/>
          <w:sz w:val="24"/>
          <w:szCs w:val="24"/>
          <w:lang w:val="en-US"/>
        </w:rPr>
      </w:pPr>
      <w:r w:rsidRPr="001F5A37">
        <w:rPr>
          <w:rFonts w:ascii="Times New Roman" w:hAnsi="Times New Roman"/>
          <w:b/>
          <w:bCs/>
          <w:spacing w:val="-3"/>
          <w:sz w:val="24"/>
          <w:szCs w:val="24"/>
          <w:lang w:val="en-US"/>
        </w:rPr>
        <w:t>General Eligibility:</w:t>
      </w:r>
      <w:r w:rsidRPr="001F5A37">
        <w:rPr>
          <w:rFonts w:ascii="Times New Roman" w:hAnsi="Times New Roman"/>
          <w:spacing w:val="-3"/>
          <w:sz w:val="24"/>
          <w:szCs w:val="24"/>
          <w:lang w:val="en-US"/>
        </w:rPr>
        <w:t> The commodities listed in Annex I are “eligible commodities” for USAID financing pursuant to ADS 312mac, Agricultural Commodities Financing Requirements Relating to Quality and Safety. However, these commodities are restricted for financing outside of the United States.</w:t>
      </w:r>
    </w:p>
    <w:p w14:paraId="7DAE4911" w14:textId="7285B72E" w:rsidR="001F5A37" w:rsidRPr="001F5A37" w:rsidRDefault="001F5A37" w:rsidP="001F5A37">
      <w:pPr>
        <w:numPr>
          <w:ilvl w:val="0"/>
          <w:numId w:val="39"/>
        </w:numPr>
        <w:ind w:right="104"/>
        <w:jc w:val="both"/>
        <w:rPr>
          <w:rFonts w:ascii="Times New Roman" w:hAnsi="Times New Roman"/>
          <w:spacing w:val="-3"/>
          <w:sz w:val="24"/>
          <w:szCs w:val="24"/>
          <w:lang w:val="en-US"/>
        </w:rPr>
      </w:pPr>
      <w:r w:rsidRPr="001F5A37">
        <w:rPr>
          <w:rFonts w:ascii="Times New Roman" w:hAnsi="Times New Roman"/>
          <w:b/>
          <w:bCs/>
          <w:spacing w:val="-3"/>
          <w:sz w:val="24"/>
          <w:szCs w:val="24"/>
          <w:lang w:val="en-US"/>
        </w:rPr>
        <w:t>Special Requirements for Financing Non-U.S. Agricultural Commodities</w:t>
      </w:r>
      <w:r w:rsidRPr="001F5A37">
        <w:rPr>
          <w:rFonts w:ascii="Times New Roman" w:hAnsi="Times New Roman"/>
          <w:spacing w:val="-3"/>
          <w:sz w:val="24"/>
          <w:szCs w:val="24"/>
          <w:lang w:val="en-US"/>
        </w:rPr>
        <w:t>: In accordance with Section 604(e) of the FAA and 22 CFR 228.19, USAID will not finance the procurement of non-U.S. agricultural commodities or products under FAA authority when the U.S. price is below “parity” (as defined in section 312.6) unless the commodity cannot reasonably be produced in the U.S. in fulfilment of the objectives of the assistance program under which the procurement is to be financed. It further specifies at </w:t>
      </w:r>
      <w:r w:rsidRPr="001F5A37">
        <w:rPr>
          <w:rFonts w:ascii="Times New Roman" w:hAnsi="Times New Roman"/>
          <w:b/>
          <w:bCs/>
          <w:spacing w:val="-3"/>
          <w:sz w:val="24"/>
          <w:szCs w:val="24"/>
          <w:lang w:val="en-US"/>
        </w:rPr>
        <w:t>ADS 312.3.3.1 (b)(1)</w:t>
      </w:r>
      <w:r w:rsidRPr="001F5A37">
        <w:rPr>
          <w:rFonts w:ascii="Times New Roman" w:hAnsi="Times New Roman"/>
          <w:spacing w:val="-3"/>
          <w:sz w:val="24"/>
          <w:szCs w:val="24"/>
          <w:lang w:val="en-US"/>
        </w:rPr>
        <w:t> </w:t>
      </w:r>
      <w:r>
        <w:rPr>
          <w:rFonts w:ascii="Times New Roman" w:hAnsi="Times New Roman"/>
          <w:spacing w:val="-3"/>
          <w:sz w:val="24"/>
          <w:szCs w:val="24"/>
          <w:lang w:val="en-US"/>
        </w:rPr>
        <w:t xml:space="preserve">Checking Parity Price, </w:t>
      </w:r>
      <w:r w:rsidRPr="001F5A37">
        <w:rPr>
          <w:rFonts w:ascii="Times New Roman" w:hAnsi="Times New Roman"/>
          <w:spacing w:val="-3"/>
          <w:sz w:val="24"/>
          <w:szCs w:val="24"/>
          <w:lang w:val="en-US"/>
        </w:rPr>
        <w:t>that if the U.S. price for that item is below the parity price, procurement of the item outside of the U.S. may not be financed by USAID without prior approval. </w:t>
      </w:r>
      <w:r w:rsidRPr="001F5A37">
        <w:rPr>
          <w:rFonts w:ascii="Times New Roman" w:hAnsi="Times New Roman"/>
          <w:b/>
          <w:bCs/>
          <w:spacing w:val="-3"/>
          <w:sz w:val="24"/>
          <w:szCs w:val="24"/>
          <w:lang w:val="en-US"/>
        </w:rPr>
        <w:t>If no parity price exists</w:t>
      </w:r>
      <w:r w:rsidRPr="001F5A37">
        <w:rPr>
          <w:rFonts w:ascii="Times New Roman" w:hAnsi="Times New Roman"/>
          <w:spacing w:val="-3"/>
          <w:sz w:val="24"/>
          <w:szCs w:val="24"/>
          <w:lang w:val="en-US"/>
        </w:rPr>
        <w:t> or if the U.S. price is equal to or above the parity price, then </w:t>
      </w:r>
      <w:r w:rsidRPr="001F5A37">
        <w:rPr>
          <w:rFonts w:ascii="Times New Roman" w:hAnsi="Times New Roman"/>
          <w:b/>
          <w:bCs/>
          <w:spacing w:val="-3"/>
          <w:sz w:val="24"/>
          <w:szCs w:val="24"/>
          <w:lang w:val="en-US"/>
        </w:rPr>
        <w:t>further approval pursuant to this section, ADS 312.3.3.1(b), is not required</w:t>
      </w:r>
      <w:r w:rsidRPr="001F5A37">
        <w:rPr>
          <w:rFonts w:ascii="Times New Roman" w:hAnsi="Times New Roman"/>
          <w:spacing w:val="-3"/>
          <w:sz w:val="24"/>
          <w:szCs w:val="24"/>
          <w:lang w:val="en-US"/>
        </w:rPr>
        <w:t>.   </w:t>
      </w:r>
      <w:r>
        <w:rPr>
          <w:rFonts w:ascii="Times New Roman" w:hAnsi="Times New Roman"/>
          <w:spacing w:val="-3"/>
          <w:sz w:val="24"/>
          <w:szCs w:val="24"/>
          <w:lang w:val="en-US"/>
        </w:rPr>
        <w:t>The</w:t>
      </w:r>
      <w:r w:rsidRPr="001F5A37">
        <w:rPr>
          <w:rFonts w:ascii="Times New Roman" w:hAnsi="Times New Roman"/>
          <w:spacing w:val="-3"/>
          <w:sz w:val="24"/>
          <w:szCs w:val="24"/>
          <w:lang w:val="en-US"/>
        </w:rPr>
        <w:t xml:space="preserve"> agricultural commodities listed in Annex I (</w:t>
      </w:r>
      <w:r>
        <w:rPr>
          <w:rFonts w:ascii="Times New Roman" w:hAnsi="Times New Roman"/>
          <w:spacing w:val="-3"/>
          <w:sz w:val="24"/>
          <w:szCs w:val="24"/>
          <w:lang w:val="en-US"/>
        </w:rPr>
        <w:t xml:space="preserve">bamboo seedlings) have no </w:t>
      </w:r>
      <w:r w:rsidRPr="001F5A37">
        <w:rPr>
          <w:rFonts w:ascii="Times New Roman" w:hAnsi="Times New Roman"/>
          <w:spacing w:val="-3"/>
          <w:sz w:val="24"/>
          <w:szCs w:val="24"/>
          <w:lang w:val="en-US"/>
        </w:rPr>
        <w:t>parity position determined by the U.S. Department of Agriculture (see </w:t>
      </w:r>
      <w:hyperlink r:id="rId8" w:tgtFrame="_blank" w:history="1">
        <w:r w:rsidRPr="001F5A37">
          <w:rPr>
            <w:rStyle w:val="Hyperlink"/>
            <w:rFonts w:ascii="Times New Roman" w:hAnsi="Times New Roman"/>
            <w:spacing w:val="-3"/>
            <w:sz w:val="24"/>
            <w:szCs w:val="24"/>
            <w:lang w:val="en-US"/>
          </w:rPr>
          <w:t>http://usda.mannlib.cornell.edu/MannUsda/viewDocumentInfo.do?documentID=1002</w:t>
        </w:r>
      </w:hyperlink>
      <w:r w:rsidRPr="001F5A37">
        <w:rPr>
          <w:rFonts w:ascii="Times New Roman" w:hAnsi="Times New Roman"/>
          <w:spacing w:val="-3"/>
          <w:sz w:val="24"/>
          <w:szCs w:val="24"/>
          <w:lang w:val="en-US"/>
        </w:rPr>
        <w:t xml:space="preserve"> ), </w:t>
      </w:r>
      <w:r>
        <w:rPr>
          <w:rFonts w:ascii="Times New Roman" w:hAnsi="Times New Roman"/>
          <w:spacing w:val="-3"/>
          <w:sz w:val="24"/>
          <w:szCs w:val="24"/>
          <w:lang w:val="en-US"/>
        </w:rPr>
        <w:t xml:space="preserve">as of July 30, 2018, </w:t>
      </w:r>
      <w:r w:rsidRPr="001F5A37">
        <w:rPr>
          <w:rFonts w:ascii="Times New Roman" w:hAnsi="Times New Roman"/>
          <w:spacing w:val="-3"/>
          <w:sz w:val="24"/>
          <w:szCs w:val="24"/>
          <w:lang w:val="en-US"/>
        </w:rPr>
        <w:t>therefore no additional approvals are necessary.</w:t>
      </w:r>
    </w:p>
    <w:p w14:paraId="22361C3F" w14:textId="77777777" w:rsidR="001F5A37" w:rsidRPr="001F5A37" w:rsidRDefault="001F5A37" w:rsidP="001F5A37">
      <w:pPr>
        <w:numPr>
          <w:ilvl w:val="0"/>
          <w:numId w:val="39"/>
        </w:numPr>
        <w:ind w:right="104"/>
        <w:jc w:val="both"/>
        <w:rPr>
          <w:rFonts w:ascii="Times New Roman" w:hAnsi="Times New Roman"/>
          <w:spacing w:val="-3"/>
          <w:sz w:val="24"/>
          <w:szCs w:val="24"/>
          <w:lang w:val="en-US"/>
        </w:rPr>
      </w:pPr>
      <w:r w:rsidRPr="001F5A37">
        <w:rPr>
          <w:rFonts w:ascii="Times New Roman" w:hAnsi="Times New Roman"/>
          <w:b/>
          <w:bCs/>
          <w:spacing w:val="-3"/>
          <w:sz w:val="24"/>
          <w:szCs w:val="24"/>
          <w:lang w:val="en-US"/>
        </w:rPr>
        <w:t>Approval of Agricultural Commodities Also Available through Food for Peace.</w:t>
      </w:r>
      <w:r w:rsidRPr="001F5A37">
        <w:rPr>
          <w:rFonts w:ascii="Times New Roman" w:hAnsi="Times New Roman"/>
          <w:spacing w:val="-3"/>
          <w:sz w:val="24"/>
          <w:szCs w:val="24"/>
          <w:lang w:val="en-US"/>
        </w:rPr>
        <w:t>  We do not have any information as to the availability of the these commodities through the  FFP program, however, if availability is determined, in accordance with ADS 312.3.3.1  (c)(2)(b) When Financing Does Not Exceed $1 Million, Mission Directors and USAID/W Office Directors with program responsibility, in consultation with FFP, have the authority to approve procurements not exceeding U.S. $1 million in aggregate value per fiscal year per commodity per award.</w:t>
      </w:r>
    </w:p>
    <w:p w14:paraId="7415AFB6" w14:textId="77777777" w:rsidR="001F5A37" w:rsidRDefault="001F5A37" w:rsidP="00971C83">
      <w:pPr>
        <w:ind w:right="104"/>
        <w:jc w:val="both"/>
        <w:rPr>
          <w:rFonts w:ascii="Times New Roman" w:hAnsi="Times New Roman"/>
          <w:spacing w:val="-3"/>
          <w:sz w:val="24"/>
          <w:szCs w:val="24"/>
        </w:rPr>
      </w:pPr>
    </w:p>
    <w:p w14:paraId="1F017D7E" w14:textId="4BD7A333" w:rsidR="00127769" w:rsidRDefault="00127769" w:rsidP="00971C83">
      <w:pPr>
        <w:ind w:right="104"/>
        <w:jc w:val="both"/>
        <w:rPr>
          <w:rFonts w:ascii="Times New Roman" w:hAnsi="Times New Roman"/>
          <w:spacing w:val="3"/>
          <w:sz w:val="24"/>
          <w:szCs w:val="24"/>
        </w:rPr>
      </w:pPr>
      <w:r w:rsidRPr="00127769">
        <w:rPr>
          <w:rFonts w:ascii="Times New Roman" w:hAnsi="Times New Roman"/>
          <w:noProof/>
          <w:szCs w:val="20"/>
          <w:lang w:val="en-US"/>
        </w:rPr>
        <mc:AlternateContent>
          <mc:Choice Requires="wpg">
            <w:drawing>
              <wp:anchor distT="0" distB="0" distL="114300" distR="114300" simplePos="0" relativeHeight="251659264" behindDoc="1" locked="0" layoutInCell="1" allowOverlap="1" wp14:anchorId="06A07CB7" wp14:editId="55DD3D90">
                <wp:simplePos x="0" y="0"/>
                <wp:positionH relativeFrom="page">
                  <wp:posOffset>895985</wp:posOffset>
                </wp:positionH>
                <wp:positionV relativeFrom="page">
                  <wp:posOffset>9415145</wp:posOffset>
                </wp:positionV>
                <wp:extent cx="6094730" cy="0"/>
                <wp:effectExtent l="10160" t="13970" r="10160" b="508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0"/>
                          <a:chOff x="1411" y="14827"/>
                          <a:chExt cx="9598" cy="0"/>
                        </a:xfrm>
                      </wpg:grpSpPr>
                      <wps:wsp>
                        <wps:cNvPr id="6" name="Freeform 5"/>
                        <wps:cNvSpPr>
                          <a:spLocks/>
                        </wps:cNvSpPr>
                        <wps:spPr bwMode="auto">
                          <a:xfrm>
                            <a:off x="1411" y="14827"/>
                            <a:ext cx="9598" cy="0"/>
                          </a:xfrm>
                          <a:custGeom>
                            <a:avLst/>
                            <a:gdLst>
                              <a:gd name="T0" fmla="+- 0 1411 1411"/>
                              <a:gd name="T1" fmla="*/ T0 w 9598"/>
                              <a:gd name="T2" fmla="+- 0 11009 1411"/>
                              <a:gd name="T3" fmla="*/ T2 w 9598"/>
                            </a:gdLst>
                            <a:ahLst/>
                            <a:cxnLst>
                              <a:cxn ang="0">
                                <a:pos x="T1" y="0"/>
                              </a:cxn>
                              <a:cxn ang="0">
                                <a:pos x="T3" y="0"/>
                              </a:cxn>
                            </a:cxnLst>
                            <a:rect l="0" t="0" r="r" b="b"/>
                            <a:pathLst>
                              <a:path w="9598">
                                <a:moveTo>
                                  <a:pt x="0" y="0"/>
                                </a:moveTo>
                                <a:lnTo>
                                  <a:pt x="9598" y="0"/>
                                </a:lnTo>
                              </a:path>
                            </a:pathLst>
                          </a:custGeom>
                          <a:noFill/>
                          <a:ln w="7366">
                            <a:solidFill>
                              <a:srgbClr val="D9D9D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B6AA73" id="Group 3" o:spid="_x0000_s1026" style="position:absolute;margin-left:70.55pt;margin-top:741.35pt;width:479.9pt;height:0;z-index:-251657216;mso-position-horizontal-relative:page;mso-position-vertical-relative:page" coordorigin="1411,14827" coordsize="95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">
                <v:shape id="Freeform 5" o:spid="_x0000_s1027" style="position:absolute;left:1411;top:14827;width:9598;height:0;visibility:visible;mso-wrap-style:square;v-text-anchor:top" coordsize="959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73bMEA&#10;AADaAAAADwAAAGRycy9kb3ducmV2LnhtbESPQYvCMBSE74L/ITxhb5qsoEjXWJaCKCyLWMXzo3nb&#10;VpuX0mS1/nsjCB6HmfmGWaa9bcSVOl871vA5USCIC2dqLjUcD+vxAoQPyAYbx6ThTh7S1XCwxMS4&#10;G+/pmodSRAj7BDVUIbSJlL6oyKKfuJY4en+usxii7EppOrxFuG3kVKm5tFhzXKiwpayi4pL/Ww00&#10;2x7UT79Rp6mZ4e9ul9fne6b1x6j//gIRqA/v8Ku9NRrm8LwSb4BcP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W+92zBAAAA2gAAAA8AAAAAAAAAAAAAAAAAmAIAAGRycy9kb3du&#10;cmV2LnhtbFBLBQYAAAAABAAEAPUAAACGAwAAAAA=&#10;" path="m,l9598,e" filled="f" strokecolor="#d9d9d9" strokeweight=".58pt">
                  <v:path arrowok="t" o:connecttype="custom" o:connectlocs="0,0;9598,0" o:connectangles="0,0"/>
                </v:shape>
                <w10:wrap anchorx="page" anchory="page"/>
              </v:group>
            </w:pict>
          </mc:Fallback>
        </mc:AlternateContent>
      </w:r>
      <w:r w:rsidR="00571BF7">
        <w:rPr>
          <w:rFonts w:ascii="Times New Roman" w:hAnsi="Times New Roman"/>
          <w:spacing w:val="-3"/>
          <w:sz w:val="24"/>
          <w:szCs w:val="24"/>
        </w:rPr>
        <w:t>[Prime Contractor Name]</w:t>
      </w:r>
      <w:r w:rsidR="001F5A37">
        <w:rPr>
          <w:rFonts w:ascii="Times New Roman" w:hAnsi="Times New Roman"/>
          <w:spacing w:val="-3"/>
          <w:sz w:val="24"/>
          <w:szCs w:val="24"/>
        </w:rPr>
        <w:t xml:space="preserve"> intends to purchase locally produced seedlings in compliance with the applicable Geographic Code.  </w:t>
      </w:r>
    </w:p>
    <w:p w14:paraId="17381DF2" w14:textId="77777777" w:rsidR="00127769" w:rsidRPr="00345FD8" w:rsidRDefault="00127769" w:rsidP="00127769">
      <w:pPr>
        <w:ind w:right="100"/>
        <w:jc w:val="both"/>
        <w:rPr>
          <w:rFonts w:ascii="Times New Roman" w:hAnsi="Times New Roman"/>
          <w:sz w:val="24"/>
          <w:szCs w:val="24"/>
        </w:rPr>
      </w:pPr>
      <w:r w:rsidRPr="00345FD8">
        <w:rPr>
          <w:rFonts w:ascii="Times New Roman" w:hAnsi="Times New Roman"/>
          <w:b/>
          <w:spacing w:val="3"/>
          <w:sz w:val="24"/>
          <w:szCs w:val="24"/>
          <w:u w:val="single"/>
        </w:rPr>
        <w:t>Action Requested</w:t>
      </w:r>
      <w:r w:rsidR="00345FD8">
        <w:rPr>
          <w:rFonts w:ascii="Times New Roman" w:hAnsi="Times New Roman"/>
          <w:sz w:val="24"/>
          <w:szCs w:val="24"/>
        </w:rPr>
        <w:t>:</w:t>
      </w:r>
      <w:r w:rsidRPr="00345FD8">
        <w:rPr>
          <w:rFonts w:ascii="Times New Roman" w:hAnsi="Times New Roman"/>
          <w:sz w:val="24"/>
          <w:szCs w:val="24"/>
        </w:rPr>
        <w:t xml:space="preserve"> </w:t>
      </w:r>
    </w:p>
    <w:p w14:paraId="7A5D875B" w14:textId="57A4B74E" w:rsidR="00500588" w:rsidRDefault="00127769" w:rsidP="00500588">
      <w:pPr>
        <w:jc w:val="both"/>
        <w:rPr>
          <w:rFonts w:ascii="Times New Roman" w:hAnsi="Times New Roman"/>
          <w:sz w:val="24"/>
          <w:szCs w:val="24"/>
        </w:rPr>
      </w:pPr>
      <w:r>
        <w:rPr>
          <w:rFonts w:ascii="Times New Roman" w:hAnsi="Times New Roman"/>
          <w:sz w:val="24"/>
          <w:szCs w:val="24"/>
        </w:rPr>
        <w:t xml:space="preserve">In summary, </w:t>
      </w:r>
      <w:r w:rsidR="00571BF7">
        <w:rPr>
          <w:rFonts w:ascii="Times New Roman" w:hAnsi="Times New Roman"/>
          <w:sz w:val="24"/>
          <w:szCs w:val="24"/>
        </w:rPr>
        <w:t>[Prime Contractor Name]</w:t>
      </w:r>
      <w:r w:rsidR="001F7CB0" w:rsidRPr="00BE00A2">
        <w:rPr>
          <w:rFonts w:ascii="Times New Roman" w:hAnsi="Times New Roman"/>
          <w:sz w:val="24"/>
          <w:szCs w:val="24"/>
        </w:rPr>
        <w:t xml:space="preserve"> proposes to purchase </w:t>
      </w:r>
      <w:r w:rsidR="00BB6B55" w:rsidRPr="00BE00A2">
        <w:rPr>
          <w:rFonts w:ascii="Times New Roman" w:hAnsi="Times New Roman"/>
          <w:sz w:val="24"/>
          <w:szCs w:val="24"/>
        </w:rPr>
        <w:t xml:space="preserve">250,000 bamboo seedlings </w:t>
      </w:r>
      <w:r w:rsidR="001F7CB0" w:rsidRPr="00BE00A2">
        <w:rPr>
          <w:rFonts w:ascii="Times New Roman" w:hAnsi="Times New Roman"/>
          <w:sz w:val="24"/>
          <w:szCs w:val="24"/>
        </w:rPr>
        <w:t>for the total value of $</w:t>
      </w:r>
      <w:r w:rsidR="00500588">
        <w:rPr>
          <w:rFonts w:ascii="Times New Roman" w:hAnsi="Times New Roman"/>
          <w:sz w:val="24"/>
          <w:szCs w:val="24"/>
        </w:rPr>
        <w:t xml:space="preserve">376,915 </w:t>
      </w:r>
      <w:r w:rsidR="001F7CB0" w:rsidRPr="00BE00A2">
        <w:rPr>
          <w:rFonts w:ascii="Times New Roman" w:hAnsi="Times New Roman"/>
          <w:sz w:val="24"/>
          <w:szCs w:val="24"/>
        </w:rPr>
        <w:t xml:space="preserve">in accordance with the </w:t>
      </w:r>
      <w:r w:rsidR="00BB6B55" w:rsidRPr="00BE00A2">
        <w:rPr>
          <w:rFonts w:ascii="Times New Roman" w:hAnsi="Times New Roman"/>
          <w:sz w:val="24"/>
          <w:szCs w:val="24"/>
        </w:rPr>
        <w:t xml:space="preserve">budget </w:t>
      </w:r>
      <w:r w:rsidR="001F7CB0" w:rsidRPr="00BE00A2">
        <w:rPr>
          <w:rFonts w:ascii="Times New Roman" w:hAnsi="Times New Roman"/>
          <w:sz w:val="24"/>
          <w:szCs w:val="24"/>
        </w:rPr>
        <w:t xml:space="preserve">breakdown in the attached Annex I.  </w:t>
      </w:r>
      <w:r w:rsidR="00020660" w:rsidRPr="00BE00A2">
        <w:rPr>
          <w:rFonts w:ascii="Times New Roman" w:hAnsi="Times New Roman"/>
          <w:sz w:val="24"/>
          <w:szCs w:val="24"/>
        </w:rPr>
        <w:t>You</w:t>
      </w:r>
      <w:r w:rsidR="00BE00A2">
        <w:rPr>
          <w:rFonts w:ascii="Times New Roman" w:hAnsi="Times New Roman"/>
          <w:sz w:val="24"/>
          <w:szCs w:val="24"/>
        </w:rPr>
        <w:t>r</w:t>
      </w:r>
      <w:r w:rsidR="00020660" w:rsidRPr="00BE00A2">
        <w:rPr>
          <w:rFonts w:ascii="Times New Roman" w:hAnsi="Times New Roman"/>
          <w:sz w:val="24"/>
          <w:szCs w:val="24"/>
        </w:rPr>
        <w:t xml:space="preserve"> approval is requested for</w:t>
      </w:r>
      <w:r w:rsidR="00BE00A2">
        <w:rPr>
          <w:rFonts w:ascii="Times New Roman" w:hAnsi="Times New Roman"/>
          <w:sz w:val="24"/>
          <w:szCs w:val="24"/>
        </w:rPr>
        <w:t xml:space="preserve"> the</w:t>
      </w:r>
      <w:r w:rsidR="00020660" w:rsidRPr="00BE00A2">
        <w:rPr>
          <w:rFonts w:ascii="Times New Roman" w:hAnsi="Times New Roman"/>
          <w:sz w:val="24"/>
          <w:szCs w:val="24"/>
        </w:rPr>
        <w:t xml:space="preserve"> </w:t>
      </w:r>
      <w:r w:rsidR="001F5A37">
        <w:rPr>
          <w:rFonts w:ascii="Times New Roman" w:hAnsi="Times New Roman"/>
          <w:sz w:val="24"/>
          <w:szCs w:val="24"/>
        </w:rPr>
        <w:t>p</w:t>
      </w:r>
      <w:r w:rsidR="00020660" w:rsidRPr="00BE00A2">
        <w:rPr>
          <w:rFonts w:ascii="Times New Roman" w:hAnsi="Times New Roman"/>
          <w:sz w:val="24"/>
          <w:szCs w:val="24"/>
        </w:rPr>
        <w:t xml:space="preserve">rocurement of </w:t>
      </w:r>
      <w:r w:rsidR="001F5A37">
        <w:rPr>
          <w:rFonts w:ascii="Times New Roman" w:hAnsi="Times New Roman"/>
          <w:sz w:val="24"/>
          <w:szCs w:val="24"/>
        </w:rPr>
        <w:t xml:space="preserve">these </w:t>
      </w:r>
      <w:r w:rsidR="00BE00A2">
        <w:rPr>
          <w:rFonts w:ascii="Times New Roman" w:hAnsi="Times New Roman"/>
          <w:sz w:val="24"/>
          <w:szCs w:val="24"/>
        </w:rPr>
        <w:t>bamboo seedling</w:t>
      </w:r>
      <w:r w:rsidR="001F5A37">
        <w:rPr>
          <w:rFonts w:ascii="Times New Roman" w:hAnsi="Times New Roman"/>
          <w:sz w:val="24"/>
          <w:szCs w:val="24"/>
        </w:rPr>
        <w:t>s.</w:t>
      </w:r>
    </w:p>
    <w:p w14:paraId="0ABFB8A0" w14:textId="0A04EF50" w:rsidR="00AC66C4" w:rsidRPr="00500588" w:rsidRDefault="00AD1B5B" w:rsidP="00500588">
      <w:pPr>
        <w:jc w:val="both"/>
        <w:rPr>
          <w:rFonts w:ascii="Times New Roman" w:hAnsi="Times New Roman"/>
          <w:sz w:val="24"/>
          <w:szCs w:val="24"/>
        </w:rPr>
      </w:pPr>
      <w:r w:rsidRPr="008C065C">
        <w:rPr>
          <w:rFonts w:ascii="Times New Roman" w:hAnsi="Times New Roman"/>
          <w:b/>
          <w:sz w:val="24"/>
          <w:szCs w:val="24"/>
        </w:rPr>
        <w:lastRenderedPageBreak/>
        <w:t xml:space="preserve">Annex I: </w:t>
      </w:r>
      <w:r w:rsidR="008C065C">
        <w:rPr>
          <w:rFonts w:ascii="Times New Roman" w:hAnsi="Times New Roman"/>
          <w:b/>
          <w:sz w:val="24"/>
          <w:szCs w:val="24"/>
        </w:rPr>
        <w:t xml:space="preserve">Proposed Commodity List for Feed the Future </w:t>
      </w:r>
      <w:r w:rsidR="00AC66C4">
        <w:rPr>
          <w:rFonts w:ascii="Times New Roman" w:hAnsi="Times New Roman"/>
          <w:b/>
          <w:sz w:val="24"/>
          <w:szCs w:val="24"/>
        </w:rPr>
        <w:t>Malawi Agriculture Diversification Activity</w:t>
      </w:r>
    </w:p>
    <w:p w14:paraId="781A7E08" w14:textId="77777777" w:rsidR="00916345" w:rsidRDefault="00916345" w:rsidP="00D96ABA">
      <w:pPr>
        <w:tabs>
          <w:tab w:val="left" w:pos="3509"/>
        </w:tabs>
        <w:rPr>
          <w:rFonts w:ascii="Times New Roman" w:hAnsi="Times New Roman"/>
          <w:b/>
          <w:sz w:val="24"/>
          <w:szCs w:val="24"/>
        </w:rPr>
      </w:pPr>
    </w:p>
    <w:tbl>
      <w:tblPr>
        <w:tblStyle w:val="TableGrid"/>
        <w:tblW w:w="8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2"/>
        <w:gridCol w:w="1153"/>
        <w:gridCol w:w="863"/>
        <w:gridCol w:w="1176"/>
        <w:gridCol w:w="1201"/>
        <w:gridCol w:w="1170"/>
        <w:gridCol w:w="1440"/>
      </w:tblGrid>
      <w:tr w:rsidR="00971C83" w:rsidRPr="00571BF7" w14:paraId="1F465016" w14:textId="77777777" w:rsidTr="00571BF7">
        <w:trPr>
          <w:cnfStyle w:val="100000000000" w:firstRow="1" w:lastRow="0" w:firstColumn="0" w:lastColumn="0" w:oddVBand="0" w:evenVBand="0" w:oddHBand="0" w:evenHBand="0" w:firstRowFirstColumn="0" w:firstRowLastColumn="0" w:lastRowFirstColumn="0" w:lastRowLastColumn="0"/>
          <w:cantSplit/>
          <w:trHeight w:val="1121"/>
          <w:jc w:val="center"/>
        </w:trPr>
        <w:tc>
          <w:tcPr>
            <w:tcW w:w="1272" w:type="dxa"/>
          </w:tcPr>
          <w:p w14:paraId="2B61E3AE" w14:textId="77777777" w:rsidR="00971C83" w:rsidRPr="00571BF7" w:rsidRDefault="00971C83" w:rsidP="00916345">
            <w:pPr>
              <w:tabs>
                <w:tab w:val="left" w:pos="3509"/>
              </w:tabs>
              <w:rPr>
                <w:rFonts w:ascii="Times New Roman" w:hAnsi="Times New Roman"/>
                <w:b/>
                <w:color w:val="000000" w:themeColor="text1"/>
                <w:szCs w:val="24"/>
              </w:rPr>
            </w:pPr>
            <w:r w:rsidRPr="00571BF7">
              <w:rPr>
                <w:rFonts w:ascii="Times New Roman" w:hAnsi="Times New Roman"/>
                <w:b/>
                <w:color w:val="000000" w:themeColor="text1"/>
              </w:rPr>
              <w:t>Commodity</w:t>
            </w:r>
          </w:p>
        </w:tc>
        <w:tc>
          <w:tcPr>
            <w:tcW w:w="1153" w:type="dxa"/>
          </w:tcPr>
          <w:p w14:paraId="65685DE7" w14:textId="77777777" w:rsidR="00971C83" w:rsidRPr="00571BF7" w:rsidRDefault="00971C83" w:rsidP="00916345">
            <w:pPr>
              <w:tabs>
                <w:tab w:val="left" w:pos="3509"/>
              </w:tabs>
              <w:rPr>
                <w:rFonts w:ascii="Times New Roman" w:hAnsi="Times New Roman"/>
                <w:b/>
                <w:color w:val="000000" w:themeColor="text1"/>
                <w:szCs w:val="24"/>
              </w:rPr>
            </w:pPr>
            <w:r w:rsidRPr="00571BF7">
              <w:rPr>
                <w:rFonts w:ascii="Times New Roman" w:hAnsi="Times New Roman"/>
                <w:b/>
                <w:color w:val="000000" w:themeColor="text1"/>
              </w:rPr>
              <w:t>Variety</w:t>
            </w:r>
          </w:p>
        </w:tc>
        <w:tc>
          <w:tcPr>
            <w:tcW w:w="863" w:type="dxa"/>
          </w:tcPr>
          <w:p w14:paraId="6FE762FF" w14:textId="77777777" w:rsidR="00971C83" w:rsidRPr="00571BF7" w:rsidRDefault="00971C83" w:rsidP="00916345">
            <w:pPr>
              <w:tabs>
                <w:tab w:val="left" w:pos="3509"/>
              </w:tabs>
              <w:rPr>
                <w:rFonts w:ascii="Times New Roman" w:hAnsi="Times New Roman"/>
                <w:b/>
                <w:color w:val="000000" w:themeColor="text1"/>
                <w:szCs w:val="24"/>
              </w:rPr>
            </w:pPr>
            <w:r w:rsidRPr="00571BF7">
              <w:rPr>
                <w:rFonts w:ascii="Times New Roman" w:hAnsi="Times New Roman"/>
                <w:b/>
                <w:color w:val="000000" w:themeColor="text1"/>
              </w:rPr>
              <w:t>Source</w:t>
            </w:r>
          </w:p>
        </w:tc>
        <w:tc>
          <w:tcPr>
            <w:tcW w:w="1176" w:type="dxa"/>
          </w:tcPr>
          <w:p w14:paraId="1ACDC90D" w14:textId="77777777" w:rsidR="00971C83" w:rsidRPr="00571BF7" w:rsidRDefault="00971C83" w:rsidP="00916345">
            <w:pPr>
              <w:spacing w:before="8" w:line="220" w:lineRule="exact"/>
              <w:jc w:val="center"/>
              <w:rPr>
                <w:rFonts w:ascii="Times New Roman" w:hAnsi="Times New Roman"/>
                <w:b/>
                <w:color w:val="000000" w:themeColor="text1"/>
              </w:rPr>
            </w:pPr>
            <w:r w:rsidRPr="00571BF7">
              <w:rPr>
                <w:rFonts w:ascii="Times New Roman" w:hAnsi="Times New Roman"/>
                <w:b/>
                <w:color w:val="000000" w:themeColor="text1"/>
              </w:rPr>
              <w:t>Total Qty Procured</w:t>
            </w:r>
          </w:p>
          <w:p w14:paraId="63A6A74D" w14:textId="77777777" w:rsidR="00971C83" w:rsidRPr="00571BF7" w:rsidRDefault="00971C83" w:rsidP="000E0EC1">
            <w:pPr>
              <w:tabs>
                <w:tab w:val="left" w:pos="3509"/>
              </w:tabs>
              <w:jc w:val="center"/>
              <w:rPr>
                <w:rFonts w:ascii="Times New Roman" w:hAnsi="Times New Roman"/>
                <w:b/>
                <w:color w:val="000000" w:themeColor="text1"/>
                <w:szCs w:val="24"/>
              </w:rPr>
            </w:pPr>
            <w:r w:rsidRPr="00571BF7">
              <w:rPr>
                <w:rFonts w:ascii="Times New Roman" w:hAnsi="Times New Roman"/>
                <w:b/>
                <w:color w:val="000000" w:themeColor="text1"/>
              </w:rPr>
              <w:t>(No. of seedlings)</w:t>
            </w:r>
          </w:p>
        </w:tc>
        <w:tc>
          <w:tcPr>
            <w:tcW w:w="1201" w:type="dxa"/>
          </w:tcPr>
          <w:p w14:paraId="0B6D1BED" w14:textId="77777777" w:rsidR="00971C83" w:rsidRPr="00571BF7" w:rsidRDefault="00971C83" w:rsidP="00916345">
            <w:pPr>
              <w:spacing w:before="8" w:line="220" w:lineRule="exact"/>
              <w:jc w:val="center"/>
              <w:rPr>
                <w:rFonts w:ascii="Times New Roman" w:hAnsi="Times New Roman"/>
                <w:b/>
                <w:color w:val="000000" w:themeColor="text1"/>
              </w:rPr>
            </w:pPr>
            <w:r w:rsidRPr="00571BF7">
              <w:rPr>
                <w:rFonts w:ascii="Times New Roman" w:hAnsi="Times New Roman"/>
                <w:b/>
                <w:color w:val="000000" w:themeColor="text1"/>
              </w:rPr>
              <w:t>Unit price</w:t>
            </w:r>
          </w:p>
          <w:p w14:paraId="73D51C99" w14:textId="77777777" w:rsidR="00971C83" w:rsidRPr="00571BF7" w:rsidRDefault="00971C83" w:rsidP="00916345">
            <w:pPr>
              <w:tabs>
                <w:tab w:val="left" w:pos="3509"/>
              </w:tabs>
              <w:rPr>
                <w:rFonts w:ascii="Times New Roman" w:hAnsi="Times New Roman"/>
                <w:b/>
                <w:color w:val="000000" w:themeColor="text1"/>
                <w:szCs w:val="24"/>
              </w:rPr>
            </w:pPr>
            <w:r w:rsidRPr="00571BF7">
              <w:rPr>
                <w:rFonts w:ascii="Times New Roman" w:hAnsi="Times New Roman"/>
                <w:b/>
                <w:color w:val="000000" w:themeColor="text1"/>
              </w:rPr>
              <w:t>(US$ per seedling)</w:t>
            </w:r>
          </w:p>
        </w:tc>
        <w:tc>
          <w:tcPr>
            <w:tcW w:w="1170" w:type="dxa"/>
          </w:tcPr>
          <w:p w14:paraId="51B7210D" w14:textId="77777777" w:rsidR="00971C83" w:rsidRPr="00571BF7" w:rsidRDefault="00971C83" w:rsidP="00916345">
            <w:pPr>
              <w:tabs>
                <w:tab w:val="left" w:pos="3509"/>
              </w:tabs>
              <w:rPr>
                <w:rFonts w:ascii="Times New Roman" w:hAnsi="Times New Roman"/>
                <w:b/>
                <w:color w:val="000000" w:themeColor="text1"/>
                <w:szCs w:val="24"/>
              </w:rPr>
            </w:pPr>
            <w:r w:rsidRPr="00571BF7">
              <w:rPr>
                <w:rFonts w:ascii="Times New Roman" w:hAnsi="Times New Roman"/>
                <w:b/>
                <w:color w:val="000000" w:themeColor="text1"/>
              </w:rPr>
              <w:t>Total estimated value</w:t>
            </w:r>
          </w:p>
        </w:tc>
        <w:tc>
          <w:tcPr>
            <w:tcW w:w="1440" w:type="dxa"/>
          </w:tcPr>
          <w:p w14:paraId="6B1844AB" w14:textId="77777777" w:rsidR="00971C83" w:rsidRPr="00571BF7" w:rsidRDefault="00971C83" w:rsidP="00916345">
            <w:pPr>
              <w:tabs>
                <w:tab w:val="left" w:pos="3509"/>
              </w:tabs>
              <w:rPr>
                <w:rFonts w:ascii="Times New Roman" w:hAnsi="Times New Roman"/>
                <w:b/>
                <w:color w:val="000000" w:themeColor="text1"/>
              </w:rPr>
            </w:pPr>
            <w:r w:rsidRPr="00571BF7">
              <w:rPr>
                <w:rFonts w:ascii="Times New Roman" w:hAnsi="Times New Roman"/>
                <w:b/>
                <w:color w:val="000000" w:themeColor="text1"/>
              </w:rPr>
              <w:t>Vendor</w:t>
            </w:r>
            <w:r w:rsidR="00500588" w:rsidRPr="00571BF7">
              <w:rPr>
                <w:rFonts w:ascii="Times New Roman" w:hAnsi="Times New Roman"/>
                <w:b/>
                <w:color w:val="000000" w:themeColor="text1"/>
              </w:rPr>
              <w:t>/</w:t>
            </w:r>
          </w:p>
          <w:p w14:paraId="797BD925" w14:textId="36095384" w:rsidR="00500588" w:rsidRPr="00571BF7" w:rsidRDefault="00500588" w:rsidP="00916345">
            <w:pPr>
              <w:tabs>
                <w:tab w:val="left" w:pos="3509"/>
              </w:tabs>
              <w:rPr>
                <w:rFonts w:ascii="Times New Roman" w:hAnsi="Times New Roman"/>
                <w:b/>
                <w:color w:val="000000" w:themeColor="text1"/>
                <w:szCs w:val="24"/>
              </w:rPr>
            </w:pPr>
            <w:r w:rsidRPr="00571BF7">
              <w:rPr>
                <w:rFonts w:ascii="Times New Roman" w:hAnsi="Times New Roman"/>
                <w:b/>
                <w:color w:val="000000" w:themeColor="text1"/>
              </w:rPr>
              <w:t>Nationality</w:t>
            </w:r>
          </w:p>
        </w:tc>
      </w:tr>
      <w:tr w:rsidR="00971C83" w:rsidRPr="00571BF7" w14:paraId="23C39417" w14:textId="77777777" w:rsidTr="00571BF7">
        <w:trPr>
          <w:cantSplit/>
          <w:trHeight w:val="779"/>
          <w:jc w:val="center"/>
        </w:trPr>
        <w:tc>
          <w:tcPr>
            <w:tcW w:w="1272" w:type="dxa"/>
          </w:tcPr>
          <w:p w14:paraId="677B2858" w14:textId="77777777" w:rsidR="00971C83" w:rsidRPr="00571BF7" w:rsidRDefault="00971C83" w:rsidP="003941A9">
            <w:pPr>
              <w:tabs>
                <w:tab w:val="left" w:pos="3509"/>
              </w:tabs>
              <w:rPr>
                <w:rFonts w:ascii="Times New Roman" w:hAnsi="Times New Roman"/>
                <w:szCs w:val="24"/>
              </w:rPr>
            </w:pPr>
            <w:r w:rsidRPr="00571BF7">
              <w:rPr>
                <w:rFonts w:ascii="Times New Roman" w:hAnsi="Times New Roman"/>
                <w:szCs w:val="24"/>
              </w:rPr>
              <w:t>Bamboo seedlings</w:t>
            </w:r>
          </w:p>
        </w:tc>
        <w:tc>
          <w:tcPr>
            <w:tcW w:w="1153" w:type="dxa"/>
          </w:tcPr>
          <w:p w14:paraId="7AC79553" w14:textId="77777777" w:rsidR="00971C83" w:rsidRPr="00571BF7" w:rsidRDefault="00971C83" w:rsidP="003941A9">
            <w:pPr>
              <w:tabs>
                <w:tab w:val="left" w:pos="3509"/>
              </w:tabs>
              <w:rPr>
                <w:rFonts w:ascii="Times New Roman" w:hAnsi="Times New Roman"/>
                <w:szCs w:val="24"/>
              </w:rPr>
            </w:pPr>
            <w:proofErr w:type="spellStart"/>
            <w:r w:rsidRPr="00571BF7">
              <w:rPr>
                <w:rFonts w:ascii="Times New Roman" w:hAnsi="Times New Roman"/>
                <w:szCs w:val="24"/>
              </w:rPr>
              <w:t>Dendrocalamus</w:t>
            </w:r>
            <w:proofErr w:type="spellEnd"/>
            <w:r w:rsidRPr="00571BF7">
              <w:rPr>
                <w:rFonts w:ascii="Times New Roman" w:hAnsi="Times New Roman"/>
                <w:szCs w:val="24"/>
              </w:rPr>
              <w:t xml:space="preserve"> </w:t>
            </w:r>
            <w:r w:rsidRPr="00571BF7">
              <w:rPr>
                <w:rFonts w:ascii="Times New Roman" w:hAnsi="Times New Roman"/>
                <w:i/>
                <w:szCs w:val="24"/>
              </w:rPr>
              <w:t>Asper</w:t>
            </w:r>
          </w:p>
        </w:tc>
        <w:tc>
          <w:tcPr>
            <w:tcW w:w="863" w:type="dxa"/>
          </w:tcPr>
          <w:p w14:paraId="55B89DCB" w14:textId="77777777" w:rsidR="00971C83" w:rsidRPr="00571BF7" w:rsidRDefault="00971C83" w:rsidP="003941A9">
            <w:pPr>
              <w:tabs>
                <w:tab w:val="left" w:pos="3509"/>
              </w:tabs>
              <w:rPr>
                <w:rFonts w:ascii="Times New Roman" w:hAnsi="Times New Roman"/>
                <w:b/>
                <w:szCs w:val="24"/>
              </w:rPr>
            </w:pPr>
            <w:r w:rsidRPr="00571BF7">
              <w:rPr>
                <w:rFonts w:ascii="Times New Roman" w:hAnsi="Times New Roman"/>
                <w:b/>
                <w:szCs w:val="24"/>
              </w:rPr>
              <w:t>Malawi</w:t>
            </w:r>
          </w:p>
        </w:tc>
        <w:tc>
          <w:tcPr>
            <w:tcW w:w="1176" w:type="dxa"/>
          </w:tcPr>
          <w:p w14:paraId="268A4C57" w14:textId="77777777" w:rsidR="00971C83" w:rsidRPr="00571BF7" w:rsidRDefault="00971C83" w:rsidP="003941A9">
            <w:pPr>
              <w:tabs>
                <w:tab w:val="left" w:pos="3509"/>
              </w:tabs>
              <w:rPr>
                <w:rFonts w:ascii="Times New Roman" w:hAnsi="Times New Roman"/>
                <w:b/>
                <w:szCs w:val="24"/>
              </w:rPr>
            </w:pPr>
            <w:r w:rsidRPr="00571BF7">
              <w:rPr>
                <w:rFonts w:ascii="Times New Roman" w:hAnsi="Times New Roman"/>
                <w:b/>
                <w:szCs w:val="24"/>
              </w:rPr>
              <w:t>250,000</w:t>
            </w:r>
          </w:p>
        </w:tc>
        <w:tc>
          <w:tcPr>
            <w:tcW w:w="1201" w:type="dxa"/>
          </w:tcPr>
          <w:p w14:paraId="229F660C" w14:textId="6FEB77B9" w:rsidR="00971C83" w:rsidRPr="00571BF7" w:rsidRDefault="00971C83" w:rsidP="003941A9">
            <w:pPr>
              <w:tabs>
                <w:tab w:val="left" w:pos="3509"/>
              </w:tabs>
              <w:rPr>
                <w:rFonts w:ascii="Times New Roman" w:hAnsi="Times New Roman"/>
                <w:b/>
                <w:szCs w:val="24"/>
              </w:rPr>
            </w:pPr>
            <w:r w:rsidRPr="00571BF7">
              <w:rPr>
                <w:rFonts w:ascii="Times New Roman" w:hAnsi="Times New Roman"/>
                <w:b/>
                <w:szCs w:val="24"/>
              </w:rPr>
              <w:t>1.</w:t>
            </w:r>
            <w:r w:rsidR="00500588" w:rsidRPr="00571BF7">
              <w:rPr>
                <w:rFonts w:ascii="Times New Roman" w:hAnsi="Times New Roman"/>
                <w:b/>
                <w:szCs w:val="24"/>
              </w:rPr>
              <w:t>507</w:t>
            </w:r>
          </w:p>
        </w:tc>
        <w:tc>
          <w:tcPr>
            <w:tcW w:w="1170" w:type="dxa"/>
          </w:tcPr>
          <w:p w14:paraId="59EA43A5" w14:textId="77777777" w:rsidR="00500588" w:rsidRPr="00571BF7" w:rsidRDefault="00500588" w:rsidP="00500588">
            <w:pPr>
              <w:tabs>
                <w:tab w:val="left" w:pos="3509"/>
              </w:tabs>
              <w:rPr>
                <w:rFonts w:ascii="Times New Roman" w:hAnsi="Times New Roman"/>
                <w:b/>
                <w:szCs w:val="24"/>
                <w:lang w:val="en-US"/>
              </w:rPr>
            </w:pPr>
            <w:r w:rsidRPr="00571BF7">
              <w:rPr>
                <w:rFonts w:ascii="Times New Roman" w:hAnsi="Times New Roman"/>
                <w:b/>
                <w:szCs w:val="24"/>
                <w:lang w:val="en-US"/>
              </w:rPr>
              <w:t>US$ 376,915</w:t>
            </w:r>
          </w:p>
          <w:p w14:paraId="581A95ED" w14:textId="56BE3453" w:rsidR="00971C83" w:rsidRPr="00571BF7" w:rsidRDefault="00971C83" w:rsidP="003941A9">
            <w:pPr>
              <w:tabs>
                <w:tab w:val="left" w:pos="3509"/>
              </w:tabs>
              <w:rPr>
                <w:rFonts w:ascii="Times New Roman" w:hAnsi="Times New Roman"/>
                <w:b/>
                <w:szCs w:val="24"/>
              </w:rPr>
            </w:pPr>
          </w:p>
        </w:tc>
        <w:tc>
          <w:tcPr>
            <w:tcW w:w="1440" w:type="dxa"/>
          </w:tcPr>
          <w:p w14:paraId="0EF68E73" w14:textId="527409C1" w:rsidR="00971C83" w:rsidRPr="00571BF7" w:rsidRDefault="001F5A37" w:rsidP="00971C83">
            <w:pPr>
              <w:tabs>
                <w:tab w:val="left" w:pos="3509"/>
              </w:tabs>
              <w:rPr>
                <w:rFonts w:ascii="Times New Roman" w:hAnsi="Times New Roman"/>
                <w:szCs w:val="24"/>
              </w:rPr>
            </w:pPr>
            <w:r w:rsidRPr="00571BF7">
              <w:rPr>
                <w:rFonts w:ascii="Times New Roman" w:hAnsi="Times New Roman"/>
                <w:szCs w:val="24"/>
              </w:rPr>
              <w:t xml:space="preserve">2 </w:t>
            </w:r>
            <w:r w:rsidR="00971C83" w:rsidRPr="00571BF7">
              <w:rPr>
                <w:rFonts w:ascii="Times New Roman" w:hAnsi="Times New Roman"/>
                <w:szCs w:val="24"/>
              </w:rPr>
              <w:t>Malawian supplier(s) TBD by competitive bidding</w:t>
            </w:r>
          </w:p>
        </w:tc>
      </w:tr>
      <w:tr w:rsidR="00971C83" w:rsidRPr="00571BF7" w14:paraId="6EE32645" w14:textId="77777777" w:rsidTr="00571BF7">
        <w:trPr>
          <w:cnfStyle w:val="000000010000" w:firstRow="0" w:lastRow="0" w:firstColumn="0" w:lastColumn="0" w:oddVBand="0" w:evenVBand="0" w:oddHBand="0" w:evenHBand="1" w:firstRowFirstColumn="0" w:firstRowLastColumn="0" w:lastRowFirstColumn="0" w:lastRowLastColumn="0"/>
          <w:cantSplit/>
          <w:trHeight w:val="288"/>
          <w:jc w:val="center"/>
        </w:trPr>
        <w:tc>
          <w:tcPr>
            <w:tcW w:w="1272" w:type="dxa"/>
          </w:tcPr>
          <w:p w14:paraId="211506AE" w14:textId="77777777" w:rsidR="00971C83" w:rsidRPr="00571BF7" w:rsidRDefault="00971C83" w:rsidP="003941A9">
            <w:pPr>
              <w:tabs>
                <w:tab w:val="left" w:pos="3509"/>
              </w:tabs>
              <w:rPr>
                <w:rFonts w:ascii="Times New Roman" w:hAnsi="Times New Roman"/>
                <w:b/>
                <w:szCs w:val="24"/>
              </w:rPr>
            </w:pPr>
            <w:r w:rsidRPr="00571BF7">
              <w:rPr>
                <w:rFonts w:ascii="Times New Roman" w:hAnsi="Times New Roman"/>
                <w:b/>
                <w:szCs w:val="24"/>
              </w:rPr>
              <w:t>Total</w:t>
            </w:r>
          </w:p>
        </w:tc>
        <w:tc>
          <w:tcPr>
            <w:tcW w:w="1153" w:type="dxa"/>
          </w:tcPr>
          <w:p w14:paraId="3EAE1043" w14:textId="77777777" w:rsidR="00971C83" w:rsidRPr="00571BF7" w:rsidRDefault="00971C83" w:rsidP="003941A9">
            <w:pPr>
              <w:tabs>
                <w:tab w:val="left" w:pos="3509"/>
              </w:tabs>
              <w:rPr>
                <w:rFonts w:ascii="Times New Roman" w:hAnsi="Times New Roman"/>
                <w:b/>
                <w:szCs w:val="24"/>
              </w:rPr>
            </w:pPr>
          </w:p>
        </w:tc>
        <w:tc>
          <w:tcPr>
            <w:tcW w:w="863" w:type="dxa"/>
          </w:tcPr>
          <w:p w14:paraId="36B2A605" w14:textId="77777777" w:rsidR="00971C83" w:rsidRPr="00571BF7" w:rsidRDefault="00971C83" w:rsidP="003941A9">
            <w:pPr>
              <w:tabs>
                <w:tab w:val="left" w:pos="3509"/>
              </w:tabs>
              <w:rPr>
                <w:rFonts w:ascii="Times New Roman" w:hAnsi="Times New Roman"/>
                <w:b/>
                <w:szCs w:val="24"/>
              </w:rPr>
            </w:pPr>
          </w:p>
        </w:tc>
        <w:tc>
          <w:tcPr>
            <w:tcW w:w="1176" w:type="dxa"/>
          </w:tcPr>
          <w:p w14:paraId="7E97D2D2" w14:textId="77777777" w:rsidR="00971C83" w:rsidRPr="00571BF7" w:rsidRDefault="00971C83" w:rsidP="003941A9">
            <w:pPr>
              <w:tabs>
                <w:tab w:val="left" w:pos="3509"/>
              </w:tabs>
              <w:rPr>
                <w:rFonts w:ascii="Times New Roman" w:hAnsi="Times New Roman"/>
                <w:b/>
                <w:szCs w:val="24"/>
              </w:rPr>
            </w:pPr>
            <w:r w:rsidRPr="00571BF7">
              <w:rPr>
                <w:rFonts w:ascii="Times New Roman" w:hAnsi="Times New Roman"/>
                <w:b/>
                <w:szCs w:val="24"/>
              </w:rPr>
              <w:t>250,000</w:t>
            </w:r>
          </w:p>
        </w:tc>
        <w:tc>
          <w:tcPr>
            <w:tcW w:w="1201" w:type="dxa"/>
          </w:tcPr>
          <w:p w14:paraId="217FCDA8" w14:textId="53CC6480" w:rsidR="00971C83" w:rsidRPr="00571BF7" w:rsidRDefault="00971C83" w:rsidP="003941A9">
            <w:pPr>
              <w:tabs>
                <w:tab w:val="left" w:pos="3509"/>
              </w:tabs>
              <w:rPr>
                <w:rFonts w:ascii="Times New Roman" w:hAnsi="Times New Roman"/>
                <w:b/>
                <w:szCs w:val="24"/>
              </w:rPr>
            </w:pPr>
            <w:r w:rsidRPr="00571BF7">
              <w:rPr>
                <w:rFonts w:ascii="Times New Roman" w:hAnsi="Times New Roman"/>
                <w:b/>
                <w:szCs w:val="24"/>
              </w:rPr>
              <w:t>1.</w:t>
            </w:r>
            <w:r w:rsidR="00500588" w:rsidRPr="00571BF7">
              <w:rPr>
                <w:rFonts w:ascii="Times New Roman" w:hAnsi="Times New Roman"/>
                <w:b/>
                <w:szCs w:val="24"/>
              </w:rPr>
              <w:t>507</w:t>
            </w:r>
          </w:p>
        </w:tc>
        <w:tc>
          <w:tcPr>
            <w:tcW w:w="1170" w:type="dxa"/>
          </w:tcPr>
          <w:p w14:paraId="53A081D7" w14:textId="77777777" w:rsidR="00500588" w:rsidRPr="00571BF7" w:rsidRDefault="00500588" w:rsidP="00500588">
            <w:pPr>
              <w:tabs>
                <w:tab w:val="left" w:pos="3509"/>
              </w:tabs>
              <w:rPr>
                <w:rFonts w:ascii="Times New Roman" w:hAnsi="Times New Roman"/>
                <w:b/>
                <w:szCs w:val="24"/>
                <w:lang w:val="en-US"/>
              </w:rPr>
            </w:pPr>
            <w:r w:rsidRPr="00571BF7">
              <w:rPr>
                <w:rFonts w:ascii="Times New Roman" w:hAnsi="Times New Roman"/>
                <w:b/>
                <w:szCs w:val="24"/>
                <w:lang w:val="en-US"/>
              </w:rPr>
              <w:t>US$ 376,915</w:t>
            </w:r>
          </w:p>
          <w:p w14:paraId="3F017A2D" w14:textId="0F8DF299" w:rsidR="00971C83" w:rsidRPr="00571BF7" w:rsidRDefault="00971C83" w:rsidP="003941A9">
            <w:pPr>
              <w:tabs>
                <w:tab w:val="left" w:pos="3509"/>
              </w:tabs>
              <w:rPr>
                <w:rFonts w:ascii="Times New Roman" w:hAnsi="Times New Roman"/>
                <w:b/>
                <w:szCs w:val="24"/>
              </w:rPr>
            </w:pPr>
          </w:p>
        </w:tc>
        <w:tc>
          <w:tcPr>
            <w:tcW w:w="1440" w:type="dxa"/>
          </w:tcPr>
          <w:p w14:paraId="36B8E983" w14:textId="77777777" w:rsidR="00971C83" w:rsidRPr="00571BF7" w:rsidRDefault="00971C83" w:rsidP="003941A9">
            <w:pPr>
              <w:tabs>
                <w:tab w:val="left" w:pos="3509"/>
              </w:tabs>
              <w:rPr>
                <w:rFonts w:ascii="Times New Roman" w:hAnsi="Times New Roman"/>
                <w:b/>
                <w:szCs w:val="24"/>
              </w:rPr>
            </w:pPr>
          </w:p>
        </w:tc>
      </w:tr>
    </w:tbl>
    <w:p w14:paraId="1B40238C" w14:textId="77777777" w:rsidR="00916345" w:rsidRPr="008C065C" w:rsidRDefault="00916345" w:rsidP="00D96ABA">
      <w:pPr>
        <w:tabs>
          <w:tab w:val="left" w:pos="3509"/>
        </w:tabs>
        <w:rPr>
          <w:rFonts w:ascii="Times New Roman" w:hAnsi="Times New Roman"/>
          <w:b/>
          <w:sz w:val="24"/>
          <w:szCs w:val="24"/>
        </w:rPr>
      </w:pPr>
    </w:p>
    <w:sectPr w:rsidR="00916345" w:rsidRPr="008C065C" w:rsidSect="00455DBA">
      <w:headerReference w:type="first" r:id="rId9"/>
      <w:footerReference w:type="first" r:id="rId10"/>
      <w:pgSz w:w="12240" w:h="15840" w:code="1"/>
      <w:pgMar w:top="1138" w:right="1138" w:bottom="1282" w:left="1138" w:header="706" w:footer="79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2B6C4F" w14:textId="77777777" w:rsidR="007C14C0" w:rsidRDefault="007C14C0" w:rsidP="00AD0C8A">
      <w:pPr>
        <w:spacing w:after="0" w:line="240" w:lineRule="auto"/>
      </w:pPr>
      <w:r>
        <w:separator/>
      </w:r>
    </w:p>
    <w:p w14:paraId="40E70F9B" w14:textId="77777777" w:rsidR="007C14C0" w:rsidRDefault="007C14C0"/>
  </w:endnote>
  <w:endnote w:type="continuationSeparator" w:id="0">
    <w:p w14:paraId="0D789BEE" w14:textId="77777777" w:rsidR="007C14C0" w:rsidRDefault="007C14C0" w:rsidP="00AD0C8A">
      <w:pPr>
        <w:spacing w:after="0" w:line="240" w:lineRule="auto"/>
      </w:pPr>
      <w:r>
        <w:continuationSeparator/>
      </w:r>
    </w:p>
    <w:p w14:paraId="6702B33B" w14:textId="77777777" w:rsidR="007C14C0" w:rsidRDefault="007C14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TT) Regular">
    <w:altName w:val="Cambria"/>
    <w:panose1 w:val="020B0604020202020204"/>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000427" w14:textId="1F70DFEC" w:rsidR="001E4C46" w:rsidRPr="001E4C46" w:rsidRDefault="007C14C0" w:rsidP="001E4C46">
    <w:pPr>
      <w:pStyle w:val="Pagefooter"/>
    </w:pPr>
    <w:sdt>
      <w:sdtPr>
        <w:alias w:val="Title"/>
        <w:tag w:val=""/>
        <w:id w:val="676547442"/>
        <w:showingPlcHdr/>
        <w:dataBinding w:prefixMappings="xmlns:ns0='http://purl.org/dc/elements/1.1/' xmlns:ns1='http://schemas.openxmlformats.org/package/2006/metadata/core-properties' " w:xpath="/ns1:coreProperties[1]/ns0:title[1]" w:storeItemID="{6C3C8BC8-F283-45AE-878A-BAB7291924A1}"/>
        <w:text/>
      </w:sdtPr>
      <w:sdtEndPr/>
      <w:sdtContent>
        <w:r w:rsidR="00571BF7">
          <w:t xml:space="preserve">     </w:t>
        </w:r>
      </w:sdtContent>
    </w:sdt>
    <w:r w:rsidR="001E4C46">
      <w:tab/>
    </w:r>
    <w:sdt>
      <w:sdtPr>
        <w:id w:val="-1532725237"/>
        <w:docPartObj>
          <w:docPartGallery w:val="Page Numbers (Bottom of Page)"/>
          <w:docPartUnique/>
        </w:docPartObj>
      </w:sdtPr>
      <w:sdtEndPr>
        <w:rPr>
          <w:rStyle w:val="PagenumberChar"/>
        </w:rPr>
      </w:sdtEndPr>
      <w:sdtContent>
        <w:r w:rsidR="001E4C46" w:rsidRPr="001E71F4">
          <w:rPr>
            <w:rStyle w:val="PagenumberChar"/>
          </w:rPr>
          <w:fldChar w:fldCharType="begin"/>
        </w:r>
        <w:r w:rsidR="001E4C46" w:rsidRPr="001E71F4">
          <w:rPr>
            <w:rStyle w:val="PagenumberChar"/>
          </w:rPr>
          <w:instrText xml:space="preserve"> PAGE   \* MERGEFORMAT </w:instrText>
        </w:r>
        <w:r w:rsidR="001E4C46" w:rsidRPr="001E71F4">
          <w:rPr>
            <w:rStyle w:val="PagenumberChar"/>
          </w:rPr>
          <w:fldChar w:fldCharType="separate"/>
        </w:r>
        <w:r w:rsidR="00971C83">
          <w:rPr>
            <w:rStyle w:val="PagenumberChar"/>
          </w:rPr>
          <w:t>1</w:t>
        </w:r>
        <w:r w:rsidR="001E4C46" w:rsidRPr="001E71F4">
          <w:rPr>
            <w:rStyle w:val="PagenumberChar"/>
          </w:rPr>
          <w:fldChar w:fldCharType="end"/>
        </w:r>
      </w:sdtContent>
    </w:sdt>
    <w:r w:rsidR="001E4C46">
      <w:rPr>
        <w:rStyle w:val="PagenumberChar"/>
      </w:rPr>
      <w:t xml:space="preserve"> </w:t>
    </w:r>
    <w:r w:rsidR="00920ADA">
      <w:rPr>
        <w:rStyle w:val="PagenumberChar"/>
      </w:rPr>
      <w:t>/</w:t>
    </w:r>
    <w:r w:rsidR="001E4C46">
      <w:rPr>
        <w:rStyle w:val="PagenumberChar"/>
      </w:rPr>
      <w:t xml:space="preserve"> </w:t>
    </w:r>
    <w:r w:rsidR="001E4C46">
      <w:rPr>
        <w:rStyle w:val="PagenumberChar"/>
      </w:rPr>
      <w:fldChar w:fldCharType="begin"/>
    </w:r>
    <w:r w:rsidR="001E4C46">
      <w:rPr>
        <w:rStyle w:val="PagenumberChar"/>
      </w:rPr>
      <w:instrText xml:space="preserve"> NUMPAGES   \* MERGEFORMAT </w:instrText>
    </w:r>
    <w:r w:rsidR="001E4C46">
      <w:rPr>
        <w:rStyle w:val="PagenumberChar"/>
      </w:rPr>
      <w:fldChar w:fldCharType="separate"/>
    </w:r>
    <w:r w:rsidR="00971C83">
      <w:rPr>
        <w:rStyle w:val="PagenumberChar"/>
      </w:rPr>
      <w:t>3</w:t>
    </w:r>
    <w:r w:rsidR="001E4C46">
      <w:rPr>
        <w:rStyle w:val="PagenumberChar"/>
      </w:rPr>
      <w:fldChar w:fldCharType="end"/>
    </w:r>
  </w:p>
  <w:p w14:paraId="26ABF7EE" w14:textId="77777777" w:rsidR="00D52682" w:rsidRDefault="00D526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5A5613" w14:textId="77777777" w:rsidR="007C14C0" w:rsidRDefault="007C14C0" w:rsidP="00AD0C8A">
      <w:pPr>
        <w:spacing w:after="0" w:line="240" w:lineRule="auto"/>
      </w:pPr>
      <w:r>
        <w:separator/>
      </w:r>
    </w:p>
    <w:p w14:paraId="08A4D865" w14:textId="77777777" w:rsidR="007C14C0" w:rsidRDefault="007C14C0"/>
  </w:footnote>
  <w:footnote w:type="continuationSeparator" w:id="0">
    <w:p w14:paraId="396F6997" w14:textId="77777777" w:rsidR="007C14C0" w:rsidRDefault="007C14C0" w:rsidP="00AD0C8A">
      <w:pPr>
        <w:spacing w:after="0" w:line="240" w:lineRule="auto"/>
      </w:pPr>
      <w:r>
        <w:continuationSeparator/>
      </w:r>
    </w:p>
    <w:p w14:paraId="02328D6B" w14:textId="77777777" w:rsidR="007C14C0" w:rsidRDefault="007C14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F2B349" w14:textId="77777777" w:rsidR="00A90DE2" w:rsidRDefault="00A90DE2" w:rsidP="005433CD">
    <w:pPr>
      <w:spacing w:after="0" w:line="120" w:lineRule="auto"/>
      <w:jc w:val="both"/>
    </w:pPr>
  </w:p>
  <w:p w14:paraId="4AD4A41A" w14:textId="77777777" w:rsidR="00D52682" w:rsidRDefault="00D5268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21718"/>
    <w:multiLevelType w:val="multilevel"/>
    <w:tmpl w:val="391C3BA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47476B7"/>
    <w:multiLevelType w:val="multilevel"/>
    <w:tmpl w:val="DA047F9A"/>
    <w:lvl w:ilvl="0">
      <w:start w:val="1"/>
      <w:numFmt w:val="decimal"/>
      <w:lvlText w:val="%1."/>
      <w:lvlJc w:val="left"/>
      <w:pPr>
        <w:ind w:left="360" w:hanging="360"/>
      </w:pPr>
      <w:rPr>
        <w:rFonts w:hint="default"/>
        <w:b w:val="0"/>
        <w:i w:val="0"/>
        <w:color w:val="2D879A"/>
        <w:sz w:val="32"/>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59009BE"/>
    <w:multiLevelType w:val="multilevel"/>
    <w:tmpl w:val="D51A070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25F76EE"/>
    <w:multiLevelType w:val="multilevel"/>
    <w:tmpl w:val="1E34127E"/>
    <w:styleLink w:val="HeadList2"/>
    <w:lvl w:ilvl="0">
      <w:start w:val="1"/>
      <w:numFmt w:val="decimal"/>
      <w:lvlText w:val="%1."/>
      <w:lvlJc w:val="left"/>
      <w:pPr>
        <w:tabs>
          <w:tab w:val="num" w:pos="1418"/>
        </w:tabs>
        <w:ind w:left="0" w:firstLine="0"/>
      </w:pPr>
      <w:rPr>
        <w:rFonts w:asciiTheme="majorHAnsi" w:hAnsiTheme="majorHAnsi"/>
        <w:b/>
        <w:color w:val="05C3DE" w:themeColor="accent1"/>
        <w:sz w:val="60"/>
      </w:rPr>
    </w:lvl>
    <w:lvl w:ilvl="1">
      <w:start w:val="1"/>
      <w:numFmt w:val="decimal"/>
      <w:lvlText w:val="%1.%2."/>
      <w:lvlJc w:val="left"/>
      <w:pPr>
        <w:tabs>
          <w:tab w:val="num" w:pos="1418"/>
        </w:tabs>
        <w:ind w:left="0" w:firstLine="0"/>
      </w:pPr>
      <w:rPr>
        <w:rFonts w:hint="default"/>
        <w:b/>
        <w:i w:val="0"/>
      </w:rPr>
    </w:lvl>
    <w:lvl w:ilvl="2">
      <w:start w:val="1"/>
      <w:numFmt w:val="decimal"/>
      <w:lvlText w:val="%1.%2.%3."/>
      <w:lvlJc w:val="left"/>
      <w:pPr>
        <w:tabs>
          <w:tab w:val="num" w:pos="1418"/>
        </w:tabs>
        <w:ind w:left="0" w:firstLine="0"/>
      </w:pPr>
      <w:rPr>
        <w:rFonts w:hint="default"/>
        <w:b/>
        <w:i w:val="0"/>
      </w:rPr>
    </w:lvl>
    <w:lvl w:ilvl="3">
      <w:start w:val="1"/>
      <w:numFmt w:val="decimal"/>
      <w:lvlText w:val="%1.%2.%3.%4."/>
      <w:lvlJc w:val="left"/>
      <w:pPr>
        <w:tabs>
          <w:tab w:val="num" w:pos="1418"/>
        </w:tabs>
        <w:ind w:left="0" w:firstLine="0"/>
      </w:pPr>
      <w:rPr>
        <w:rFonts w:hint="default"/>
        <w:b/>
        <w:i w:val="0"/>
      </w:rPr>
    </w:lvl>
    <w:lvl w:ilvl="4">
      <w:start w:val="1"/>
      <w:numFmt w:val="decimal"/>
      <w:lvlText w:val="%1.%2.%3.%4.%5."/>
      <w:lvlJc w:val="left"/>
      <w:pPr>
        <w:tabs>
          <w:tab w:val="num" w:pos="1418"/>
        </w:tabs>
        <w:ind w:left="0" w:firstLine="0"/>
      </w:pPr>
      <w:rPr>
        <w:rFonts w:hint="default"/>
        <w:b/>
        <w:i w:val="0"/>
      </w:rPr>
    </w:lvl>
    <w:lvl w:ilvl="5">
      <w:start w:val="1"/>
      <w:numFmt w:val="decimal"/>
      <w:lvlText w:val="%1.%2.%3.%4.%5.%6."/>
      <w:lvlJc w:val="left"/>
      <w:pPr>
        <w:tabs>
          <w:tab w:val="num" w:pos="1418"/>
        </w:tabs>
        <w:ind w:left="0" w:firstLine="0"/>
      </w:pPr>
      <w:rPr>
        <w:rFonts w:hint="default"/>
        <w:b/>
        <w:i w:val="0"/>
      </w:rPr>
    </w:lvl>
    <w:lvl w:ilvl="6">
      <w:start w:val="1"/>
      <w:numFmt w:val="decimal"/>
      <w:lvlText w:val="%1.%2.%3.%4.%5.%6.%7."/>
      <w:lvlJc w:val="left"/>
      <w:pPr>
        <w:tabs>
          <w:tab w:val="num" w:pos="1418"/>
        </w:tabs>
        <w:ind w:left="0" w:firstLine="0"/>
      </w:pPr>
      <w:rPr>
        <w:rFonts w:hint="default"/>
        <w:b/>
        <w:i w:val="0"/>
      </w:rPr>
    </w:lvl>
    <w:lvl w:ilvl="7">
      <w:start w:val="1"/>
      <w:numFmt w:val="decimal"/>
      <w:lvlText w:val="%1.%2.%3.%4.%5.%6.%7.%8."/>
      <w:lvlJc w:val="left"/>
      <w:pPr>
        <w:tabs>
          <w:tab w:val="num" w:pos="1418"/>
        </w:tabs>
        <w:ind w:left="0" w:firstLine="0"/>
      </w:pPr>
      <w:rPr>
        <w:rFonts w:hint="default"/>
        <w:b/>
        <w:i w:val="0"/>
      </w:rPr>
    </w:lvl>
    <w:lvl w:ilvl="8">
      <w:start w:val="1"/>
      <w:numFmt w:val="decimal"/>
      <w:lvlText w:val="%1.%2.%3.%4.%5.%6.%7.%8.%9."/>
      <w:lvlJc w:val="left"/>
      <w:pPr>
        <w:tabs>
          <w:tab w:val="num" w:pos="1418"/>
        </w:tabs>
        <w:ind w:left="0" w:firstLine="0"/>
      </w:pPr>
      <w:rPr>
        <w:rFonts w:hint="default"/>
        <w:b/>
        <w:i w:val="0"/>
      </w:rPr>
    </w:lvl>
  </w:abstractNum>
  <w:abstractNum w:abstractNumId="4" w15:restartNumberingAfterBreak="0">
    <w:nsid w:val="14EB341E"/>
    <w:multiLevelType w:val="multilevel"/>
    <w:tmpl w:val="1CFA24B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72510CB"/>
    <w:multiLevelType w:val="multilevel"/>
    <w:tmpl w:val="C9F8E1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82C11D7"/>
    <w:multiLevelType w:val="hybridMultilevel"/>
    <w:tmpl w:val="9EB6475E"/>
    <w:lvl w:ilvl="0" w:tplc="4C7ECD18">
      <w:start w:val="1"/>
      <w:numFmt w:val="decimal"/>
      <w:lvlText w:val="%1"/>
      <w:lvlJc w:val="left"/>
      <w:pPr>
        <w:ind w:left="720" w:hanging="360"/>
      </w:pPr>
      <w:rPr>
        <w:rFonts w:ascii="Arial" w:hAnsi="Arial" w:hint="default"/>
        <w:b/>
        <w:i w:val="0"/>
        <w:sz w:val="3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967E48"/>
    <w:multiLevelType w:val="multilevel"/>
    <w:tmpl w:val="A8CAD2C4"/>
    <w:lvl w:ilvl="0">
      <w:start w:val="3"/>
      <w:numFmt w:val="decimal"/>
      <w:lvlText w:val="%1."/>
      <w:lvlJc w:val="left"/>
      <w:pPr>
        <w:tabs>
          <w:tab w:val="num" w:pos="1418"/>
        </w:tabs>
        <w:ind w:left="0" w:firstLine="0"/>
      </w:pPr>
      <w:rPr>
        <w:rFonts w:asciiTheme="majorHAnsi" w:hAnsiTheme="majorHAnsi" w:hint="default"/>
        <w:b/>
        <w:i w:val="0"/>
        <w:color w:val="auto"/>
        <w:sz w:val="48"/>
      </w:rPr>
    </w:lvl>
    <w:lvl w:ilvl="1">
      <w:start w:val="1"/>
      <w:numFmt w:val="decimal"/>
      <w:lvlText w:val="%1.%2."/>
      <w:lvlJc w:val="left"/>
      <w:pPr>
        <w:tabs>
          <w:tab w:val="num" w:pos="1418"/>
        </w:tabs>
        <w:ind w:left="0" w:firstLine="0"/>
      </w:pPr>
      <w:rPr>
        <w:rFonts w:asciiTheme="majorHAnsi" w:hAnsiTheme="majorHAnsi" w:hint="default"/>
        <w:b/>
        <w:i w:val="0"/>
      </w:rPr>
    </w:lvl>
    <w:lvl w:ilvl="2">
      <w:start w:val="1"/>
      <w:numFmt w:val="decimal"/>
      <w:lvlText w:val="%1.%2.%3."/>
      <w:lvlJc w:val="left"/>
      <w:pPr>
        <w:tabs>
          <w:tab w:val="num" w:pos="1418"/>
        </w:tabs>
        <w:ind w:left="0" w:firstLine="0"/>
      </w:pPr>
      <w:rPr>
        <w:rFonts w:asciiTheme="majorHAnsi" w:hAnsiTheme="majorHAnsi" w:hint="default"/>
        <w:b/>
        <w:i w:val="0"/>
      </w:rPr>
    </w:lvl>
    <w:lvl w:ilvl="3">
      <w:start w:val="1"/>
      <w:numFmt w:val="decimal"/>
      <w:lvlText w:val="%1.%2.%3.%4."/>
      <w:lvlJc w:val="left"/>
      <w:pPr>
        <w:tabs>
          <w:tab w:val="num" w:pos="1418"/>
        </w:tabs>
        <w:ind w:left="0" w:firstLine="0"/>
      </w:pPr>
      <w:rPr>
        <w:rFonts w:asciiTheme="majorHAnsi" w:hAnsiTheme="majorHAnsi" w:hint="default"/>
        <w:b/>
        <w:i w:val="0"/>
      </w:rPr>
    </w:lvl>
    <w:lvl w:ilvl="4">
      <w:start w:val="1"/>
      <w:numFmt w:val="decimal"/>
      <w:lvlText w:val="%1.%2.%3.%4.%5."/>
      <w:lvlJc w:val="left"/>
      <w:pPr>
        <w:tabs>
          <w:tab w:val="num" w:pos="1418"/>
        </w:tabs>
        <w:ind w:left="0" w:firstLine="0"/>
      </w:pPr>
      <w:rPr>
        <w:rFonts w:asciiTheme="majorHAnsi" w:hAnsiTheme="majorHAnsi" w:hint="default"/>
        <w:b/>
        <w:i w:val="0"/>
      </w:rPr>
    </w:lvl>
    <w:lvl w:ilvl="5">
      <w:start w:val="1"/>
      <w:numFmt w:val="decimal"/>
      <w:lvlText w:val="%1.%2.%3.%4.%5.%6."/>
      <w:lvlJc w:val="left"/>
      <w:pPr>
        <w:tabs>
          <w:tab w:val="num" w:pos="1418"/>
        </w:tabs>
        <w:ind w:left="0" w:firstLine="0"/>
      </w:pPr>
      <w:rPr>
        <w:rFonts w:asciiTheme="majorHAnsi" w:hAnsiTheme="majorHAnsi" w:hint="default"/>
        <w:b/>
        <w:i w:val="0"/>
      </w:rPr>
    </w:lvl>
    <w:lvl w:ilvl="6">
      <w:start w:val="1"/>
      <w:numFmt w:val="decimal"/>
      <w:lvlText w:val="%1.%2.%3.%4.%5.%6.%7."/>
      <w:lvlJc w:val="left"/>
      <w:pPr>
        <w:tabs>
          <w:tab w:val="num" w:pos="1418"/>
        </w:tabs>
        <w:ind w:left="0" w:firstLine="0"/>
      </w:pPr>
      <w:rPr>
        <w:rFonts w:asciiTheme="majorHAnsi" w:hAnsiTheme="majorHAnsi" w:hint="default"/>
        <w:b/>
        <w:i w:val="0"/>
      </w:rPr>
    </w:lvl>
    <w:lvl w:ilvl="7">
      <w:start w:val="1"/>
      <w:numFmt w:val="decimal"/>
      <w:lvlText w:val="%1.%2.%3.%4.%5.%6.%7.%8."/>
      <w:lvlJc w:val="left"/>
      <w:pPr>
        <w:tabs>
          <w:tab w:val="num" w:pos="1418"/>
        </w:tabs>
        <w:ind w:left="0" w:firstLine="0"/>
      </w:pPr>
      <w:rPr>
        <w:rFonts w:asciiTheme="majorHAnsi" w:hAnsiTheme="majorHAnsi" w:hint="default"/>
        <w:b/>
        <w:i w:val="0"/>
      </w:rPr>
    </w:lvl>
    <w:lvl w:ilvl="8">
      <w:start w:val="1"/>
      <w:numFmt w:val="decimal"/>
      <w:lvlText w:val="%1.%2.%3.%4.%5.%6.%7.%8.%9."/>
      <w:lvlJc w:val="left"/>
      <w:pPr>
        <w:tabs>
          <w:tab w:val="num" w:pos="1418"/>
        </w:tabs>
        <w:ind w:left="0" w:firstLine="0"/>
      </w:pPr>
      <w:rPr>
        <w:rFonts w:asciiTheme="majorHAnsi" w:hAnsiTheme="majorHAnsi" w:hint="default"/>
        <w:b/>
        <w:i w:val="0"/>
      </w:rPr>
    </w:lvl>
  </w:abstractNum>
  <w:abstractNum w:abstractNumId="8" w15:restartNumberingAfterBreak="0">
    <w:nsid w:val="1BBB08E6"/>
    <w:multiLevelType w:val="multilevel"/>
    <w:tmpl w:val="35E84FBA"/>
    <w:styleLink w:val="HeadList4"/>
    <w:lvl w:ilvl="0">
      <w:start w:val="1"/>
      <w:numFmt w:val="decimal"/>
      <w:lvlText w:val="%1."/>
      <w:lvlJc w:val="left"/>
      <w:pPr>
        <w:tabs>
          <w:tab w:val="num" w:pos="1418"/>
        </w:tabs>
        <w:ind w:left="0" w:firstLine="0"/>
      </w:pPr>
      <w:rPr>
        <w:rFonts w:asciiTheme="majorHAnsi" w:hAnsiTheme="majorHAnsi" w:hint="default"/>
        <w:b/>
        <w:i w:val="0"/>
        <w:color w:val="auto"/>
        <w:sz w:val="30"/>
      </w:rPr>
    </w:lvl>
    <w:lvl w:ilvl="1">
      <w:start w:val="1"/>
      <w:numFmt w:val="decimal"/>
      <w:lvlText w:val="%1.%2."/>
      <w:lvlJc w:val="left"/>
      <w:pPr>
        <w:tabs>
          <w:tab w:val="num" w:pos="1418"/>
        </w:tabs>
        <w:ind w:left="0" w:firstLine="0"/>
      </w:pPr>
      <w:rPr>
        <w:rFonts w:asciiTheme="majorHAnsi" w:hAnsiTheme="majorHAnsi" w:hint="default"/>
        <w:b/>
        <w:i w:val="0"/>
      </w:rPr>
    </w:lvl>
    <w:lvl w:ilvl="2">
      <w:start w:val="1"/>
      <w:numFmt w:val="decimal"/>
      <w:lvlText w:val="%1.%2.%3."/>
      <w:lvlJc w:val="left"/>
      <w:pPr>
        <w:tabs>
          <w:tab w:val="num" w:pos="1418"/>
        </w:tabs>
        <w:ind w:left="0" w:firstLine="0"/>
      </w:pPr>
      <w:rPr>
        <w:rFonts w:asciiTheme="majorHAnsi" w:hAnsiTheme="majorHAnsi" w:hint="default"/>
        <w:b/>
        <w:i w:val="0"/>
      </w:rPr>
    </w:lvl>
    <w:lvl w:ilvl="3">
      <w:start w:val="1"/>
      <w:numFmt w:val="decimal"/>
      <w:lvlText w:val="%1.%2.%3.%4."/>
      <w:lvlJc w:val="left"/>
      <w:pPr>
        <w:tabs>
          <w:tab w:val="num" w:pos="1418"/>
        </w:tabs>
        <w:ind w:left="0" w:firstLine="0"/>
      </w:pPr>
      <w:rPr>
        <w:rFonts w:asciiTheme="majorHAnsi" w:hAnsiTheme="majorHAnsi" w:hint="default"/>
        <w:b/>
        <w:i w:val="0"/>
      </w:rPr>
    </w:lvl>
    <w:lvl w:ilvl="4">
      <w:start w:val="1"/>
      <w:numFmt w:val="decimal"/>
      <w:lvlText w:val="%1.%2.%3.%4.%5."/>
      <w:lvlJc w:val="left"/>
      <w:pPr>
        <w:tabs>
          <w:tab w:val="num" w:pos="1418"/>
        </w:tabs>
        <w:ind w:left="0" w:firstLine="0"/>
      </w:pPr>
      <w:rPr>
        <w:rFonts w:asciiTheme="majorHAnsi" w:hAnsiTheme="majorHAnsi" w:hint="default"/>
        <w:b/>
        <w:i w:val="0"/>
      </w:rPr>
    </w:lvl>
    <w:lvl w:ilvl="5">
      <w:start w:val="1"/>
      <w:numFmt w:val="decimal"/>
      <w:lvlText w:val="%1.%2.%3.%4.%5.%6."/>
      <w:lvlJc w:val="left"/>
      <w:pPr>
        <w:tabs>
          <w:tab w:val="num" w:pos="1418"/>
        </w:tabs>
        <w:ind w:left="0" w:firstLine="0"/>
      </w:pPr>
      <w:rPr>
        <w:rFonts w:asciiTheme="majorHAnsi" w:hAnsiTheme="majorHAnsi" w:hint="default"/>
        <w:b/>
        <w:i w:val="0"/>
      </w:rPr>
    </w:lvl>
    <w:lvl w:ilvl="6">
      <w:start w:val="1"/>
      <w:numFmt w:val="decimal"/>
      <w:lvlText w:val="%1.%2.%3.%4.%5.%6.%7."/>
      <w:lvlJc w:val="left"/>
      <w:pPr>
        <w:tabs>
          <w:tab w:val="num" w:pos="1418"/>
        </w:tabs>
        <w:ind w:left="0" w:firstLine="0"/>
      </w:pPr>
      <w:rPr>
        <w:rFonts w:asciiTheme="majorHAnsi" w:hAnsiTheme="majorHAnsi" w:hint="default"/>
        <w:b/>
        <w:i w:val="0"/>
      </w:rPr>
    </w:lvl>
    <w:lvl w:ilvl="7">
      <w:start w:val="1"/>
      <w:numFmt w:val="decimal"/>
      <w:lvlText w:val="%1.%2.%3.%4.%5.%6.%7.%8."/>
      <w:lvlJc w:val="left"/>
      <w:pPr>
        <w:tabs>
          <w:tab w:val="num" w:pos="1418"/>
        </w:tabs>
        <w:ind w:left="0" w:firstLine="0"/>
      </w:pPr>
      <w:rPr>
        <w:rFonts w:asciiTheme="majorHAnsi" w:hAnsiTheme="majorHAnsi" w:hint="default"/>
        <w:b/>
        <w:i w:val="0"/>
      </w:rPr>
    </w:lvl>
    <w:lvl w:ilvl="8">
      <w:start w:val="1"/>
      <w:numFmt w:val="decimal"/>
      <w:lvlText w:val="%1.%2.%3.%4.%5.%6.%7.%8.%9."/>
      <w:lvlJc w:val="left"/>
      <w:pPr>
        <w:tabs>
          <w:tab w:val="num" w:pos="1418"/>
        </w:tabs>
        <w:ind w:left="0" w:firstLine="0"/>
      </w:pPr>
      <w:rPr>
        <w:rFonts w:asciiTheme="majorHAnsi" w:hAnsiTheme="majorHAnsi" w:hint="default"/>
        <w:b/>
        <w:i w:val="0"/>
      </w:rPr>
    </w:lvl>
  </w:abstractNum>
  <w:abstractNum w:abstractNumId="9" w15:restartNumberingAfterBreak="0">
    <w:nsid w:val="1D6558D9"/>
    <w:multiLevelType w:val="multilevel"/>
    <w:tmpl w:val="95CE6E4A"/>
    <w:lvl w:ilvl="0">
      <w:start w:val="4"/>
      <w:numFmt w:val="decimal"/>
      <w:lvlText w:val="%1."/>
      <w:lvlJc w:val="left"/>
      <w:pPr>
        <w:tabs>
          <w:tab w:val="num" w:pos="1418"/>
        </w:tabs>
        <w:ind w:left="0" w:firstLine="0"/>
      </w:pPr>
      <w:rPr>
        <w:rFonts w:asciiTheme="majorHAnsi" w:hAnsiTheme="majorHAnsi" w:hint="default"/>
        <w:b/>
        <w:i w:val="0"/>
        <w:color w:val="auto"/>
        <w:sz w:val="30"/>
      </w:rPr>
    </w:lvl>
    <w:lvl w:ilvl="1">
      <w:start w:val="1"/>
      <w:numFmt w:val="decimal"/>
      <w:lvlText w:val="%1.%2."/>
      <w:lvlJc w:val="left"/>
      <w:pPr>
        <w:tabs>
          <w:tab w:val="num" w:pos="1418"/>
        </w:tabs>
        <w:ind w:left="0" w:firstLine="0"/>
      </w:pPr>
      <w:rPr>
        <w:rFonts w:asciiTheme="majorHAnsi" w:hAnsiTheme="majorHAnsi" w:hint="default"/>
        <w:b/>
        <w:i w:val="0"/>
      </w:rPr>
    </w:lvl>
    <w:lvl w:ilvl="2">
      <w:start w:val="1"/>
      <w:numFmt w:val="decimal"/>
      <w:lvlText w:val="%1.%2.%3."/>
      <w:lvlJc w:val="left"/>
      <w:pPr>
        <w:tabs>
          <w:tab w:val="num" w:pos="1418"/>
        </w:tabs>
        <w:ind w:left="0" w:firstLine="0"/>
      </w:pPr>
      <w:rPr>
        <w:rFonts w:asciiTheme="majorHAnsi" w:hAnsiTheme="majorHAnsi" w:hint="default"/>
        <w:b/>
        <w:i w:val="0"/>
      </w:rPr>
    </w:lvl>
    <w:lvl w:ilvl="3">
      <w:start w:val="1"/>
      <w:numFmt w:val="decimal"/>
      <w:lvlText w:val="%1.%2.%3.%4."/>
      <w:lvlJc w:val="left"/>
      <w:pPr>
        <w:tabs>
          <w:tab w:val="num" w:pos="1418"/>
        </w:tabs>
        <w:ind w:left="0" w:firstLine="0"/>
      </w:pPr>
      <w:rPr>
        <w:rFonts w:asciiTheme="majorHAnsi" w:hAnsiTheme="majorHAnsi" w:hint="default"/>
        <w:b/>
        <w:i w:val="0"/>
      </w:rPr>
    </w:lvl>
    <w:lvl w:ilvl="4">
      <w:start w:val="1"/>
      <w:numFmt w:val="decimal"/>
      <w:lvlText w:val="%1.%2.%3.%4.%5."/>
      <w:lvlJc w:val="left"/>
      <w:pPr>
        <w:tabs>
          <w:tab w:val="num" w:pos="1418"/>
        </w:tabs>
        <w:ind w:left="0" w:firstLine="0"/>
      </w:pPr>
      <w:rPr>
        <w:rFonts w:asciiTheme="majorHAnsi" w:hAnsiTheme="majorHAnsi" w:hint="default"/>
        <w:b/>
        <w:i w:val="0"/>
      </w:rPr>
    </w:lvl>
    <w:lvl w:ilvl="5">
      <w:start w:val="1"/>
      <w:numFmt w:val="decimal"/>
      <w:lvlText w:val="%1.%2.%3.%4.%5.%6."/>
      <w:lvlJc w:val="left"/>
      <w:pPr>
        <w:tabs>
          <w:tab w:val="num" w:pos="1418"/>
        </w:tabs>
        <w:ind w:left="0" w:firstLine="0"/>
      </w:pPr>
      <w:rPr>
        <w:rFonts w:asciiTheme="majorHAnsi" w:hAnsiTheme="majorHAnsi" w:hint="default"/>
        <w:b/>
        <w:i w:val="0"/>
      </w:rPr>
    </w:lvl>
    <w:lvl w:ilvl="6">
      <w:start w:val="1"/>
      <w:numFmt w:val="decimal"/>
      <w:lvlText w:val="%1.%2.%3.%4.%5.%6.%7."/>
      <w:lvlJc w:val="left"/>
      <w:pPr>
        <w:tabs>
          <w:tab w:val="num" w:pos="1418"/>
        </w:tabs>
        <w:ind w:left="0" w:firstLine="0"/>
      </w:pPr>
      <w:rPr>
        <w:rFonts w:asciiTheme="majorHAnsi" w:hAnsiTheme="majorHAnsi" w:hint="default"/>
        <w:b/>
        <w:i w:val="0"/>
      </w:rPr>
    </w:lvl>
    <w:lvl w:ilvl="7">
      <w:start w:val="1"/>
      <w:numFmt w:val="decimal"/>
      <w:lvlText w:val="%1.%2.%3.%4.%5.%6.%7.%8."/>
      <w:lvlJc w:val="left"/>
      <w:pPr>
        <w:tabs>
          <w:tab w:val="num" w:pos="1418"/>
        </w:tabs>
        <w:ind w:left="0" w:firstLine="0"/>
      </w:pPr>
      <w:rPr>
        <w:rFonts w:asciiTheme="majorHAnsi" w:hAnsiTheme="majorHAnsi" w:hint="default"/>
        <w:b/>
        <w:i w:val="0"/>
      </w:rPr>
    </w:lvl>
    <w:lvl w:ilvl="8">
      <w:start w:val="1"/>
      <w:numFmt w:val="decimal"/>
      <w:lvlText w:val="%1.%2.%3.%4.%5.%6.%7.%8.%9."/>
      <w:lvlJc w:val="left"/>
      <w:pPr>
        <w:tabs>
          <w:tab w:val="num" w:pos="1418"/>
        </w:tabs>
        <w:ind w:left="0" w:firstLine="0"/>
      </w:pPr>
      <w:rPr>
        <w:rFonts w:asciiTheme="majorHAnsi" w:hAnsiTheme="majorHAnsi" w:hint="default"/>
        <w:b/>
        <w:i w:val="0"/>
      </w:rPr>
    </w:lvl>
  </w:abstractNum>
  <w:abstractNum w:abstractNumId="10" w15:restartNumberingAfterBreak="0">
    <w:nsid w:val="1DC53626"/>
    <w:multiLevelType w:val="hybridMultilevel"/>
    <w:tmpl w:val="A0B60DC4"/>
    <w:lvl w:ilvl="0" w:tplc="83AE43C0">
      <w:start w:val="1"/>
      <w:numFmt w:val="decimal"/>
      <w:lvlText w:val="%1"/>
      <w:lvlJc w:val="left"/>
      <w:pPr>
        <w:ind w:left="2421" w:hanging="360"/>
      </w:pPr>
      <w:rPr>
        <w:rFonts w:ascii="Arial" w:hAnsi="Arial" w:hint="default"/>
        <w:b/>
        <w:i w:val="0"/>
        <w:caps w:val="0"/>
        <w:strike w:val="0"/>
        <w:dstrike w:val="0"/>
        <w:vanish w:val="0"/>
        <w:color w:val="05C3DE" w:themeColor="accent1"/>
        <w:sz w:val="60"/>
        <w:vertAlign w:val="baseline"/>
      </w:rPr>
    </w:lvl>
    <w:lvl w:ilvl="1" w:tplc="08090019">
      <w:start w:val="1"/>
      <w:numFmt w:val="lowerLetter"/>
      <w:lvlText w:val="%2."/>
      <w:lvlJc w:val="left"/>
      <w:pPr>
        <w:ind w:left="3141" w:hanging="360"/>
      </w:pPr>
    </w:lvl>
    <w:lvl w:ilvl="2" w:tplc="0809001B" w:tentative="1">
      <w:start w:val="1"/>
      <w:numFmt w:val="lowerRoman"/>
      <w:lvlText w:val="%3."/>
      <w:lvlJc w:val="right"/>
      <w:pPr>
        <w:ind w:left="3861" w:hanging="180"/>
      </w:pPr>
    </w:lvl>
    <w:lvl w:ilvl="3" w:tplc="0809000F" w:tentative="1">
      <w:start w:val="1"/>
      <w:numFmt w:val="decimal"/>
      <w:lvlText w:val="%4."/>
      <w:lvlJc w:val="left"/>
      <w:pPr>
        <w:ind w:left="4581" w:hanging="360"/>
      </w:pPr>
    </w:lvl>
    <w:lvl w:ilvl="4" w:tplc="08090019" w:tentative="1">
      <w:start w:val="1"/>
      <w:numFmt w:val="lowerLetter"/>
      <w:lvlText w:val="%5."/>
      <w:lvlJc w:val="left"/>
      <w:pPr>
        <w:ind w:left="5301" w:hanging="360"/>
      </w:pPr>
    </w:lvl>
    <w:lvl w:ilvl="5" w:tplc="0809001B" w:tentative="1">
      <w:start w:val="1"/>
      <w:numFmt w:val="lowerRoman"/>
      <w:lvlText w:val="%6."/>
      <w:lvlJc w:val="right"/>
      <w:pPr>
        <w:ind w:left="6021" w:hanging="180"/>
      </w:pPr>
    </w:lvl>
    <w:lvl w:ilvl="6" w:tplc="0809000F" w:tentative="1">
      <w:start w:val="1"/>
      <w:numFmt w:val="decimal"/>
      <w:lvlText w:val="%7."/>
      <w:lvlJc w:val="left"/>
      <w:pPr>
        <w:ind w:left="6741" w:hanging="360"/>
      </w:pPr>
    </w:lvl>
    <w:lvl w:ilvl="7" w:tplc="08090019" w:tentative="1">
      <w:start w:val="1"/>
      <w:numFmt w:val="lowerLetter"/>
      <w:lvlText w:val="%8."/>
      <w:lvlJc w:val="left"/>
      <w:pPr>
        <w:ind w:left="7461" w:hanging="360"/>
      </w:pPr>
    </w:lvl>
    <w:lvl w:ilvl="8" w:tplc="0809001B" w:tentative="1">
      <w:start w:val="1"/>
      <w:numFmt w:val="lowerRoman"/>
      <w:lvlText w:val="%9."/>
      <w:lvlJc w:val="right"/>
      <w:pPr>
        <w:ind w:left="8181" w:hanging="180"/>
      </w:pPr>
    </w:lvl>
  </w:abstractNum>
  <w:abstractNum w:abstractNumId="11" w15:restartNumberingAfterBreak="0">
    <w:nsid w:val="20080FAB"/>
    <w:multiLevelType w:val="hybridMultilevel"/>
    <w:tmpl w:val="355C7E0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4ED599B"/>
    <w:multiLevelType w:val="multilevel"/>
    <w:tmpl w:val="0C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66108A7"/>
    <w:multiLevelType w:val="hybridMultilevel"/>
    <w:tmpl w:val="258261EA"/>
    <w:lvl w:ilvl="0" w:tplc="53820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6DE5840"/>
    <w:multiLevelType w:val="hybridMultilevel"/>
    <w:tmpl w:val="A738A9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CA5BF8"/>
    <w:multiLevelType w:val="multilevel"/>
    <w:tmpl w:val="AEB25142"/>
    <w:styleLink w:val="Style2"/>
    <w:lvl w:ilvl="0">
      <w:start w:val="1"/>
      <w:numFmt w:val="decimal"/>
      <w:lvlText w:val="%1."/>
      <w:lvlJc w:val="left"/>
      <w:pPr>
        <w:tabs>
          <w:tab w:val="num" w:pos="1418"/>
        </w:tabs>
        <w:ind w:left="0" w:firstLine="0"/>
      </w:pPr>
      <w:rPr>
        <w:rFonts w:asciiTheme="majorHAnsi" w:hAnsiTheme="majorHAnsi" w:hint="default"/>
        <w:b/>
        <w:i w:val="0"/>
        <w:color w:val="auto"/>
        <w:sz w:val="48"/>
      </w:rPr>
    </w:lvl>
    <w:lvl w:ilvl="1">
      <w:start w:val="1"/>
      <w:numFmt w:val="decimal"/>
      <w:lvlText w:val="%1.%2."/>
      <w:lvlJc w:val="left"/>
      <w:pPr>
        <w:tabs>
          <w:tab w:val="num" w:pos="1418"/>
        </w:tabs>
        <w:ind w:left="0" w:firstLine="0"/>
      </w:pPr>
      <w:rPr>
        <w:rFonts w:asciiTheme="majorHAnsi" w:hAnsiTheme="majorHAnsi" w:hint="default"/>
        <w:b/>
        <w:i w:val="0"/>
      </w:rPr>
    </w:lvl>
    <w:lvl w:ilvl="2">
      <w:start w:val="1"/>
      <w:numFmt w:val="decimal"/>
      <w:lvlText w:val="%1.%2.%3."/>
      <w:lvlJc w:val="left"/>
      <w:pPr>
        <w:tabs>
          <w:tab w:val="num" w:pos="1418"/>
        </w:tabs>
        <w:ind w:left="0" w:firstLine="0"/>
      </w:pPr>
      <w:rPr>
        <w:rFonts w:asciiTheme="majorHAnsi" w:hAnsiTheme="majorHAnsi" w:hint="default"/>
        <w:b/>
        <w:i w:val="0"/>
      </w:rPr>
    </w:lvl>
    <w:lvl w:ilvl="3">
      <w:start w:val="1"/>
      <w:numFmt w:val="decimal"/>
      <w:lvlText w:val="%1.%2.%3.%4."/>
      <w:lvlJc w:val="left"/>
      <w:pPr>
        <w:tabs>
          <w:tab w:val="num" w:pos="1418"/>
        </w:tabs>
        <w:ind w:left="0" w:firstLine="0"/>
      </w:pPr>
      <w:rPr>
        <w:rFonts w:asciiTheme="majorHAnsi" w:hAnsiTheme="majorHAnsi" w:hint="default"/>
        <w:b/>
        <w:i w:val="0"/>
      </w:rPr>
    </w:lvl>
    <w:lvl w:ilvl="4">
      <w:start w:val="1"/>
      <w:numFmt w:val="decimal"/>
      <w:lvlText w:val="%1.%2.%3.%4.%5."/>
      <w:lvlJc w:val="left"/>
      <w:pPr>
        <w:tabs>
          <w:tab w:val="num" w:pos="1418"/>
        </w:tabs>
        <w:ind w:left="0" w:firstLine="0"/>
      </w:pPr>
      <w:rPr>
        <w:rFonts w:asciiTheme="majorHAnsi" w:hAnsiTheme="majorHAnsi" w:hint="default"/>
        <w:b/>
        <w:i w:val="0"/>
      </w:rPr>
    </w:lvl>
    <w:lvl w:ilvl="5">
      <w:start w:val="1"/>
      <w:numFmt w:val="decimal"/>
      <w:lvlText w:val="%1.%2.%3.%4.%5.%6."/>
      <w:lvlJc w:val="left"/>
      <w:pPr>
        <w:tabs>
          <w:tab w:val="num" w:pos="1418"/>
        </w:tabs>
        <w:ind w:left="0" w:firstLine="0"/>
      </w:pPr>
      <w:rPr>
        <w:rFonts w:asciiTheme="majorHAnsi" w:hAnsiTheme="majorHAnsi" w:hint="default"/>
        <w:b/>
        <w:i w:val="0"/>
      </w:rPr>
    </w:lvl>
    <w:lvl w:ilvl="6">
      <w:start w:val="1"/>
      <w:numFmt w:val="decimal"/>
      <w:lvlText w:val="%1.%2.%3.%4.%5.%6.%7."/>
      <w:lvlJc w:val="left"/>
      <w:pPr>
        <w:tabs>
          <w:tab w:val="num" w:pos="1418"/>
        </w:tabs>
        <w:ind w:left="0" w:firstLine="0"/>
      </w:pPr>
      <w:rPr>
        <w:rFonts w:asciiTheme="majorHAnsi" w:hAnsiTheme="majorHAnsi" w:hint="default"/>
        <w:b/>
        <w:i w:val="0"/>
      </w:rPr>
    </w:lvl>
    <w:lvl w:ilvl="7">
      <w:start w:val="1"/>
      <w:numFmt w:val="decimal"/>
      <w:lvlText w:val="%1.%2.%3.%4.%5.%6.%7.%8."/>
      <w:lvlJc w:val="left"/>
      <w:pPr>
        <w:tabs>
          <w:tab w:val="num" w:pos="1418"/>
        </w:tabs>
        <w:ind w:left="0" w:firstLine="0"/>
      </w:pPr>
      <w:rPr>
        <w:rFonts w:asciiTheme="majorHAnsi" w:hAnsiTheme="majorHAnsi" w:hint="default"/>
        <w:b/>
        <w:i w:val="0"/>
      </w:rPr>
    </w:lvl>
    <w:lvl w:ilvl="8">
      <w:start w:val="1"/>
      <w:numFmt w:val="decimal"/>
      <w:lvlText w:val="%1.%2.%3.%4.%5.%6.%7.%8.%9."/>
      <w:lvlJc w:val="left"/>
      <w:pPr>
        <w:tabs>
          <w:tab w:val="num" w:pos="1418"/>
        </w:tabs>
        <w:ind w:left="0" w:firstLine="0"/>
      </w:pPr>
      <w:rPr>
        <w:rFonts w:asciiTheme="majorHAnsi" w:hAnsiTheme="majorHAnsi" w:hint="default"/>
        <w:b/>
        <w:i w:val="0"/>
      </w:rPr>
    </w:lvl>
  </w:abstractNum>
  <w:abstractNum w:abstractNumId="16" w15:restartNumberingAfterBreak="0">
    <w:nsid w:val="36F75E37"/>
    <w:multiLevelType w:val="hybridMultilevel"/>
    <w:tmpl w:val="685AB862"/>
    <w:lvl w:ilvl="0" w:tplc="E6F8753E">
      <w:start w:val="1"/>
      <w:numFmt w:val="decimal"/>
      <w:lvlText w:val="%1."/>
      <w:lvlJc w:val="left"/>
      <w:pPr>
        <w:ind w:left="1800" w:hanging="360"/>
      </w:p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7" w15:restartNumberingAfterBreak="0">
    <w:nsid w:val="376428A1"/>
    <w:multiLevelType w:val="multilevel"/>
    <w:tmpl w:val="1E34127E"/>
    <w:numStyleLink w:val="HeadList2"/>
  </w:abstractNum>
  <w:abstractNum w:abstractNumId="18" w15:restartNumberingAfterBreak="0">
    <w:nsid w:val="3AEB132E"/>
    <w:multiLevelType w:val="hybridMultilevel"/>
    <w:tmpl w:val="202C9B5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15:restartNumberingAfterBreak="0">
    <w:nsid w:val="3CC87CC5"/>
    <w:multiLevelType w:val="hybridMultilevel"/>
    <w:tmpl w:val="B4C80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A90A0E"/>
    <w:multiLevelType w:val="hybridMultilevel"/>
    <w:tmpl w:val="BCBC2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482F76"/>
    <w:multiLevelType w:val="hybridMultilevel"/>
    <w:tmpl w:val="41DC199C"/>
    <w:lvl w:ilvl="0" w:tplc="F95C06F2">
      <w:start w:val="6"/>
      <w:numFmt w:val="bullet"/>
      <w:pStyle w:val="Bullet2"/>
      <w:lvlText w:val=""/>
      <w:lvlJc w:val="left"/>
      <w:pPr>
        <w:ind w:left="1080" w:hanging="360"/>
      </w:pPr>
      <w:rPr>
        <w:rFonts w:ascii="Symbol" w:eastAsia="Arial" w:hAnsi="Symbol" w:cs="Arial (TT) Regular" w:hint="default"/>
        <w:b w:val="0"/>
        <w:bCs w:val="0"/>
        <w:i w:val="0"/>
        <w:iCs w:val="0"/>
        <w:caps w:val="0"/>
        <w:smallCaps w:val="0"/>
        <w:strike w:val="0"/>
        <w:dstrike w:val="0"/>
        <w:vanish w:val="0"/>
        <w:color w:val="auto"/>
        <w:spacing w:val="0"/>
        <w:kern w:val="0"/>
        <w:position w:val="0"/>
        <w:sz w:val="18"/>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427A12C3"/>
    <w:multiLevelType w:val="hybridMultilevel"/>
    <w:tmpl w:val="EFB20F38"/>
    <w:lvl w:ilvl="0" w:tplc="0409001B">
      <w:start w:val="1"/>
      <w:numFmt w:val="lowerRoman"/>
      <w:lvlText w:val="%1."/>
      <w:lvlJc w:val="righ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3" w15:restartNumberingAfterBreak="0">
    <w:nsid w:val="4C3020AD"/>
    <w:multiLevelType w:val="hybridMultilevel"/>
    <w:tmpl w:val="7D488F02"/>
    <w:lvl w:ilvl="0" w:tplc="D0002BC0">
      <w:start w:val="6"/>
      <w:numFmt w:val="bullet"/>
      <w:pStyle w:val="Bullet1"/>
      <w:lvlText w:val=""/>
      <w:lvlJc w:val="left"/>
      <w:pPr>
        <w:ind w:left="720" w:hanging="360"/>
      </w:pPr>
      <w:rPr>
        <w:rFonts w:ascii="Symbol" w:eastAsia="Arial" w:hAnsi="Symbol" w:cs="Arial (TT) Regular" w:hint="default"/>
        <w:b w:val="0"/>
        <w:bCs w:val="0"/>
        <w:i w:val="0"/>
        <w:iCs w:val="0"/>
        <w:caps w:val="0"/>
        <w:smallCaps w:val="0"/>
        <w:strike w:val="0"/>
        <w:dstrike w:val="0"/>
        <w:noProof w:val="0"/>
        <w:vanish w:val="0"/>
        <w:color w:val="auto"/>
        <w:spacing w:val="0"/>
        <w:kern w:val="0"/>
        <w:position w:val="0"/>
        <w:sz w:val="18"/>
        <w:szCs w:val="1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63157B2"/>
    <w:multiLevelType w:val="multilevel"/>
    <w:tmpl w:val="87348064"/>
    <w:lvl w:ilvl="0">
      <w:start w:val="1"/>
      <w:numFmt w:val="decimal"/>
      <w:pStyle w:val="Head1"/>
      <w:lvlText w:val="%1."/>
      <w:lvlJc w:val="left"/>
      <w:pPr>
        <w:tabs>
          <w:tab w:val="num" w:pos="0"/>
        </w:tabs>
        <w:ind w:left="0" w:firstLine="0"/>
      </w:pPr>
      <w:rPr>
        <w:rFonts w:ascii="Arial" w:hAnsi="Arial" w:hint="default"/>
        <w:b w:val="0"/>
        <w:i w:val="0"/>
        <w:color w:val="auto"/>
        <w:sz w:val="36"/>
      </w:rPr>
    </w:lvl>
    <w:lvl w:ilvl="1">
      <w:start w:val="1"/>
      <w:numFmt w:val="decimal"/>
      <w:pStyle w:val="Head2"/>
      <w:lvlText w:val="%1.%2."/>
      <w:lvlJc w:val="left"/>
      <w:pPr>
        <w:tabs>
          <w:tab w:val="num" w:pos="0"/>
        </w:tabs>
        <w:ind w:left="0" w:firstLine="0"/>
      </w:pPr>
      <w:rPr>
        <w:rFonts w:hint="default"/>
        <w:b w:val="0"/>
        <w:i w:val="0"/>
      </w:rPr>
    </w:lvl>
    <w:lvl w:ilvl="2">
      <w:start w:val="1"/>
      <w:numFmt w:val="decimal"/>
      <w:pStyle w:val="Head3"/>
      <w:lvlText w:val="%1.%2.%3."/>
      <w:lvlJc w:val="left"/>
      <w:pPr>
        <w:tabs>
          <w:tab w:val="num" w:pos="0"/>
        </w:tabs>
        <w:ind w:left="0" w:firstLine="0"/>
      </w:pPr>
      <w:rPr>
        <w:rFonts w:hint="default"/>
        <w:b w:val="0"/>
        <w:i w:val="0"/>
      </w:rPr>
    </w:lvl>
    <w:lvl w:ilvl="3">
      <w:start w:val="1"/>
      <w:numFmt w:val="decimal"/>
      <w:pStyle w:val="Head4"/>
      <w:lvlText w:val="%1.%2.%3.%4"/>
      <w:lvlJc w:val="left"/>
      <w:pPr>
        <w:tabs>
          <w:tab w:val="num" w:pos="0"/>
        </w:tabs>
        <w:ind w:left="0" w:firstLine="0"/>
      </w:pPr>
      <w:rPr>
        <w:rFonts w:hint="default"/>
        <w:b w:val="0"/>
        <w:i w:val="0"/>
      </w:rPr>
    </w:lvl>
    <w:lvl w:ilvl="4">
      <w:start w:val="1"/>
      <w:numFmt w:val="decimal"/>
      <w:lvlText w:val="%1.%2.%3.%4.%5."/>
      <w:lvlJc w:val="left"/>
      <w:pPr>
        <w:tabs>
          <w:tab w:val="num" w:pos="0"/>
        </w:tabs>
        <w:ind w:left="0" w:firstLine="0"/>
      </w:pPr>
      <w:rPr>
        <w:rFonts w:hint="default"/>
        <w:b w:val="0"/>
        <w:i w:val="0"/>
      </w:rPr>
    </w:lvl>
    <w:lvl w:ilvl="5">
      <w:start w:val="1"/>
      <w:numFmt w:val="decimal"/>
      <w:lvlText w:val="%1.%2.%3.%4.%5.%6."/>
      <w:lvlJc w:val="left"/>
      <w:pPr>
        <w:tabs>
          <w:tab w:val="num" w:pos="0"/>
        </w:tabs>
        <w:ind w:left="0" w:firstLine="0"/>
      </w:pPr>
      <w:rPr>
        <w:rFonts w:hint="default"/>
        <w:b w:val="0"/>
        <w:i w:val="0"/>
      </w:rPr>
    </w:lvl>
    <w:lvl w:ilvl="6">
      <w:start w:val="1"/>
      <w:numFmt w:val="decimal"/>
      <w:lvlText w:val="%1.%2.%3.%4.%5.%6.%7."/>
      <w:lvlJc w:val="left"/>
      <w:pPr>
        <w:tabs>
          <w:tab w:val="num" w:pos="0"/>
        </w:tabs>
        <w:ind w:left="0" w:firstLine="0"/>
      </w:pPr>
      <w:rPr>
        <w:rFonts w:hint="default"/>
        <w:b w:val="0"/>
        <w:i w:val="0"/>
      </w:rPr>
    </w:lvl>
    <w:lvl w:ilvl="7">
      <w:start w:val="1"/>
      <w:numFmt w:val="decimal"/>
      <w:lvlText w:val="%1.%2.%3.%4.%5.%6.%7.%8."/>
      <w:lvlJc w:val="left"/>
      <w:pPr>
        <w:tabs>
          <w:tab w:val="num" w:pos="0"/>
        </w:tabs>
        <w:ind w:left="0" w:firstLine="0"/>
      </w:pPr>
      <w:rPr>
        <w:rFonts w:hint="default"/>
        <w:b w:val="0"/>
        <w:i w:val="0"/>
      </w:rPr>
    </w:lvl>
    <w:lvl w:ilvl="8">
      <w:start w:val="1"/>
      <w:numFmt w:val="decimal"/>
      <w:lvlText w:val="%1.%2.%3.%4.%5.%6.%7.%8.%9."/>
      <w:lvlJc w:val="left"/>
      <w:pPr>
        <w:tabs>
          <w:tab w:val="num" w:pos="0"/>
        </w:tabs>
        <w:ind w:left="0" w:firstLine="0"/>
      </w:pPr>
      <w:rPr>
        <w:rFonts w:hint="default"/>
        <w:b w:val="0"/>
        <w:i w:val="0"/>
      </w:rPr>
    </w:lvl>
  </w:abstractNum>
  <w:abstractNum w:abstractNumId="25" w15:restartNumberingAfterBreak="0">
    <w:nsid w:val="564B3CB5"/>
    <w:multiLevelType w:val="multilevel"/>
    <w:tmpl w:val="F3A4A334"/>
    <w:lvl w:ilvl="0">
      <w:start w:val="2"/>
      <w:numFmt w:val="decimal"/>
      <w:lvlText w:val="%1."/>
      <w:lvlJc w:val="left"/>
      <w:pPr>
        <w:tabs>
          <w:tab w:val="num" w:pos="1418"/>
        </w:tabs>
        <w:ind w:left="0" w:firstLine="0"/>
      </w:pPr>
      <w:rPr>
        <w:rFonts w:asciiTheme="majorHAnsi" w:hAnsiTheme="majorHAnsi" w:hint="default"/>
        <w:b/>
        <w:color w:val="05C3DE" w:themeColor="accent1"/>
        <w:sz w:val="60"/>
      </w:rPr>
    </w:lvl>
    <w:lvl w:ilvl="1">
      <w:start w:val="1"/>
      <w:numFmt w:val="decimal"/>
      <w:lvlText w:val="%1.%2."/>
      <w:lvlJc w:val="left"/>
      <w:pPr>
        <w:tabs>
          <w:tab w:val="num" w:pos="1418"/>
        </w:tabs>
        <w:ind w:left="0" w:firstLine="0"/>
      </w:pPr>
      <w:rPr>
        <w:rFonts w:hint="default"/>
        <w:b/>
        <w:i w:val="0"/>
      </w:rPr>
    </w:lvl>
    <w:lvl w:ilvl="2">
      <w:start w:val="1"/>
      <w:numFmt w:val="decimal"/>
      <w:lvlText w:val="%1.%2.%3."/>
      <w:lvlJc w:val="left"/>
      <w:pPr>
        <w:tabs>
          <w:tab w:val="num" w:pos="1418"/>
        </w:tabs>
        <w:ind w:left="0" w:firstLine="0"/>
      </w:pPr>
      <w:rPr>
        <w:rFonts w:hint="default"/>
        <w:b/>
        <w:i w:val="0"/>
      </w:rPr>
    </w:lvl>
    <w:lvl w:ilvl="3">
      <w:start w:val="1"/>
      <w:numFmt w:val="decimal"/>
      <w:lvlText w:val="%1.%2.%3.%4."/>
      <w:lvlJc w:val="left"/>
      <w:pPr>
        <w:tabs>
          <w:tab w:val="num" w:pos="1418"/>
        </w:tabs>
        <w:ind w:left="0" w:firstLine="0"/>
      </w:pPr>
      <w:rPr>
        <w:rFonts w:hint="default"/>
        <w:b/>
        <w:i w:val="0"/>
      </w:rPr>
    </w:lvl>
    <w:lvl w:ilvl="4">
      <w:start w:val="1"/>
      <w:numFmt w:val="decimal"/>
      <w:lvlText w:val="%1.%2.%3.%4.%5."/>
      <w:lvlJc w:val="left"/>
      <w:pPr>
        <w:tabs>
          <w:tab w:val="num" w:pos="1418"/>
        </w:tabs>
        <w:ind w:left="0" w:firstLine="0"/>
      </w:pPr>
      <w:rPr>
        <w:rFonts w:hint="default"/>
        <w:b/>
        <w:i w:val="0"/>
      </w:rPr>
    </w:lvl>
    <w:lvl w:ilvl="5">
      <w:start w:val="1"/>
      <w:numFmt w:val="decimal"/>
      <w:lvlText w:val="%1.%2.%3.%4.%5.%6."/>
      <w:lvlJc w:val="left"/>
      <w:pPr>
        <w:tabs>
          <w:tab w:val="num" w:pos="1418"/>
        </w:tabs>
        <w:ind w:left="0" w:firstLine="0"/>
      </w:pPr>
      <w:rPr>
        <w:rFonts w:hint="default"/>
        <w:b/>
        <w:i w:val="0"/>
      </w:rPr>
    </w:lvl>
    <w:lvl w:ilvl="6">
      <w:start w:val="1"/>
      <w:numFmt w:val="decimal"/>
      <w:lvlText w:val="%1.%2.%3.%4.%5.%6.%7."/>
      <w:lvlJc w:val="left"/>
      <w:pPr>
        <w:tabs>
          <w:tab w:val="num" w:pos="1418"/>
        </w:tabs>
        <w:ind w:left="0" w:firstLine="0"/>
      </w:pPr>
      <w:rPr>
        <w:rFonts w:hint="default"/>
        <w:b/>
        <w:i w:val="0"/>
      </w:rPr>
    </w:lvl>
    <w:lvl w:ilvl="7">
      <w:start w:val="1"/>
      <w:numFmt w:val="decimal"/>
      <w:lvlText w:val="%1.%2.%3.%4.%5.%6.%7.%8."/>
      <w:lvlJc w:val="left"/>
      <w:pPr>
        <w:tabs>
          <w:tab w:val="num" w:pos="1418"/>
        </w:tabs>
        <w:ind w:left="0" w:firstLine="0"/>
      </w:pPr>
      <w:rPr>
        <w:rFonts w:hint="default"/>
        <w:b/>
        <w:i w:val="0"/>
      </w:rPr>
    </w:lvl>
    <w:lvl w:ilvl="8">
      <w:start w:val="1"/>
      <w:numFmt w:val="decimal"/>
      <w:lvlText w:val="%1.%2.%3.%4.%5.%6.%7.%8.%9."/>
      <w:lvlJc w:val="left"/>
      <w:pPr>
        <w:tabs>
          <w:tab w:val="num" w:pos="1418"/>
        </w:tabs>
        <w:ind w:left="0" w:firstLine="0"/>
      </w:pPr>
      <w:rPr>
        <w:rFonts w:hint="default"/>
        <w:b/>
        <w:i w:val="0"/>
      </w:rPr>
    </w:lvl>
  </w:abstractNum>
  <w:abstractNum w:abstractNumId="26" w15:restartNumberingAfterBreak="0">
    <w:nsid w:val="57995AAF"/>
    <w:multiLevelType w:val="multilevel"/>
    <w:tmpl w:val="D9088196"/>
    <w:styleLink w:val="HeadList1"/>
    <w:lvl w:ilvl="0">
      <w:start w:val="1"/>
      <w:numFmt w:val="decimal"/>
      <w:lvlText w:val="%1."/>
      <w:lvlJc w:val="left"/>
      <w:pPr>
        <w:tabs>
          <w:tab w:val="num" w:pos="1418"/>
        </w:tabs>
        <w:ind w:left="0" w:firstLine="0"/>
      </w:pPr>
      <w:rPr>
        <w:rFonts w:asciiTheme="majorHAnsi" w:hAnsiTheme="majorHAnsi" w:hint="default"/>
        <w:b/>
        <w:color w:val="auto"/>
        <w:sz w:val="60"/>
      </w:rPr>
    </w:lvl>
    <w:lvl w:ilvl="1">
      <w:start w:val="1"/>
      <w:numFmt w:val="decimal"/>
      <w:lvlText w:val="%1.%2."/>
      <w:lvlJc w:val="left"/>
      <w:pPr>
        <w:tabs>
          <w:tab w:val="num" w:pos="1418"/>
        </w:tabs>
        <w:ind w:left="0" w:firstLine="0"/>
      </w:pPr>
      <w:rPr>
        <w:rFonts w:hint="default"/>
        <w:b/>
        <w:i w:val="0"/>
      </w:rPr>
    </w:lvl>
    <w:lvl w:ilvl="2">
      <w:start w:val="1"/>
      <w:numFmt w:val="decimal"/>
      <w:lvlText w:val="%1.%2.%3."/>
      <w:lvlJc w:val="left"/>
      <w:pPr>
        <w:tabs>
          <w:tab w:val="num" w:pos="1418"/>
        </w:tabs>
        <w:ind w:left="0" w:firstLine="0"/>
      </w:pPr>
      <w:rPr>
        <w:rFonts w:hint="default"/>
        <w:b/>
        <w:i w:val="0"/>
      </w:rPr>
    </w:lvl>
    <w:lvl w:ilvl="3">
      <w:start w:val="1"/>
      <w:numFmt w:val="decimal"/>
      <w:lvlText w:val="%1.%2.%3.%4."/>
      <w:lvlJc w:val="left"/>
      <w:pPr>
        <w:tabs>
          <w:tab w:val="num" w:pos="1418"/>
        </w:tabs>
        <w:ind w:left="0" w:firstLine="0"/>
      </w:pPr>
      <w:rPr>
        <w:rFonts w:hint="default"/>
        <w:b/>
        <w:i w:val="0"/>
      </w:rPr>
    </w:lvl>
    <w:lvl w:ilvl="4">
      <w:start w:val="1"/>
      <w:numFmt w:val="decimal"/>
      <w:lvlText w:val="%1.%2.%3.%4.%5."/>
      <w:lvlJc w:val="left"/>
      <w:pPr>
        <w:tabs>
          <w:tab w:val="num" w:pos="1418"/>
        </w:tabs>
        <w:ind w:left="0" w:firstLine="0"/>
      </w:pPr>
      <w:rPr>
        <w:rFonts w:hint="default"/>
        <w:b/>
        <w:i w:val="0"/>
      </w:rPr>
    </w:lvl>
    <w:lvl w:ilvl="5">
      <w:start w:val="1"/>
      <w:numFmt w:val="decimal"/>
      <w:lvlText w:val="%1.%2.%3.%4.%5.%6."/>
      <w:lvlJc w:val="left"/>
      <w:pPr>
        <w:tabs>
          <w:tab w:val="num" w:pos="1418"/>
        </w:tabs>
        <w:ind w:left="0" w:firstLine="0"/>
      </w:pPr>
      <w:rPr>
        <w:rFonts w:hint="default"/>
        <w:b/>
        <w:i w:val="0"/>
      </w:rPr>
    </w:lvl>
    <w:lvl w:ilvl="6">
      <w:start w:val="1"/>
      <w:numFmt w:val="decimal"/>
      <w:lvlText w:val="%1.%2.%3.%4.%5.%6.%7."/>
      <w:lvlJc w:val="left"/>
      <w:pPr>
        <w:tabs>
          <w:tab w:val="num" w:pos="1418"/>
        </w:tabs>
        <w:ind w:left="0" w:firstLine="0"/>
      </w:pPr>
      <w:rPr>
        <w:rFonts w:hint="default"/>
        <w:b/>
        <w:i w:val="0"/>
      </w:rPr>
    </w:lvl>
    <w:lvl w:ilvl="7">
      <w:start w:val="1"/>
      <w:numFmt w:val="decimal"/>
      <w:lvlText w:val="%1.%2.%3.%4.%5.%6.%7.%8."/>
      <w:lvlJc w:val="left"/>
      <w:pPr>
        <w:tabs>
          <w:tab w:val="num" w:pos="1418"/>
        </w:tabs>
        <w:ind w:left="0" w:firstLine="0"/>
      </w:pPr>
      <w:rPr>
        <w:rFonts w:hint="default"/>
        <w:b/>
        <w:i w:val="0"/>
      </w:rPr>
    </w:lvl>
    <w:lvl w:ilvl="8">
      <w:start w:val="1"/>
      <w:numFmt w:val="decimal"/>
      <w:lvlText w:val="%1.%2.%3.%4.%5.%6.%7.%8.%9."/>
      <w:lvlJc w:val="left"/>
      <w:pPr>
        <w:tabs>
          <w:tab w:val="num" w:pos="1418"/>
        </w:tabs>
        <w:ind w:left="0" w:firstLine="0"/>
      </w:pPr>
      <w:rPr>
        <w:rFonts w:hint="default"/>
        <w:b/>
        <w:i w:val="0"/>
      </w:rPr>
    </w:lvl>
  </w:abstractNum>
  <w:abstractNum w:abstractNumId="27" w15:restartNumberingAfterBreak="0">
    <w:nsid w:val="5BDB247E"/>
    <w:multiLevelType w:val="hybridMultilevel"/>
    <w:tmpl w:val="48FAF8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D9F5B57"/>
    <w:multiLevelType w:val="hybridMultilevel"/>
    <w:tmpl w:val="7B001336"/>
    <w:lvl w:ilvl="0" w:tplc="60EA80CE">
      <w:start w:val="1"/>
      <w:numFmt w:val="decimal"/>
      <w:pStyle w:val="Palladium-Numbering"/>
      <w:lvlText w:val="%1"/>
      <w:lvlJc w:val="left"/>
      <w:pPr>
        <w:ind w:left="720" w:hanging="360"/>
      </w:pPr>
      <w:rPr>
        <w:rFonts w:ascii="Arial" w:hAnsi="Arial" w:hint="default"/>
        <w:b/>
        <w:i w:val="0"/>
        <w:caps w:val="0"/>
        <w:strike w:val="0"/>
        <w:dstrike w:val="0"/>
        <w:vanish w:val="0"/>
        <w:color w:val="000000" w:themeColor="text1"/>
        <w:sz w:val="22"/>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5B768A4"/>
    <w:multiLevelType w:val="multilevel"/>
    <w:tmpl w:val="38C43764"/>
    <w:styleLink w:val="HeadList3"/>
    <w:lvl w:ilvl="0">
      <w:start w:val="1"/>
      <w:numFmt w:val="decimal"/>
      <w:lvlText w:val="%1."/>
      <w:lvlJc w:val="left"/>
      <w:pPr>
        <w:tabs>
          <w:tab w:val="num" w:pos="1418"/>
        </w:tabs>
        <w:ind w:left="0" w:firstLine="0"/>
      </w:pPr>
      <w:rPr>
        <w:rFonts w:asciiTheme="majorHAnsi" w:hAnsiTheme="majorHAnsi" w:hint="default"/>
        <w:b/>
        <w:i w:val="0"/>
        <w:color w:val="auto"/>
        <w:sz w:val="48"/>
      </w:rPr>
    </w:lvl>
    <w:lvl w:ilvl="1">
      <w:start w:val="1"/>
      <w:numFmt w:val="decimal"/>
      <w:lvlText w:val="%1.%2."/>
      <w:lvlJc w:val="left"/>
      <w:pPr>
        <w:tabs>
          <w:tab w:val="num" w:pos="1418"/>
        </w:tabs>
        <w:ind w:left="0" w:firstLine="0"/>
      </w:pPr>
      <w:rPr>
        <w:rFonts w:asciiTheme="majorHAnsi" w:hAnsiTheme="majorHAnsi" w:hint="default"/>
        <w:b/>
        <w:i w:val="0"/>
      </w:rPr>
    </w:lvl>
    <w:lvl w:ilvl="2">
      <w:start w:val="1"/>
      <w:numFmt w:val="decimal"/>
      <w:lvlText w:val="%1.%2.%3."/>
      <w:lvlJc w:val="left"/>
      <w:pPr>
        <w:tabs>
          <w:tab w:val="num" w:pos="1418"/>
        </w:tabs>
        <w:ind w:left="0" w:firstLine="0"/>
      </w:pPr>
      <w:rPr>
        <w:rFonts w:asciiTheme="majorHAnsi" w:hAnsiTheme="majorHAnsi" w:hint="default"/>
        <w:b/>
        <w:i w:val="0"/>
      </w:rPr>
    </w:lvl>
    <w:lvl w:ilvl="3">
      <w:start w:val="1"/>
      <w:numFmt w:val="decimal"/>
      <w:lvlText w:val="%1.%2.%3.%4."/>
      <w:lvlJc w:val="left"/>
      <w:pPr>
        <w:tabs>
          <w:tab w:val="num" w:pos="1418"/>
        </w:tabs>
        <w:ind w:left="0" w:firstLine="0"/>
      </w:pPr>
      <w:rPr>
        <w:rFonts w:asciiTheme="majorHAnsi" w:hAnsiTheme="majorHAnsi" w:hint="default"/>
        <w:b/>
        <w:i w:val="0"/>
      </w:rPr>
    </w:lvl>
    <w:lvl w:ilvl="4">
      <w:start w:val="1"/>
      <w:numFmt w:val="decimal"/>
      <w:lvlText w:val="%1.%2.%3.%4.%5."/>
      <w:lvlJc w:val="left"/>
      <w:pPr>
        <w:tabs>
          <w:tab w:val="num" w:pos="1418"/>
        </w:tabs>
        <w:ind w:left="0" w:firstLine="0"/>
      </w:pPr>
      <w:rPr>
        <w:rFonts w:asciiTheme="majorHAnsi" w:hAnsiTheme="majorHAnsi" w:hint="default"/>
        <w:b/>
        <w:i w:val="0"/>
      </w:rPr>
    </w:lvl>
    <w:lvl w:ilvl="5">
      <w:start w:val="1"/>
      <w:numFmt w:val="decimal"/>
      <w:lvlText w:val="%1.%2.%3.%4.%5.%6."/>
      <w:lvlJc w:val="left"/>
      <w:pPr>
        <w:tabs>
          <w:tab w:val="num" w:pos="1418"/>
        </w:tabs>
        <w:ind w:left="0" w:firstLine="0"/>
      </w:pPr>
      <w:rPr>
        <w:rFonts w:asciiTheme="majorHAnsi" w:hAnsiTheme="majorHAnsi" w:hint="default"/>
        <w:b/>
        <w:i w:val="0"/>
      </w:rPr>
    </w:lvl>
    <w:lvl w:ilvl="6">
      <w:start w:val="1"/>
      <w:numFmt w:val="decimal"/>
      <w:lvlText w:val="%1.%2.%3.%4.%5.%6.%7."/>
      <w:lvlJc w:val="left"/>
      <w:pPr>
        <w:tabs>
          <w:tab w:val="num" w:pos="1418"/>
        </w:tabs>
        <w:ind w:left="0" w:firstLine="0"/>
      </w:pPr>
      <w:rPr>
        <w:rFonts w:asciiTheme="majorHAnsi" w:hAnsiTheme="majorHAnsi" w:hint="default"/>
        <w:b/>
        <w:i w:val="0"/>
      </w:rPr>
    </w:lvl>
    <w:lvl w:ilvl="7">
      <w:start w:val="1"/>
      <w:numFmt w:val="decimal"/>
      <w:lvlText w:val="%1.%2.%3.%4.%5.%6.%7.%8."/>
      <w:lvlJc w:val="left"/>
      <w:pPr>
        <w:tabs>
          <w:tab w:val="num" w:pos="1418"/>
        </w:tabs>
        <w:ind w:left="0" w:firstLine="0"/>
      </w:pPr>
      <w:rPr>
        <w:rFonts w:asciiTheme="majorHAnsi" w:hAnsiTheme="majorHAnsi" w:hint="default"/>
        <w:b/>
        <w:i w:val="0"/>
      </w:rPr>
    </w:lvl>
    <w:lvl w:ilvl="8">
      <w:start w:val="1"/>
      <w:numFmt w:val="decimal"/>
      <w:lvlText w:val="%1.%2.%3.%4.%5.%6.%7.%8.%9."/>
      <w:lvlJc w:val="left"/>
      <w:pPr>
        <w:tabs>
          <w:tab w:val="num" w:pos="1418"/>
        </w:tabs>
        <w:ind w:left="0" w:firstLine="0"/>
      </w:pPr>
      <w:rPr>
        <w:rFonts w:asciiTheme="majorHAnsi" w:hAnsiTheme="majorHAnsi" w:hint="default"/>
        <w:b/>
        <w:i w:val="0"/>
      </w:rPr>
    </w:lvl>
  </w:abstractNum>
  <w:abstractNum w:abstractNumId="30" w15:restartNumberingAfterBreak="0">
    <w:nsid w:val="6CF37FFB"/>
    <w:multiLevelType w:val="multilevel"/>
    <w:tmpl w:val="BEE637D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6EA61334"/>
    <w:multiLevelType w:val="multilevel"/>
    <w:tmpl w:val="CC402E02"/>
    <w:lvl w:ilvl="0">
      <w:start w:val="1"/>
      <w:numFmt w:val="decimal"/>
      <w:lvlText w:val="%1"/>
      <w:lvlJc w:val="left"/>
      <w:pPr>
        <w:ind w:left="720" w:hanging="360"/>
      </w:pPr>
      <w:rPr>
        <w:rFonts w:ascii="Arial" w:hAnsi="Arial" w:hint="default"/>
        <w:b/>
        <w:i w:val="0"/>
        <w:caps w:val="0"/>
        <w:strike w:val="0"/>
        <w:dstrike w:val="0"/>
        <w:vanish w:val="0"/>
        <w:color w:val="000000" w:themeColor="text1"/>
        <w:sz w:val="48"/>
        <w:vertAlign w:val="baseline"/>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520" w:hanging="2160"/>
      </w:pPr>
      <w:rPr>
        <w:rFonts w:hint="default"/>
      </w:rPr>
    </w:lvl>
    <w:lvl w:ilvl="4">
      <w:start w:val="1"/>
      <w:numFmt w:val="decimal"/>
      <w:isLgl/>
      <w:lvlText w:val="%1.%2.%3.%4.%5"/>
      <w:lvlJc w:val="left"/>
      <w:pPr>
        <w:ind w:left="2880" w:hanging="252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960" w:hanging="3600"/>
      </w:pPr>
      <w:rPr>
        <w:rFonts w:hint="default"/>
      </w:rPr>
    </w:lvl>
    <w:lvl w:ilvl="7">
      <w:start w:val="1"/>
      <w:numFmt w:val="decimal"/>
      <w:isLgl/>
      <w:lvlText w:val="%1.%2.%3.%4.%5.%6.%7.%8"/>
      <w:lvlJc w:val="left"/>
      <w:pPr>
        <w:ind w:left="4320" w:hanging="3960"/>
      </w:pPr>
      <w:rPr>
        <w:rFonts w:hint="default"/>
      </w:rPr>
    </w:lvl>
    <w:lvl w:ilvl="8">
      <w:start w:val="1"/>
      <w:numFmt w:val="decimal"/>
      <w:isLgl/>
      <w:lvlText w:val="%1.%2.%3.%4.%5.%6.%7.%8.%9"/>
      <w:lvlJc w:val="left"/>
      <w:pPr>
        <w:ind w:left="5040" w:hanging="4680"/>
      </w:pPr>
      <w:rPr>
        <w:rFonts w:hint="default"/>
      </w:rPr>
    </w:lvl>
  </w:abstractNum>
  <w:abstractNum w:abstractNumId="32" w15:restartNumberingAfterBreak="0">
    <w:nsid w:val="6F93376A"/>
    <w:multiLevelType w:val="multilevel"/>
    <w:tmpl w:val="35E84FBA"/>
    <w:numStyleLink w:val="HeadList4"/>
  </w:abstractNum>
  <w:abstractNum w:abstractNumId="33" w15:restartNumberingAfterBreak="0">
    <w:nsid w:val="75DD7D95"/>
    <w:multiLevelType w:val="hybridMultilevel"/>
    <w:tmpl w:val="457C0C02"/>
    <w:lvl w:ilvl="0" w:tplc="A7FC07A6">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791A3DF2"/>
    <w:multiLevelType w:val="multilevel"/>
    <w:tmpl w:val="6A84BCAC"/>
    <w:lvl w:ilvl="0">
      <w:start w:val="1"/>
      <w:numFmt w:val="decimal"/>
      <w:lvlText w:val="1.%1"/>
      <w:lvlJc w:val="left"/>
      <w:pPr>
        <w:tabs>
          <w:tab w:val="num" w:pos="0"/>
        </w:tabs>
        <w:ind w:left="0" w:firstLine="0"/>
      </w:pPr>
      <w:rPr>
        <w:rFonts w:hint="default"/>
        <w:b w:val="0"/>
        <w:i w:val="0"/>
        <w:color w:val="000000" w:themeColor="text2"/>
        <w:sz w:val="52"/>
      </w:rPr>
    </w:lvl>
    <w:lvl w:ilvl="1">
      <w:start w:val="1"/>
      <w:numFmt w:val="decimal"/>
      <w:lvlText w:val="%1.%2."/>
      <w:lvlJc w:val="left"/>
      <w:pPr>
        <w:tabs>
          <w:tab w:val="num" w:pos="0"/>
        </w:tabs>
        <w:ind w:left="0" w:firstLine="0"/>
      </w:pPr>
      <w:rPr>
        <w:rFonts w:hint="default"/>
        <w:b w:val="0"/>
        <w:i w:val="0"/>
      </w:rPr>
    </w:lvl>
    <w:lvl w:ilvl="2">
      <w:start w:val="1"/>
      <w:numFmt w:val="decimal"/>
      <w:lvlText w:val="%1.%2.%3."/>
      <w:lvlJc w:val="left"/>
      <w:pPr>
        <w:tabs>
          <w:tab w:val="num" w:pos="0"/>
        </w:tabs>
        <w:ind w:left="0" w:firstLine="0"/>
      </w:pPr>
      <w:rPr>
        <w:rFonts w:hint="default"/>
        <w:b w:val="0"/>
        <w:i w:val="0"/>
      </w:rPr>
    </w:lvl>
    <w:lvl w:ilvl="3">
      <w:start w:val="1"/>
      <w:numFmt w:val="decimal"/>
      <w:lvlText w:val="%1.%2.%3.%4"/>
      <w:lvlJc w:val="left"/>
      <w:pPr>
        <w:tabs>
          <w:tab w:val="num" w:pos="0"/>
        </w:tabs>
        <w:ind w:left="0" w:firstLine="0"/>
      </w:pPr>
      <w:rPr>
        <w:rFonts w:hint="default"/>
        <w:b w:val="0"/>
        <w:i w:val="0"/>
      </w:rPr>
    </w:lvl>
    <w:lvl w:ilvl="4">
      <w:start w:val="1"/>
      <w:numFmt w:val="decimal"/>
      <w:lvlText w:val="%1.%2.%3.%4.%5."/>
      <w:lvlJc w:val="left"/>
      <w:pPr>
        <w:tabs>
          <w:tab w:val="num" w:pos="0"/>
        </w:tabs>
        <w:ind w:left="0" w:firstLine="0"/>
      </w:pPr>
      <w:rPr>
        <w:rFonts w:hint="default"/>
        <w:b w:val="0"/>
        <w:i w:val="0"/>
      </w:rPr>
    </w:lvl>
    <w:lvl w:ilvl="5">
      <w:start w:val="1"/>
      <w:numFmt w:val="decimal"/>
      <w:lvlText w:val="%1.%2.%3.%4.%5.%6."/>
      <w:lvlJc w:val="left"/>
      <w:pPr>
        <w:tabs>
          <w:tab w:val="num" w:pos="0"/>
        </w:tabs>
        <w:ind w:left="0" w:firstLine="0"/>
      </w:pPr>
      <w:rPr>
        <w:rFonts w:hint="default"/>
        <w:b w:val="0"/>
        <w:i w:val="0"/>
      </w:rPr>
    </w:lvl>
    <w:lvl w:ilvl="6">
      <w:start w:val="1"/>
      <w:numFmt w:val="decimal"/>
      <w:lvlText w:val="%1.%2.%3.%4.%5.%6.%7."/>
      <w:lvlJc w:val="left"/>
      <w:pPr>
        <w:tabs>
          <w:tab w:val="num" w:pos="0"/>
        </w:tabs>
        <w:ind w:left="0" w:firstLine="0"/>
      </w:pPr>
      <w:rPr>
        <w:rFonts w:hint="default"/>
        <w:b w:val="0"/>
        <w:i w:val="0"/>
      </w:rPr>
    </w:lvl>
    <w:lvl w:ilvl="7">
      <w:start w:val="1"/>
      <w:numFmt w:val="decimal"/>
      <w:lvlText w:val="%1.%2.%3.%4.%5.%6.%7.%8."/>
      <w:lvlJc w:val="left"/>
      <w:pPr>
        <w:tabs>
          <w:tab w:val="num" w:pos="0"/>
        </w:tabs>
        <w:ind w:left="0" w:firstLine="0"/>
      </w:pPr>
      <w:rPr>
        <w:rFonts w:hint="default"/>
        <w:b w:val="0"/>
        <w:i w:val="0"/>
      </w:rPr>
    </w:lvl>
    <w:lvl w:ilvl="8">
      <w:start w:val="1"/>
      <w:numFmt w:val="decimal"/>
      <w:lvlText w:val="%1.%2.%3.%4.%5.%6.%7.%8.%9."/>
      <w:lvlJc w:val="left"/>
      <w:pPr>
        <w:tabs>
          <w:tab w:val="num" w:pos="0"/>
        </w:tabs>
        <w:ind w:left="0" w:firstLine="0"/>
      </w:pPr>
      <w:rPr>
        <w:rFonts w:hint="default"/>
        <w:b w:val="0"/>
        <w:i w:val="0"/>
      </w:rPr>
    </w:lvl>
  </w:abstractNum>
  <w:abstractNum w:abstractNumId="35" w15:restartNumberingAfterBreak="0">
    <w:nsid w:val="7D087822"/>
    <w:multiLevelType w:val="hybridMultilevel"/>
    <w:tmpl w:val="47666374"/>
    <w:lvl w:ilvl="0" w:tplc="01102D88">
      <w:start w:val="1"/>
      <w:numFmt w:val="upperRoman"/>
      <w:lvlText w:val="%1."/>
      <w:lvlJc w:val="left"/>
      <w:pPr>
        <w:ind w:left="72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6" w15:restartNumberingAfterBreak="0">
    <w:nsid w:val="7D1E3906"/>
    <w:multiLevelType w:val="multilevel"/>
    <w:tmpl w:val="0CF216C4"/>
    <w:lvl w:ilvl="0">
      <w:start w:val="1"/>
      <w:numFmt w:val="decimal"/>
      <w:pStyle w:val="Palladium-FeatureFigure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FEB316D"/>
    <w:multiLevelType w:val="multilevel"/>
    <w:tmpl w:val="AEB25142"/>
    <w:numStyleLink w:val="Style2"/>
  </w:abstractNum>
  <w:num w:numId="1">
    <w:abstractNumId w:val="23"/>
  </w:num>
  <w:num w:numId="2">
    <w:abstractNumId w:val="21"/>
  </w:num>
  <w:num w:numId="3">
    <w:abstractNumId w:val="28"/>
  </w:num>
  <w:num w:numId="4">
    <w:abstractNumId w:val="10"/>
  </w:num>
  <w:num w:numId="5">
    <w:abstractNumId w:val="31"/>
  </w:num>
  <w:num w:numId="6">
    <w:abstractNumId w:val="6"/>
  </w:num>
  <w:num w:numId="7">
    <w:abstractNumId w:val="36"/>
  </w:num>
  <w:num w:numId="8">
    <w:abstractNumId w:val="3"/>
  </w:num>
  <w:num w:numId="9">
    <w:abstractNumId w:val="17"/>
  </w:num>
  <w:num w:numId="10">
    <w:abstractNumId w:val="15"/>
  </w:num>
  <w:num w:numId="11">
    <w:abstractNumId w:val="9"/>
  </w:num>
  <w:num w:numId="12">
    <w:abstractNumId w:val="26"/>
  </w:num>
  <w:num w:numId="13">
    <w:abstractNumId w:val="24"/>
  </w:num>
  <w:num w:numId="14">
    <w:abstractNumId w:val="25"/>
  </w:num>
  <w:num w:numId="15">
    <w:abstractNumId w:val="29"/>
  </w:num>
  <w:num w:numId="16">
    <w:abstractNumId w:val="7"/>
  </w:num>
  <w:num w:numId="17">
    <w:abstractNumId w:val="8"/>
  </w:num>
  <w:num w:numId="18">
    <w:abstractNumId w:val="33"/>
  </w:num>
  <w:num w:numId="19">
    <w:abstractNumId w:val="16"/>
  </w:num>
  <w:num w:numId="20">
    <w:abstractNumId w:val="0"/>
  </w:num>
  <w:num w:numId="21">
    <w:abstractNumId w:val="2"/>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0"/>
  </w:num>
  <w:num w:numId="24">
    <w:abstractNumId w:val="4"/>
  </w:num>
  <w:num w:numId="25">
    <w:abstractNumId w:val="32"/>
  </w:num>
  <w:num w:numId="26">
    <w:abstractNumId w:val="37"/>
  </w:num>
  <w:num w:numId="27">
    <w:abstractNumId w:val="1"/>
  </w:num>
  <w:num w:numId="28">
    <w:abstractNumId w:val="12"/>
  </w:num>
  <w:num w:numId="29">
    <w:abstractNumId w:val="27"/>
  </w:num>
  <w:num w:numId="30">
    <w:abstractNumId w:val="34"/>
  </w:num>
  <w:num w:numId="31">
    <w:abstractNumId w:val="35"/>
  </w:num>
  <w:num w:numId="32">
    <w:abstractNumId w:val="14"/>
  </w:num>
  <w:num w:numId="33">
    <w:abstractNumId w:val="13"/>
  </w:num>
  <w:num w:numId="34">
    <w:abstractNumId w:val="20"/>
  </w:num>
  <w:num w:numId="35">
    <w:abstractNumId w:val="18"/>
  </w:num>
  <w:num w:numId="36">
    <w:abstractNumId w:val="19"/>
  </w:num>
  <w:num w:numId="37">
    <w:abstractNumId w:val="22"/>
  </w:num>
  <w:num w:numId="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9"/>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3CD"/>
    <w:rsid w:val="00001D3B"/>
    <w:rsid w:val="00002671"/>
    <w:rsid w:val="00004250"/>
    <w:rsid w:val="0000567C"/>
    <w:rsid w:val="000064C5"/>
    <w:rsid w:val="00012917"/>
    <w:rsid w:val="00020660"/>
    <w:rsid w:val="000239CF"/>
    <w:rsid w:val="000244A6"/>
    <w:rsid w:val="00034911"/>
    <w:rsid w:val="0004130F"/>
    <w:rsid w:val="00042C73"/>
    <w:rsid w:val="00044279"/>
    <w:rsid w:val="00054963"/>
    <w:rsid w:val="0006416B"/>
    <w:rsid w:val="000A1505"/>
    <w:rsid w:val="000A2357"/>
    <w:rsid w:val="000B4206"/>
    <w:rsid w:val="000B70F6"/>
    <w:rsid w:val="000C5CD7"/>
    <w:rsid w:val="000E0EC1"/>
    <w:rsid w:val="000E2816"/>
    <w:rsid w:val="000F1D93"/>
    <w:rsid w:val="001076BC"/>
    <w:rsid w:val="00120C69"/>
    <w:rsid w:val="00122C19"/>
    <w:rsid w:val="00127769"/>
    <w:rsid w:val="00131375"/>
    <w:rsid w:val="00137F25"/>
    <w:rsid w:val="00142AAF"/>
    <w:rsid w:val="001468BE"/>
    <w:rsid w:val="00146A50"/>
    <w:rsid w:val="001476B9"/>
    <w:rsid w:val="0015140B"/>
    <w:rsid w:val="00151887"/>
    <w:rsid w:val="001656B0"/>
    <w:rsid w:val="00172427"/>
    <w:rsid w:val="001921DB"/>
    <w:rsid w:val="00194337"/>
    <w:rsid w:val="00194667"/>
    <w:rsid w:val="00195125"/>
    <w:rsid w:val="00196A76"/>
    <w:rsid w:val="001A1449"/>
    <w:rsid w:val="001B1396"/>
    <w:rsid w:val="001B3BA4"/>
    <w:rsid w:val="001B5C2E"/>
    <w:rsid w:val="001C5A03"/>
    <w:rsid w:val="001C78CA"/>
    <w:rsid w:val="001E32D1"/>
    <w:rsid w:val="001E4C46"/>
    <w:rsid w:val="001E71F4"/>
    <w:rsid w:val="001E7FF6"/>
    <w:rsid w:val="001F5A37"/>
    <w:rsid w:val="001F7CB0"/>
    <w:rsid w:val="0020019F"/>
    <w:rsid w:val="00200EF5"/>
    <w:rsid w:val="002111D6"/>
    <w:rsid w:val="00214EBE"/>
    <w:rsid w:val="002316DF"/>
    <w:rsid w:val="0025103C"/>
    <w:rsid w:val="002769E2"/>
    <w:rsid w:val="00281910"/>
    <w:rsid w:val="002848BB"/>
    <w:rsid w:val="002915AE"/>
    <w:rsid w:val="00291B00"/>
    <w:rsid w:val="002B594D"/>
    <w:rsid w:val="002B5F23"/>
    <w:rsid w:val="002D4644"/>
    <w:rsid w:val="002D7A0C"/>
    <w:rsid w:val="002E1E06"/>
    <w:rsid w:val="002E5399"/>
    <w:rsid w:val="002F6113"/>
    <w:rsid w:val="00306A0D"/>
    <w:rsid w:val="00311602"/>
    <w:rsid w:val="00325F30"/>
    <w:rsid w:val="003373C8"/>
    <w:rsid w:val="003434F7"/>
    <w:rsid w:val="00345FD8"/>
    <w:rsid w:val="003941A9"/>
    <w:rsid w:val="003A0DA0"/>
    <w:rsid w:val="003A2937"/>
    <w:rsid w:val="003A3C9A"/>
    <w:rsid w:val="003A512B"/>
    <w:rsid w:val="003B165C"/>
    <w:rsid w:val="003D75C4"/>
    <w:rsid w:val="00400820"/>
    <w:rsid w:val="0040654A"/>
    <w:rsid w:val="0040798A"/>
    <w:rsid w:val="00410A4E"/>
    <w:rsid w:val="00413968"/>
    <w:rsid w:val="004216E6"/>
    <w:rsid w:val="00433154"/>
    <w:rsid w:val="0044124A"/>
    <w:rsid w:val="00447C9C"/>
    <w:rsid w:val="004537E9"/>
    <w:rsid w:val="00455DBA"/>
    <w:rsid w:val="004572CA"/>
    <w:rsid w:val="00457D27"/>
    <w:rsid w:val="00464AB2"/>
    <w:rsid w:val="004830C1"/>
    <w:rsid w:val="004A4B44"/>
    <w:rsid w:val="004B2904"/>
    <w:rsid w:val="004B5992"/>
    <w:rsid w:val="004C0872"/>
    <w:rsid w:val="004D64B0"/>
    <w:rsid w:val="004E21C5"/>
    <w:rsid w:val="004E7355"/>
    <w:rsid w:val="00500588"/>
    <w:rsid w:val="005048E2"/>
    <w:rsid w:val="00515549"/>
    <w:rsid w:val="0051655B"/>
    <w:rsid w:val="00525FEC"/>
    <w:rsid w:val="0052788C"/>
    <w:rsid w:val="00536E5B"/>
    <w:rsid w:val="005433CD"/>
    <w:rsid w:val="00543C91"/>
    <w:rsid w:val="00560D76"/>
    <w:rsid w:val="00566593"/>
    <w:rsid w:val="00571BF7"/>
    <w:rsid w:val="0057335C"/>
    <w:rsid w:val="00577771"/>
    <w:rsid w:val="005777F8"/>
    <w:rsid w:val="005814A7"/>
    <w:rsid w:val="005857A7"/>
    <w:rsid w:val="005862FF"/>
    <w:rsid w:val="00592AFF"/>
    <w:rsid w:val="005A5E49"/>
    <w:rsid w:val="005A71B1"/>
    <w:rsid w:val="005D253B"/>
    <w:rsid w:val="005E5949"/>
    <w:rsid w:val="005E76BA"/>
    <w:rsid w:val="005E7F8E"/>
    <w:rsid w:val="005F749A"/>
    <w:rsid w:val="00605DB8"/>
    <w:rsid w:val="00606EE0"/>
    <w:rsid w:val="00611264"/>
    <w:rsid w:val="006129B5"/>
    <w:rsid w:val="00623F99"/>
    <w:rsid w:val="00664FB3"/>
    <w:rsid w:val="00671588"/>
    <w:rsid w:val="00684C1F"/>
    <w:rsid w:val="00690273"/>
    <w:rsid w:val="006956B7"/>
    <w:rsid w:val="006A1007"/>
    <w:rsid w:val="006A5789"/>
    <w:rsid w:val="006A7A4C"/>
    <w:rsid w:val="006B0222"/>
    <w:rsid w:val="006B48C5"/>
    <w:rsid w:val="006B6617"/>
    <w:rsid w:val="006C37DF"/>
    <w:rsid w:val="006C5B53"/>
    <w:rsid w:val="006C734E"/>
    <w:rsid w:val="006D0B7C"/>
    <w:rsid w:val="006E14BE"/>
    <w:rsid w:val="006E4E9D"/>
    <w:rsid w:val="006E7401"/>
    <w:rsid w:val="006F48B6"/>
    <w:rsid w:val="007003DA"/>
    <w:rsid w:val="00704385"/>
    <w:rsid w:val="00707C02"/>
    <w:rsid w:val="00736434"/>
    <w:rsid w:val="00746B2E"/>
    <w:rsid w:val="00747B7C"/>
    <w:rsid w:val="0075549B"/>
    <w:rsid w:val="00756072"/>
    <w:rsid w:val="0076036A"/>
    <w:rsid w:val="00771EE8"/>
    <w:rsid w:val="007723AC"/>
    <w:rsid w:val="00773C9C"/>
    <w:rsid w:val="007778BA"/>
    <w:rsid w:val="00790F3D"/>
    <w:rsid w:val="00793E32"/>
    <w:rsid w:val="007A540D"/>
    <w:rsid w:val="007C14C0"/>
    <w:rsid w:val="007C6836"/>
    <w:rsid w:val="007D13ED"/>
    <w:rsid w:val="007D4FB1"/>
    <w:rsid w:val="007F0017"/>
    <w:rsid w:val="00811369"/>
    <w:rsid w:val="008205D5"/>
    <w:rsid w:val="00833B8B"/>
    <w:rsid w:val="00837062"/>
    <w:rsid w:val="008516B2"/>
    <w:rsid w:val="008715EE"/>
    <w:rsid w:val="00877F90"/>
    <w:rsid w:val="0088266A"/>
    <w:rsid w:val="00884F57"/>
    <w:rsid w:val="00890D6D"/>
    <w:rsid w:val="0089564A"/>
    <w:rsid w:val="008C065C"/>
    <w:rsid w:val="008D3D83"/>
    <w:rsid w:val="008E297B"/>
    <w:rsid w:val="008E7195"/>
    <w:rsid w:val="008F4A17"/>
    <w:rsid w:val="00901ED8"/>
    <w:rsid w:val="00906C50"/>
    <w:rsid w:val="00912A7F"/>
    <w:rsid w:val="00916345"/>
    <w:rsid w:val="00920ADA"/>
    <w:rsid w:val="00922107"/>
    <w:rsid w:val="00923355"/>
    <w:rsid w:val="00931A0B"/>
    <w:rsid w:val="00931A69"/>
    <w:rsid w:val="00932C64"/>
    <w:rsid w:val="00934DD7"/>
    <w:rsid w:val="009439EE"/>
    <w:rsid w:val="009443BF"/>
    <w:rsid w:val="00971C83"/>
    <w:rsid w:val="0097216D"/>
    <w:rsid w:val="00972216"/>
    <w:rsid w:val="0097285D"/>
    <w:rsid w:val="00973610"/>
    <w:rsid w:val="00994965"/>
    <w:rsid w:val="009A61BC"/>
    <w:rsid w:val="009B0D3F"/>
    <w:rsid w:val="009B2A94"/>
    <w:rsid w:val="009C25E0"/>
    <w:rsid w:val="009C472F"/>
    <w:rsid w:val="009D39A7"/>
    <w:rsid w:val="00A07543"/>
    <w:rsid w:val="00A13226"/>
    <w:rsid w:val="00A4554A"/>
    <w:rsid w:val="00A53E9A"/>
    <w:rsid w:val="00A551F7"/>
    <w:rsid w:val="00A64F05"/>
    <w:rsid w:val="00A825B4"/>
    <w:rsid w:val="00A84E7D"/>
    <w:rsid w:val="00A86762"/>
    <w:rsid w:val="00A90DE2"/>
    <w:rsid w:val="00A919C3"/>
    <w:rsid w:val="00A94F61"/>
    <w:rsid w:val="00AA0CA2"/>
    <w:rsid w:val="00AA3108"/>
    <w:rsid w:val="00AB366D"/>
    <w:rsid w:val="00AB7FB4"/>
    <w:rsid w:val="00AC66C4"/>
    <w:rsid w:val="00AD0C8A"/>
    <w:rsid w:val="00AD1B5B"/>
    <w:rsid w:val="00AD3DA3"/>
    <w:rsid w:val="00AF4407"/>
    <w:rsid w:val="00B27626"/>
    <w:rsid w:val="00B37AAD"/>
    <w:rsid w:val="00B44180"/>
    <w:rsid w:val="00B57A2F"/>
    <w:rsid w:val="00B62A9A"/>
    <w:rsid w:val="00B823F5"/>
    <w:rsid w:val="00B8490B"/>
    <w:rsid w:val="00B8789D"/>
    <w:rsid w:val="00BA398E"/>
    <w:rsid w:val="00BA5AC2"/>
    <w:rsid w:val="00BB4FF0"/>
    <w:rsid w:val="00BB5B2F"/>
    <w:rsid w:val="00BB6983"/>
    <w:rsid w:val="00BB6B55"/>
    <w:rsid w:val="00BE00A2"/>
    <w:rsid w:val="00BE0233"/>
    <w:rsid w:val="00BF2683"/>
    <w:rsid w:val="00C252EE"/>
    <w:rsid w:val="00C25BE7"/>
    <w:rsid w:val="00C30A4D"/>
    <w:rsid w:val="00C5279C"/>
    <w:rsid w:val="00C71CC7"/>
    <w:rsid w:val="00C848A3"/>
    <w:rsid w:val="00C91316"/>
    <w:rsid w:val="00C91D1F"/>
    <w:rsid w:val="00C94F13"/>
    <w:rsid w:val="00C97B2A"/>
    <w:rsid w:val="00CA0B60"/>
    <w:rsid w:val="00CB5165"/>
    <w:rsid w:val="00CC0440"/>
    <w:rsid w:val="00CD1174"/>
    <w:rsid w:val="00CF3449"/>
    <w:rsid w:val="00D03D45"/>
    <w:rsid w:val="00D253AD"/>
    <w:rsid w:val="00D27774"/>
    <w:rsid w:val="00D3703B"/>
    <w:rsid w:val="00D4198D"/>
    <w:rsid w:val="00D42664"/>
    <w:rsid w:val="00D515E7"/>
    <w:rsid w:val="00D52682"/>
    <w:rsid w:val="00D5452B"/>
    <w:rsid w:val="00D71205"/>
    <w:rsid w:val="00D8204A"/>
    <w:rsid w:val="00D915AB"/>
    <w:rsid w:val="00D9260D"/>
    <w:rsid w:val="00D96ABA"/>
    <w:rsid w:val="00DC5D43"/>
    <w:rsid w:val="00DD7E0C"/>
    <w:rsid w:val="00DE4EF4"/>
    <w:rsid w:val="00DE6ACC"/>
    <w:rsid w:val="00DF2946"/>
    <w:rsid w:val="00DF6A86"/>
    <w:rsid w:val="00E03200"/>
    <w:rsid w:val="00E04271"/>
    <w:rsid w:val="00E1198E"/>
    <w:rsid w:val="00E21E3D"/>
    <w:rsid w:val="00E21EF8"/>
    <w:rsid w:val="00E3236D"/>
    <w:rsid w:val="00E439C2"/>
    <w:rsid w:val="00E52886"/>
    <w:rsid w:val="00E7422D"/>
    <w:rsid w:val="00E87C20"/>
    <w:rsid w:val="00E90D7B"/>
    <w:rsid w:val="00E947A3"/>
    <w:rsid w:val="00EA5CE8"/>
    <w:rsid w:val="00EA5D8A"/>
    <w:rsid w:val="00EB2122"/>
    <w:rsid w:val="00EC4E53"/>
    <w:rsid w:val="00ED6411"/>
    <w:rsid w:val="00EE3F12"/>
    <w:rsid w:val="00EE502F"/>
    <w:rsid w:val="00F16454"/>
    <w:rsid w:val="00F216C6"/>
    <w:rsid w:val="00F25783"/>
    <w:rsid w:val="00F26291"/>
    <w:rsid w:val="00F30B3E"/>
    <w:rsid w:val="00F316E9"/>
    <w:rsid w:val="00F35E0F"/>
    <w:rsid w:val="00F42DCF"/>
    <w:rsid w:val="00F5613E"/>
    <w:rsid w:val="00F572C9"/>
    <w:rsid w:val="00F620BC"/>
    <w:rsid w:val="00F662A3"/>
    <w:rsid w:val="00F71594"/>
    <w:rsid w:val="00F73FD5"/>
    <w:rsid w:val="00F93B84"/>
    <w:rsid w:val="00FA4EC8"/>
    <w:rsid w:val="00FC01B1"/>
    <w:rsid w:val="00FC4258"/>
    <w:rsid w:val="00FD07A2"/>
    <w:rsid w:val="00FE718D"/>
    <w:rsid w:val="00FF01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B04C065"/>
  <w15:chartTrackingRefBased/>
  <w15:docId w15:val="{E11D26A0-0FF2-4D07-A636-59D07EB5D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Times New Roman"/>
        <w:lang w:val="en-GB" w:eastAsia="en-GB" w:bidi="ar-SA"/>
      </w:rPr>
    </w:rPrDefault>
    <w:pPrDefault>
      <w:pPr>
        <w:spacing w:before="200" w:after="200" w:line="264" w:lineRule="auto"/>
      </w:pPr>
    </w:pPrDefault>
  </w:docDefaults>
  <w:latentStyles w:defLockedState="0" w:defUIPriority="99" w:defSemiHidden="0" w:defUnhideWhenUsed="0" w:defQFormat="0" w:count="376">
    <w:lsdException w:name="Normal" w:uiPriority="0" w:qFormat="1"/>
    <w:lsdException w:name="heading 1" w:locked="1" w:uiPriority="9"/>
    <w:lsdException w:name="heading 2" w:locked="1" w:semiHidden="1" w:uiPriority="9" w:unhideWhenUsed="1"/>
    <w:lsdException w:name="heading 3" w:locked="1" w:semiHidden="1" w:uiPriority="9" w:unhideWhenUsed="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8"/>
    <w:qFormat/>
    <w:rsid w:val="00F73FD5"/>
    <w:rPr>
      <w:szCs w:val="22"/>
      <w:lang w:eastAsia="en-US"/>
    </w:rPr>
  </w:style>
  <w:style w:type="paragraph" w:styleId="Heading1">
    <w:name w:val="heading 1"/>
    <w:basedOn w:val="Normal"/>
    <w:next w:val="Normal"/>
    <w:link w:val="Heading1Char"/>
    <w:uiPriority w:val="9"/>
    <w:semiHidden/>
    <w:locked/>
    <w:rsid w:val="004A4B44"/>
    <w:pPr>
      <w:keepNext/>
      <w:keepLines/>
      <w:numPr>
        <w:numId w:val="24"/>
      </w:numPr>
      <w:spacing w:before="480" w:after="0"/>
      <w:outlineLvl w:val="0"/>
    </w:pPr>
    <w:rPr>
      <w:rFonts w:asciiTheme="majorHAnsi" w:eastAsiaTheme="majorEastAsia" w:hAnsiTheme="majorHAnsi" w:cstheme="majorBidi"/>
      <w:b/>
      <w:bCs/>
      <w:color w:val="0391A6" w:themeColor="accent1" w:themeShade="BF"/>
      <w:sz w:val="28"/>
      <w:szCs w:val="28"/>
    </w:rPr>
  </w:style>
  <w:style w:type="paragraph" w:styleId="Heading2">
    <w:name w:val="heading 2"/>
    <w:basedOn w:val="Normal"/>
    <w:next w:val="Normal"/>
    <w:link w:val="Heading2Char"/>
    <w:uiPriority w:val="9"/>
    <w:semiHidden/>
    <w:locked/>
    <w:rsid w:val="00931A0B"/>
    <w:pPr>
      <w:keepNext/>
      <w:keepLines/>
      <w:numPr>
        <w:ilvl w:val="1"/>
        <w:numId w:val="24"/>
      </w:numPr>
      <w:spacing w:before="40" w:after="0"/>
      <w:outlineLvl w:val="1"/>
    </w:pPr>
    <w:rPr>
      <w:rFonts w:asciiTheme="majorHAnsi" w:eastAsiaTheme="majorEastAsia" w:hAnsiTheme="majorHAnsi" w:cstheme="majorBidi"/>
      <w:color w:val="0391A6" w:themeColor="accent1" w:themeShade="BF"/>
      <w:sz w:val="26"/>
      <w:szCs w:val="26"/>
    </w:rPr>
  </w:style>
  <w:style w:type="paragraph" w:styleId="Heading3">
    <w:name w:val="heading 3"/>
    <w:basedOn w:val="Normal"/>
    <w:next w:val="Normal"/>
    <w:link w:val="Heading3Char"/>
    <w:uiPriority w:val="9"/>
    <w:semiHidden/>
    <w:locked/>
    <w:rsid w:val="00931A0B"/>
    <w:pPr>
      <w:keepNext/>
      <w:keepLines/>
      <w:numPr>
        <w:ilvl w:val="2"/>
        <w:numId w:val="24"/>
      </w:numPr>
      <w:spacing w:before="40" w:after="0"/>
      <w:outlineLvl w:val="2"/>
    </w:pPr>
    <w:rPr>
      <w:rFonts w:asciiTheme="majorHAnsi" w:eastAsiaTheme="majorEastAsia" w:hAnsiTheme="majorHAnsi" w:cstheme="majorBidi"/>
      <w:color w:val="02606E" w:themeColor="accent1" w:themeShade="7F"/>
      <w:sz w:val="24"/>
      <w:szCs w:val="24"/>
    </w:rPr>
  </w:style>
  <w:style w:type="paragraph" w:styleId="Heading4">
    <w:name w:val="heading 4"/>
    <w:basedOn w:val="Normal"/>
    <w:next w:val="Normal"/>
    <w:link w:val="Heading4Char"/>
    <w:uiPriority w:val="9"/>
    <w:semiHidden/>
    <w:qFormat/>
    <w:locked/>
    <w:rsid w:val="00931A0B"/>
    <w:pPr>
      <w:keepNext/>
      <w:keepLines/>
      <w:numPr>
        <w:ilvl w:val="3"/>
        <w:numId w:val="24"/>
      </w:numPr>
      <w:spacing w:before="40" w:after="0"/>
      <w:outlineLvl w:val="3"/>
    </w:pPr>
    <w:rPr>
      <w:rFonts w:asciiTheme="majorHAnsi" w:eastAsiaTheme="majorEastAsia" w:hAnsiTheme="majorHAnsi" w:cstheme="majorBidi"/>
      <w:i/>
      <w:iCs/>
      <w:color w:val="0391A6" w:themeColor="accent1" w:themeShade="BF"/>
    </w:rPr>
  </w:style>
  <w:style w:type="paragraph" w:styleId="Heading5">
    <w:name w:val="heading 5"/>
    <w:basedOn w:val="Normal"/>
    <w:next w:val="Normal"/>
    <w:link w:val="Heading5Char"/>
    <w:uiPriority w:val="9"/>
    <w:semiHidden/>
    <w:qFormat/>
    <w:locked/>
    <w:rsid w:val="00931A0B"/>
    <w:pPr>
      <w:keepNext/>
      <w:keepLines/>
      <w:numPr>
        <w:ilvl w:val="4"/>
        <w:numId w:val="24"/>
      </w:numPr>
      <w:spacing w:before="40" w:after="0"/>
      <w:outlineLvl w:val="4"/>
    </w:pPr>
    <w:rPr>
      <w:rFonts w:asciiTheme="majorHAnsi" w:eastAsiaTheme="majorEastAsia" w:hAnsiTheme="majorHAnsi" w:cstheme="majorBidi"/>
      <w:color w:val="0391A6" w:themeColor="accent1" w:themeShade="BF"/>
    </w:rPr>
  </w:style>
  <w:style w:type="paragraph" w:styleId="Heading6">
    <w:name w:val="heading 6"/>
    <w:basedOn w:val="Normal"/>
    <w:next w:val="Normal"/>
    <w:link w:val="Heading6Char"/>
    <w:uiPriority w:val="9"/>
    <w:semiHidden/>
    <w:qFormat/>
    <w:locked/>
    <w:rsid w:val="00931A0B"/>
    <w:pPr>
      <w:keepNext/>
      <w:keepLines/>
      <w:numPr>
        <w:ilvl w:val="5"/>
        <w:numId w:val="24"/>
      </w:numPr>
      <w:spacing w:before="40" w:after="0"/>
      <w:outlineLvl w:val="5"/>
    </w:pPr>
    <w:rPr>
      <w:rFonts w:asciiTheme="majorHAnsi" w:eastAsiaTheme="majorEastAsia" w:hAnsiTheme="majorHAnsi" w:cstheme="majorBidi"/>
      <w:color w:val="02606E" w:themeColor="accent1" w:themeShade="7F"/>
    </w:rPr>
  </w:style>
  <w:style w:type="paragraph" w:styleId="Heading7">
    <w:name w:val="heading 7"/>
    <w:basedOn w:val="Normal"/>
    <w:next w:val="Normal"/>
    <w:link w:val="Heading7Char"/>
    <w:uiPriority w:val="9"/>
    <w:semiHidden/>
    <w:qFormat/>
    <w:locked/>
    <w:rsid w:val="00931A0B"/>
    <w:pPr>
      <w:keepNext/>
      <w:keepLines/>
      <w:numPr>
        <w:ilvl w:val="6"/>
        <w:numId w:val="24"/>
      </w:numPr>
      <w:spacing w:before="40" w:after="0"/>
      <w:outlineLvl w:val="6"/>
    </w:pPr>
    <w:rPr>
      <w:rFonts w:asciiTheme="majorHAnsi" w:eastAsiaTheme="majorEastAsia" w:hAnsiTheme="majorHAnsi" w:cstheme="majorBidi"/>
      <w:i/>
      <w:iCs/>
      <w:color w:val="02606E" w:themeColor="accent1" w:themeShade="7F"/>
    </w:rPr>
  </w:style>
  <w:style w:type="paragraph" w:styleId="Heading8">
    <w:name w:val="heading 8"/>
    <w:basedOn w:val="Normal"/>
    <w:next w:val="Normal"/>
    <w:link w:val="Heading8Char"/>
    <w:uiPriority w:val="9"/>
    <w:semiHidden/>
    <w:qFormat/>
    <w:locked/>
    <w:rsid w:val="00931A0B"/>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locked/>
    <w:rsid w:val="00931A0B"/>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7195"/>
    <w:rPr>
      <w:color w:val="000000" w:themeColor="hyperlink"/>
      <w:u w:val="single"/>
    </w:rPr>
  </w:style>
  <w:style w:type="paragraph" w:styleId="Header">
    <w:name w:val="header"/>
    <w:basedOn w:val="Normal"/>
    <w:link w:val="HeaderChar"/>
    <w:uiPriority w:val="99"/>
    <w:unhideWhenUsed/>
    <w:rsid w:val="006F48B6"/>
    <w:pPr>
      <w:tabs>
        <w:tab w:val="center" w:pos="4513"/>
        <w:tab w:val="right" w:pos="9026"/>
      </w:tabs>
      <w:spacing w:before="0" w:after="0" w:line="240" w:lineRule="auto"/>
    </w:pPr>
  </w:style>
  <w:style w:type="paragraph" w:styleId="BalloonText">
    <w:name w:val="Balloon Text"/>
    <w:basedOn w:val="Normal"/>
    <w:link w:val="BalloonTextChar"/>
    <w:uiPriority w:val="99"/>
    <w:semiHidden/>
    <w:unhideWhenUsed/>
    <w:rsid w:val="00AD0C8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D0C8A"/>
    <w:rPr>
      <w:rFonts w:ascii="Tahoma" w:hAnsi="Tahoma" w:cs="Tahoma"/>
      <w:sz w:val="16"/>
      <w:szCs w:val="16"/>
    </w:rPr>
  </w:style>
  <w:style w:type="paragraph" w:styleId="TOCHeading">
    <w:name w:val="TOC Heading"/>
    <w:basedOn w:val="Head1"/>
    <w:next w:val="Normal"/>
    <w:uiPriority w:val="39"/>
    <w:unhideWhenUsed/>
    <w:qFormat/>
    <w:rsid w:val="00D4198D"/>
    <w:pPr>
      <w:numPr>
        <w:numId w:val="0"/>
      </w:numPr>
      <w:spacing w:before="0" w:after="320"/>
      <w:outlineLvl w:val="9"/>
    </w:pPr>
    <w:rPr>
      <w:bCs w:val="0"/>
      <w:color w:val="auto"/>
      <w:szCs w:val="32"/>
      <w:lang w:val="en-US"/>
    </w:rPr>
  </w:style>
  <w:style w:type="paragraph" w:styleId="TOC1">
    <w:name w:val="toc 1"/>
    <w:basedOn w:val="Body"/>
    <w:next w:val="Body"/>
    <w:uiPriority w:val="39"/>
    <w:unhideWhenUsed/>
    <w:rsid w:val="00920ADA"/>
    <w:pPr>
      <w:tabs>
        <w:tab w:val="right" w:leader="dot" w:pos="9628"/>
      </w:tabs>
      <w:spacing w:before="0" w:after="0" w:line="312" w:lineRule="auto"/>
      <w:ind w:left="567" w:right="284" w:hanging="567"/>
    </w:pPr>
  </w:style>
  <w:style w:type="paragraph" w:styleId="TOC2">
    <w:name w:val="toc 2"/>
    <w:basedOn w:val="Body"/>
    <w:next w:val="Body"/>
    <w:autoRedefine/>
    <w:uiPriority w:val="39"/>
    <w:unhideWhenUsed/>
    <w:rsid w:val="00920ADA"/>
    <w:pPr>
      <w:tabs>
        <w:tab w:val="left" w:pos="880"/>
        <w:tab w:val="right" w:leader="dot" w:pos="9628"/>
      </w:tabs>
      <w:spacing w:before="0" w:after="0" w:line="312" w:lineRule="auto"/>
      <w:ind w:left="851" w:right="284" w:hanging="567"/>
    </w:pPr>
    <w:rPr>
      <w:noProof/>
    </w:rPr>
  </w:style>
  <w:style w:type="paragraph" w:styleId="TOC3">
    <w:name w:val="toc 3"/>
    <w:basedOn w:val="Body"/>
    <w:next w:val="Body"/>
    <w:autoRedefine/>
    <w:uiPriority w:val="39"/>
    <w:unhideWhenUsed/>
    <w:rsid w:val="00920ADA"/>
    <w:pPr>
      <w:spacing w:before="0" w:after="0" w:line="312" w:lineRule="auto"/>
      <w:ind w:left="1418" w:right="284" w:hanging="851"/>
    </w:pPr>
  </w:style>
  <w:style w:type="paragraph" w:customStyle="1" w:styleId="Head5">
    <w:name w:val="Head5"/>
    <w:link w:val="Head5Char"/>
    <w:qFormat/>
    <w:rsid w:val="004E7355"/>
    <w:pPr>
      <w:suppressAutoHyphens/>
      <w:outlineLvl w:val="4"/>
    </w:pPr>
    <w:rPr>
      <w:rFonts w:cs="Arial"/>
      <w:b/>
      <w:bCs/>
      <w:color w:val="000000"/>
      <w:szCs w:val="26"/>
      <w:lang w:eastAsia="en-US"/>
    </w:rPr>
  </w:style>
  <w:style w:type="paragraph" w:customStyle="1" w:styleId="Head6">
    <w:name w:val="Head6"/>
    <w:link w:val="Head6Char"/>
    <w:qFormat/>
    <w:rsid w:val="004E7355"/>
    <w:pPr>
      <w:suppressAutoHyphens/>
      <w:outlineLvl w:val="1"/>
    </w:pPr>
    <w:rPr>
      <w:rFonts w:cs="Arial"/>
      <w:b/>
      <w:bCs/>
      <w:i/>
      <w:color w:val="000000"/>
      <w:szCs w:val="22"/>
      <w:lang w:eastAsia="en-US"/>
    </w:rPr>
  </w:style>
  <w:style w:type="character" w:customStyle="1" w:styleId="Head5Char">
    <w:name w:val="Head5 Char"/>
    <w:link w:val="Head5"/>
    <w:rsid w:val="004E7355"/>
    <w:rPr>
      <w:rFonts w:cs="Arial"/>
      <w:b/>
      <w:bCs/>
      <w:color w:val="000000"/>
      <w:szCs w:val="26"/>
      <w:lang w:eastAsia="en-US"/>
    </w:rPr>
  </w:style>
  <w:style w:type="paragraph" w:customStyle="1" w:styleId="Summary">
    <w:name w:val="Summary"/>
    <w:link w:val="SummaryChar"/>
    <w:qFormat/>
    <w:rsid w:val="00413968"/>
    <w:pPr>
      <w:suppressAutoHyphens/>
      <w:spacing w:before="240" w:after="240"/>
    </w:pPr>
    <w:rPr>
      <w:rFonts w:cs="Arial"/>
      <w:color w:val="05C3DE" w:themeColor="accent1"/>
      <w:sz w:val="26"/>
      <w:szCs w:val="26"/>
      <w:lang w:eastAsia="en-US"/>
    </w:rPr>
  </w:style>
  <w:style w:type="character" w:customStyle="1" w:styleId="Head6Char">
    <w:name w:val="Head6 Char"/>
    <w:link w:val="Head6"/>
    <w:rsid w:val="004E7355"/>
    <w:rPr>
      <w:rFonts w:cs="Arial"/>
      <w:b/>
      <w:bCs/>
      <w:i/>
      <w:color w:val="000000"/>
      <w:szCs w:val="22"/>
      <w:lang w:eastAsia="en-US"/>
    </w:rPr>
  </w:style>
  <w:style w:type="paragraph" w:customStyle="1" w:styleId="Body">
    <w:name w:val="Body"/>
    <w:link w:val="BodyChar"/>
    <w:qFormat/>
    <w:rsid w:val="004E7355"/>
    <w:pPr>
      <w:suppressAutoHyphens/>
    </w:pPr>
    <w:rPr>
      <w:rFonts w:cs="Arial"/>
      <w:color w:val="000000"/>
      <w:szCs w:val="22"/>
      <w:lang w:eastAsia="en-US"/>
    </w:rPr>
  </w:style>
  <w:style w:type="character" w:customStyle="1" w:styleId="SummaryChar">
    <w:name w:val="Summary Char"/>
    <w:link w:val="Summary"/>
    <w:rsid w:val="00413968"/>
    <w:rPr>
      <w:rFonts w:cs="Arial"/>
      <w:color w:val="05C3DE" w:themeColor="accent1"/>
      <w:sz w:val="26"/>
      <w:szCs w:val="26"/>
      <w:lang w:eastAsia="en-US"/>
    </w:rPr>
  </w:style>
  <w:style w:type="paragraph" w:customStyle="1" w:styleId="Bullet1">
    <w:name w:val="Bullet 1"/>
    <w:link w:val="Bullet1Char"/>
    <w:qFormat/>
    <w:rsid w:val="004E7355"/>
    <w:pPr>
      <w:numPr>
        <w:numId w:val="1"/>
      </w:numPr>
      <w:tabs>
        <w:tab w:val="num" w:pos="720"/>
      </w:tabs>
      <w:suppressAutoHyphens/>
      <w:ind w:left="851" w:hanging="567"/>
    </w:pPr>
    <w:rPr>
      <w:rFonts w:cs="Arial"/>
      <w:color w:val="000000"/>
      <w:szCs w:val="22"/>
      <w:lang w:eastAsia="en-US"/>
    </w:rPr>
  </w:style>
  <w:style w:type="character" w:customStyle="1" w:styleId="BodyChar">
    <w:name w:val="Body Char"/>
    <w:link w:val="Body"/>
    <w:rsid w:val="004E7355"/>
    <w:rPr>
      <w:rFonts w:cs="Arial"/>
      <w:color w:val="000000"/>
      <w:szCs w:val="22"/>
      <w:lang w:eastAsia="en-US"/>
    </w:rPr>
  </w:style>
  <w:style w:type="paragraph" w:customStyle="1" w:styleId="Callouttext1">
    <w:name w:val="Call out text 1"/>
    <w:link w:val="Callouttext1Char"/>
    <w:qFormat/>
    <w:rsid w:val="004E7355"/>
    <w:pPr>
      <w:suppressAutoHyphens/>
    </w:pPr>
    <w:rPr>
      <w:rFonts w:cs="Arial"/>
      <w:color w:val="808080"/>
    </w:rPr>
  </w:style>
  <w:style w:type="character" w:customStyle="1" w:styleId="Bullet1Char">
    <w:name w:val="Bullet 1 Char"/>
    <w:link w:val="Bullet1"/>
    <w:rsid w:val="004E7355"/>
    <w:rPr>
      <w:rFonts w:cs="Arial"/>
      <w:color w:val="000000"/>
      <w:szCs w:val="22"/>
      <w:lang w:eastAsia="en-US"/>
    </w:rPr>
  </w:style>
  <w:style w:type="paragraph" w:customStyle="1" w:styleId="Callouttext1withrule">
    <w:name w:val="Call out text 1 with rule"/>
    <w:link w:val="Callouttext1withruleChar"/>
    <w:qFormat/>
    <w:rsid w:val="004E7355"/>
    <w:pPr>
      <w:pBdr>
        <w:top w:val="single" w:sz="8" w:space="1" w:color="808080"/>
      </w:pBdr>
      <w:suppressAutoHyphens/>
    </w:pPr>
    <w:rPr>
      <w:rFonts w:cs="Arial"/>
      <w:color w:val="808080"/>
    </w:rPr>
  </w:style>
  <w:style w:type="character" w:customStyle="1" w:styleId="Callouttext1Char">
    <w:name w:val="Call out text 1 Char"/>
    <w:link w:val="Callouttext1"/>
    <w:rsid w:val="004E7355"/>
    <w:rPr>
      <w:rFonts w:cs="Arial"/>
      <w:color w:val="808080"/>
    </w:rPr>
  </w:style>
  <w:style w:type="paragraph" w:customStyle="1" w:styleId="Callouttext2">
    <w:name w:val="Call out text 2"/>
    <w:link w:val="Callouttext2Char"/>
    <w:qFormat/>
    <w:rsid w:val="00920ADA"/>
    <w:pPr>
      <w:suppressAutoHyphens/>
    </w:pPr>
    <w:rPr>
      <w:rFonts w:cs="Arial"/>
      <w:color w:val="05C3DE" w:themeColor="accent1"/>
    </w:rPr>
  </w:style>
  <w:style w:type="character" w:customStyle="1" w:styleId="Callouttext1withruleChar">
    <w:name w:val="Call out text 1 with rule Char"/>
    <w:link w:val="Callouttext1withrule"/>
    <w:rsid w:val="004E7355"/>
    <w:rPr>
      <w:rFonts w:cs="Arial"/>
      <w:color w:val="808080"/>
    </w:rPr>
  </w:style>
  <w:style w:type="paragraph" w:customStyle="1" w:styleId="Callouttextportraitnames">
    <w:name w:val="Call out text portrait names"/>
    <w:link w:val="CallouttextportraitnamesChar"/>
    <w:qFormat/>
    <w:rsid w:val="004E7355"/>
    <w:pPr>
      <w:suppressAutoHyphens/>
    </w:pPr>
    <w:rPr>
      <w:rFonts w:cs="Arial"/>
      <w:color w:val="58E6FB" w:themeColor="accent1" w:themeTint="99"/>
    </w:rPr>
  </w:style>
  <w:style w:type="character" w:customStyle="1" w:styleId="Callouttext2Char">
    <w:name w:val="Call out text 2 Char"/>
    <w:link w:val="Callouttext2"/>
    <w:rsid w:val="00920ADA"/>
    <w:rPr>
      <w:rFonts w:cs="Arial"/>
      <w:color w:val="05C3DE" w:themeColor="accent1"/>
    </w:rPr>
  </w:style>
  <w:style w:type="character" w:customStyle="1" w:styleId="CallouttextportraitnamesChar">
    <w:name w:val="Call out text portrait names Char"/>
    <w:link w:val="Callouttextportraitnames"/>
    <w:rsid w:val="004E7355"/>
    <w:rPr>
      <w:rFonts w:cs="Arial"/>
      <w:color w:val="58E6FB" w:themeColor="accent1" w:themeTint="99"/>
    </w:rPr>
  </w:style>
  <w:style w:type="table" w:styleId="TableGrid">
    <w:name w:val="Table Grid"/>
    <w:aliases w:val="GRM Table"/>
    <w:basedOn w:val="TableNormal"/>
    <w:uiPriority w:val="39"/>
    <w:rsid w:val="003B165C"/>
    <w:tblPr>
      <w:tblStyleRowBandSize w:val="1"/>
      <w:tblStyleColBandSize w:val="1"/>
      <w:tblBorders>
        <w:top w:val="single" w:sz="8" w:space="0" w:color="auto"/>
        <w:bottom w:val="single" w:sz="8" w:space="0" w:color="auto"/>
      </w:tblBorders>
      <w:tblCellMar>
        <w:top w:w="170" w:type="dxa"/>
        <w:left w:w="85" w:type="dxa"/>
        <w:bottom w:w="170" w:type="dxa"/>
        <w:right w:w="85" w:type="dxa"/>
      </w:tblCellMar>
    </w:tblPr>
    <w:tblStylePr w:type="firstRow">
      <w:rPr>
        <w:rFonts w:ascii="Arial" w:hAnsi="Arial"/>
        <w:color w:val="42B1C8"/>
      </w:rPr>
    </w:tblStylePr>
    <w:tblStylePr w:type="band2Horz">
      <w:tblPr>
        <w:tblCellMar>
          <w:top w:w="170" w:type="dxa"/>
          <w:left w:w="85" w:type="dxa"/>
          <w:bottom w:w="170" w:type="dxa"/>
          <w:right w:w="85" w:type="dxa"/>
        </w:tblCellMar>
      </w:tblPr>
      <w:tcPr>
        <w:shd w:val="clear" w:color="auto" w:fill="E6E6E6"/>
      </w:tcPr>
    </w:tblStylePr>
  </w:style>
  <w:style w:type="paragraph" w:customStyle="1" w:styleId="Tableheading">
    <w:name w:val="Table heading"/>
    <w:link w:val="TableheadingChar"/>
    <w:qFormat/>
    <w:rsid w:val="00413968"/>
    <w:rPr>
      <w:rFonts w:cs="Arial"/>
      <w:color w:val="05C3DE" w:themeColor="accent1"/>
      <w:sz w:val="22"/>
      <w:szCs w:val="24"/>
    </w:rPr>
  </w:style>
  <w:style w:type="character" w:customStyle="1" w:styleId="TableheadingChar">
    <w:name w:val="Table heading Char"/>
    <w:link w:val="Tableheading"/>
    <w:rsid w:val="00413968"/>
    <w:rPr>
      <w:rFonts w:cs="Arial"/>
      <w:color w:val="05C3DE" w:themeColor="accent1"/>
      <w:sz w:val="22"/>
      <w:szCs w:val="24"/>
    </w:rPr>
  </w:style>
  <w:style w:type="paragraph" w:customStyle="1" w:styleId="Bullet2">
    <w:name w:val="Bullet 2"/>
    <w:link w:val="Bullet2Char"/>
    <w:qFormat/>
    <w:rsid w:val="00D4198D"/>
    <w:pPr>
      <w:numPr>
        <w:numId w:val="2"/>
      </w:numPr>
      <w:suppressAutoHyphens/>
      <w:ind w:left="1135" w:hanging="284"/>
    </w:pPr>
    <w:rPr>
      <w:rFonts w:cs="Arial"/>
      <w:color w:val="000000"/>
      <w:szCs w:val="22"/>
      <w:lang w:eastAsia="en-US"/>
    </w:rPr>
  </w:style>
  <w:style w:type="character" w:customStyle="1" w:styleId="Bullet2Char">
    <w:name w:val="Bullet 2 Char"/>
    <w:basedOn w:val="DefaultParagraphFont"/>
    <w:link w:val="Bullet2"/>
    <w:rsid w:val="00D4198D"/>
    <w:rPr>
      <w:rFonts w:cs="Arial"/>
      <w:color w:val="000000"/>
      <w:szCs w:val="22"/>
      <w:lang w:eastAsia="en-US"/>
    </w:rPr>
  </w:style>
  <w:style w:type="paragraph" w:customStyle="1" w:styleId="PageNumber1">
    <w:name w:val="Page Number1"/>
    <w:basedOn w:val="Normal"/>
    <w:link w:val="PagenumberChar"/>
    <w:rsid w:val="00F73FD5"/>
    <w:pPr>
      <w:tabs>
        <w:tab w:val="center" w:pos="4513"/>
        <w:tab w:val="right" w:pos="9026"/>
      </w:tabs>
      <w:spacing w:after="0" w:line="240" w:lineRule="auto"/>
    </w:pPr>
    <w:rPr>
      <w:color w:val="9D9FA2"/>
      <w:szCs w:val="20"/>
    </w:rPr>
  </w:style>
  <w:style w:type="paragraph" w:customStyle="1" w:styleId="Pagefooter">
    <w:name w:val="Page footer"/>
    <w:basedOn w:val="PageNumber1"/>
    <w:rsid w:val="00F73FD5"/>
    <w:pPr>
      <w:tabs>
        <w:tab w:val="clear" w:pos="4513"/>
        <w:tab w:val="clear" w:pos="9026"/>
        <w:tab w:val="right" w:pos="9639"/>
      </w:tabs>
    </w:pPr>
    <w:rPr>
      <w:noProof/>
      <w:sz w:val="18"/>
    </w:rPr>
  </w:style>
  <w:style w:type="character" w:customStyle="1" w:styleId="PagenumberChar">
    <w:name w:val="Page number Char"/>
    <w:basedOn w:val="DefaultParagraphFont"/>
    <w:link w:val="PageNumber1"/>
    <w:rsid w:val="00F73FD5"/>
    <w:rPr>
      <w:color w:val="9D9FA2"/>
      <w:lang w:eastAsia="en-US"/>
    </w:rPr>
  </w:style>
  <w:style w:type="paragraph" w:customStyle="1" w:styleId="Palladium-Numbering">
    <w:name w:val="Palladium - Numbering"/>
    <w:basedOn w:val="Body"/>
    <w:rsid w:val="00736434"/>
    <w:pPr>
      <w:numPr>
        <w:numId w:val="3"/>
      </w:numPr>
      <w:spacing w:after="300"/>
      <w:ind w:left="227" w:hanging="227"/>
    </w:pPr>
  </w:style>
  <w:style w:type="paragraph" w:customStyle="1" w:styleId="Palladium-SectionNumber">
    <w:name w:val="Palladium - Section Number"/>
    <w:basedOn w:val="Body"/>
    <w:rsid w:val="00736434"/>
    <w:pPr>
      <w:spacing w:after="520" w:line="520" w:lineRule="exact"/>
    </w:pPr>
    <w:rPr>
      <w:sz w:val="48"/>
    </w:rPr>
  </w:style>
  <w:style w:type="paragraph" w:customStyle="1" w:styleId="Palladium-FeatureFigure1">
    <w:name w:val="Palladium - Feature Figure 1"/>
    <w:basedOn w:val="Normal"/>
    <w:rsid w:val="00931A69"/>
    <w:pPr>
      <w:numPr>
        <w:numId w:val="7"/>
      </w:numPr>
      <w:suppressAutoHyphens/>
      <w:spacing w:line="1380" w:lineRule="exact"/>
      <w:outlineLvl w:val="0"/>
    </w:pPr>
    <w:rPr>
      <w:rFonts w:cs="Arial"/>
      <w:b/>
      <w:color w:val="000000" w:themeColor="text1"/>
      <w:sz w:val="130"/>
      <w:szCs w:val="60"/>
    </w:rPr>
  </w:style>
  <w:style w:type="paragraph" w:customStyle="1" w:styleId="Palladium-FeatureFigure2">
    <w:name w:val="Palladium - Feature Figure 2"/>
    <w:basedOn w:val="Palladium-FeatureFigure1"/>
    <w:rsid w:val="0044124A"/>
    <w:rPr>
      <w:color w:val="42B1C8"/>
    </w:rPr>
  </w:style>
  <w:style w:type="character" w:customStyle="1" w:styleId="Heading1Char">
    <w:name w:val="Heading 1 Char"/>
    <w:basedOn w:val="DefaultParagraphFont"/>
    <w:link w:val="Heading1"/>
    <w:uiPriority w:val="9"/>
    <w:semiHidden/>
    <w:rsid w:val="00560D76"/>
    <w:rPr>
      <w:rFonts w:asciiTheme="majorHAnsi" w:eastAsiaTheme="majorEastAsia" w:hAnsiTheme="majorHAnsi" w:cstheme="majorBidi"/>
      <w:b/>
      <w:bCs/>
      <w:color w:val="0391A6" w:themeColor="accent1" w:themeShade="BF"/>
      <w:sz w:val="28"/>
      <w:szCs w:val="28"/>
      <w:lang w:eastAsia="en-US"/>
    </w:rPr>
  </w:style>
  <w:style w:type="character" w:customStyle="1" w:styleId="HeaderChar">
    <w:name w:val="Header Char"/>
    <w:basedOn w:val="DefaultParagraphFont"/>
    <w:link w:val="Header"/>
    <w:uiPriority w:val="99"/>
    <w:rsid w:val="006F48B6"/>
    <w:rPr>
      <w:szCs w:val="22"/>
      <w:lang w:eastAsia="en-US"/>
    </w:rPr>
  </w:style>
  <w:style w:type="numbering" w:customStyle="1" w:styleId="HeadList2">
    <w:name w:val="Head List 2"/>
    <w:uiPriority w:val="99"/>
    <w:rsid w:val="005D253B"/>
    <w:pPr>
      <w:numPr>
        <w:numId w:val="8"/>
      </w:numPr>
    </w:pPr>
  </w:style>
  <w:style w:type="paragraph" w:customStyle="1" w:styleId="Head1">
    <w:name w:val="Head1"/>
    <w:basedOn w:val="Heading1"/>
    <w:link w:val="Head1Char"/>
    <w:qFormat/>
    <w:rsid w:val="00413968"/>
    <w:pPr>
      <w:numPr>
        <w:numId w:val="13"/>
      </w:numPr>
      <w:suppressAutoHyphens/>
      <w:spacing w:before="320" w:after="240"/>
      <w:ind w:left="851" w:hanging="851"/>
    </w:pPr>
    <w:rPr>
      <w:b w:val="0"/>
      <w:color w:val="000000" w:themeColor="text1"/>
      <w:sz w:val="32"/>
    </w:rPr>
  </w:style>
  <w:style w:type="paragraph" w:customStyle="1" w:styleId="Head2">
    <w:name w:val="Head2"/>
    <w:basedOn w:val="Heading2"/>
    <w:link w:val="Head2Char"/>
    <w:qFormat/>
    <w:rsid w:val="004E7355"/>
    <w:pPr>
      <w:numPr>
        <w:numId w:val="13"/>
      </w:numPr>
      <w:suppressAutoHyphens/>
      <w:spacing w:before="280" w:after="240"/>
      <w:ind w:left="851" w:hanging="851"/>
    </w:pPr>
    <w:rPr>
      <w:color w:val="05C3DE" w:themeColor="accent1"/>
      <w:sz w:val="28"/>
    </w:rPr>
  </w:style>
  <w:style w:type="character" w:customStyle="1" w:styleId="Head1Char">
    <w:name w:val="Head1 Char"/>
    <w:basedOn w:val="DefaultParagraphFont"/>
    <w:link w:val="Head1"/>
    <w:rsid w:val="00413968"/>
    <w:rPr>
      <w:rFonts w:asciiTheme="majorHAnsi" w:eastAsiaTheme="majorEastAsia" w:hAnsiTheme="majorHAnsi" w:cstheme="majorBidi"/>
      <w:bCs/>
      <w:color w:val="000000" w:themeColor="text1"/>
      <w:sz w:val="32"/>
      <w:szCs w:val="28"/>
      <w:lang w:eastAsia="en-US"/>
    </w:rPr>
  </w:style>
  <w:style w:type="paragraph" w:customStyle="1" w:styleId="Head3">
    <w:name w:val="Head3"/>
    <w:basedOn w:val="Head2"/>
    <w:link w:val="Head3Char"/>
    <w:qFormat/>
    <w:rsid w:val="00D4198D"/>
    <w:pPr>
      <w:numPr>
        <w:ilvl w:val="2"/>
      </w:numPr>
      <w:spacing w:before="240"/>
      <w:ind w:left="851" w:hanging="851"/>
      <w:outlineLvl w:val="2"/>
    </w:pPr>
    <w:rPr>
      <w:color w:val="000000" w:themeColor="text2"/>
      <w:sz w:val="24"/>
      <w:szCs w:val="48"/>
    </w:rPr>
  </w:style>
  <w:style w:type="character" w:customStyle="1" w:styleId="Head2Char">
    <w:name w:val="Head2 Char"/>
    <w:basedOn w:val="Head1Char"/>
    <w:link w:val="Head2"/>
    <w:rsid w:val="004E7355"/>
    <w:rPr>
      <w:rFonts w:asciiTheme="majorHAnsi" w:eastAsiaTheme="majorEastAsia" w:hAnsiTheme="majorHAnsi" w:cstheme="majorBidi"/>
      <w:bCs w:val="0"/>
      <w:color w:val="05C3DE" w:themeColor="accent1"/>
      <w:sz w:val="28"/>
      <w:szCs w:val="26"/>
      <w:lang w:eastAsia="en-US"/>
    </w:rPr>
  </w:style>
  <w:style w:type="character" w:customStyle="1" w:styleId="Head3Char">
    <w:name w:val="Head3 Char"/>
    <w:basedOn w:val="Head2Char"/>
    <w:link w:val="Head3"/>
    <w:rsid w:val="00D4198D"/>
    <w:rPr>
      <w:rFonts w:asciiTheme="majorHAnsi" w:eastAsiaTheme="majorEastAsia" w:hAnsiTheme="majorHAnsi" w:cstheme="majorBidi"/>
      <w:bCs w:val="0"/>
      <w:color w:val="000000" w:themeColor="text2"/>
      <w:sz w:val="24"/>
      <w:szCs w:val="48"/>
      <w:lang w:eastAsia="en-US"/>
    </w:rPr>
  </w:style>
  <w:style w:type="numbering" w:customStyle="1" w:styleId="Style2">
    <w:name w:val="Style2"/>
    <w:uiPriority w:val="99"/>
    <w:locked/>
    <w:rsid w:val="001C78CA"/>
    <w:pPr>
      <w:numPr>
        <w:numId w:val="10"/>
      </w:numPr>
    </w:pPr>
  </w:style>
  <w:style w:type="paragraph" w:customStyle="1" w:styleId="Head4">
    <w:name w:val="Head4"/>
    <w:basedOn w:val="Normal"/>
    <w:link w:val="Head4Char"/>
    <w:qFormat/>
    <w:rsid w:val="00D4198D"/>
    <w:pPr>
      <w:keepNext/>
      <w:keepLines/>
      <w:numPr>
        <w:ilvl w:val="3"/>
        <w:numId w:val="13"/>
      </w:numPr>
      <w:suppressAutoHyphens/>
      <w:spacing w:before="220" w:after="220"/>
      <w:ind w:left="851" w:hanging="851"/>
      <w:outlineLvl w:val="3"/>
    </w:pPr>
    <w:rPr>
      <w:rFonts w:cs="Arial"/>
      <w:bCs/>
      <w:color w:val="000000"/>
      <w:sz w:val="22"/>
      <w:szCs w:val="30"/>
    </w:rPr>
  </w:style>
  <w:style w:type="character" w:customStyle="1" w:styleId="Head4Char">
    <w:name w:val="Head4 Char"/>
    <w:basedOn w:val="DefaultParagraphFont"/>
    <w:link w:val="Head4"/>
    <w:rsid w:val="00D4198D"/>
    <w:rPr>
      <w:rFonts w:cs="Arial"/>
      <w:bCs/>
      <w:color w:val="000000"/>
      <w:sz w:val="22"/>
      <w:szCs w:val="30"/>
      <w:lang w:eastAsia="en-US"/>
    </w:rPr>
  </w:style>
  <w:style w:type="numbering" w:customStyle="1" w:styleId="HeadList1">
    <w:name w:val="Head List 1"/>
    <w:uiPriority w:val="99"/>
    <w:rsid w:val="001076BC"/>
    <w:pPr>
      <w:numPr>
        <w:numId w:val="12"/>
      </w:numPr>
    </w:pPr>
  </w:style>
  <w:style w:type="numbering" w:customStyle="1" w:styleId="HeadList3">
    <w:name w:val="Head List 3"/>
    <w:uiPriority w:val="99"/>
    <w:rsid w:val="00FC4258"/>
    <w:pPr>
      <w:numPr>
        <w:numId w:val="15"/>
      </w:numPr>
    </w:pPr>
  </w:style>
  <w:style w:type="numbering" w:customStyle="1" w:styleId="HeadList4">
    <w:name w:val="Head List 4"/>
    <w:uiPriority w:val="99"/>
    <w:rsid w:val="00DD7E0C"/>
    <w:pPr>
      <w:numPr>
        <w:numId w:val="17"/>
      </w:numPr>
    </w:pPr>
  </w:style>
  <w:style w:type="paragraph" w:styleId="Footer">
    <w:name w:val="footer"/>
    <w:basedOn w:val="Normal"/>
    <w:link w:val="FooterChar"/>
    <w:uiPriority w:val="99"/>
    <w:unhideWhenUsed/>
    <w:rsid w:val="006F48B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6F48B6"/>
    <w:rPr>
      <w:szCs w:val="22"/>
      <w:lang w:eastAsia="en-US"/>
    </w:rPr>
  </w:style>
  <w:style w:type="character" w:styleId="PlaceholderText">
    <w:name w:val="Placeholder Text"/>
    <w:basedOn w:val="DefaultParagraphFont"/>
    <w:uiPriority w:val="99"/>
    <w:semiHidden/>
    <w:rsid w:val="00771EE8"/>
    <w:rPr>
      <w:color w:val="808080"/>
    </w:rPr>
  </w:style>
  <w:style w:type="character" w:customStyle="1" w:styleId="Heading2Char">
    <w:name w:val="Heading 2 Char"/>
    <w:basedOn w:val="DefaultParagraphFont"/>
    <w:link w:val="Heading2"/>
    <w:uiPriority w:val="9"/>
    <w:semiHidden/>
    <w:rsid w:val="00560D76"/>
    <w:rPr>
      <w:rFonts w:asciiTheme="majorHAnsi" w:eastAsiaTheme="majorEastAsia" w:hAnsiTheme="majorHAnsi" w:cstheme="majorBidi"/>
      <w:color w:val="0391A6" w:themeColor="accent1" w:themeShade="BF"/>
      <w:sz w:val="26"/>
      <w:szCs w:val="26"/>
      <w:lang w:eastAsia="en-US"/>
    </w:rPr>
  </w:style>
  <w:style w:type="character" w:customStyle="1" w:styleId="Heading3Char">
    <w:name w:val="Heading 3 Char"/>
    <w:basedOn w:val="DefaultParagraphFont"/>
    <w:link w:val="Heading3"/>
    <w:uiPriority w:val="9"/>
    <w:semiHidden/>
    <w:rsid w:val="00560D76"/>
    <w:rPr>
      <w:rFonts w:asciiTheme="majorHAnsi" w:eastAsiaTheme="majorEastAsia" w:hAnsiTheme="majorHAnsi" w:cstheme="majorBidi"/>
      <w:color w:val="02606E" w:themeColor="accent1" w:themeShade="7F"/>
      <w:sz w:val="24"/>
      <w:szCs w:val="24"/>
      <w:lang w:eastAsia="en-US"/>
    </w:rPr>
  </w:style>
  <w:style w:type="character" w:customStyle="1" w:styleId="Heading4Char">
    <w:name w:val="Heading 4 Char"/>
    <w:basedOn w:val="DefaultParagraphFont"/>
    <w:link w:val="Heading4"/>
    <w:uiPriority w:val="9"/>
    <w:semiHidden/>
    <w:rsid w:val="00560D76"/>
    <w:rPr>
      <w:rFonts w:asciiTheme="majorHAnsi" w:eastAsiaTheme="majorEastAsia" w:hAnsiTheme="majorHAnsi" w:cstheme="majorBidi"/>
      <w:i/>
      <w:iCs/>
      <w:color w:val="0391A6" w:themeColor="accent1" w:themeShade="BF"/>
      <w:szCs w:val="22"/>
      <w:lang w:eastAsia="en-US"/>
    </w:rPr>
  </w:style>
  <w:style w:type="character" w:customStyle="1" w:styleId="Heading5Char">
    <w:name w:val="Heading 5 Char"/>
    <w:basedOn w:val="DefaultParagraphFont"/>
    <w:link w:val="Heading5"/>
    <w:uiPriority w:val="9"/>
    <w:semiHidden/>
    <w:rsid w:val="00560D76"/>
    <w:rPr>
      <w:rFonts w:asciiTheme="majorHAnsi" w:eastAsiaTheme="majorEastAsia" w:hAnsiTheme="majorHAnsi" w:cstheme="majorBidi"/>
      <w:color w:val="0391A6" w:themeColor="accent1" w:themeShade="BF"/>
      <w:szCs w:val="22"/>
      <w:lang w:eastAsia="en-US"/>
    </w:rPr>
  </w:style>
  <w:style w:type="character" w:customStyle="1" w:styleId="Heading6Char">
    <w:name w:val="Heading 6 Char"/>
    <w:basedOn w:val="DefaultParagraphFont"/>
    <w:link w:val="Heading6"/>
    <w:uiPriority w:val="9"/>
    <w:semiHidden/>
    <w:rsid w:val="00560D76"/>
    <w:rPr>
      <w:rFonts w:asciiTheme="majorHAnsi" w:eastAsiaTheme="majorEastAsia" w:hAnsiTheme="majorHAnsi" w:cstheme="majorBidi"/>
      <w:color w:val="02606E" w:themeColor="accent1" w:themeShade="7F"/>
      <w:szCs w:val="22"/>
      <w:lang w:eastAsia="en-US"/>
    </w:rPr>
  </w:style>
  <w:style w:type="character" w:customStyle="1" w:styleId="Heading7Char">
    <w:name w:val="Heading 7 Char"/>
    <w:basedOn w:val="DefaultParagraphFont"/>
    <w:link w:val="Heading7"/>
    <w:uiPriority w:val="9"/>
    <w:semiHidden/>
    <w:rsid w:val="00560D76"/>
    <w:rPr>
      <w:rFonts w:asciiTheme="majorHAnsi" w:eastAsiaTheme="majorEastAsia" w:hAnsiTheme="majorHAnsi" w:cstheme="majorBidi"/>
      <w:i/>
      <w:iCs/>
      <w:color w:val="02606E" w:themeColor="accent1" w:themeShade="7F"/>
      <w:szCs w:val="22"/>
      <w:lang w:eastAsia="en-US"/>
    </w:rPr>
  </w:style>
  <w:style w:type="character" w:customStyle="1" w:styleId="Heading8Char">
    <w:name w:val="Heading 8 Char"/>
    <w:basedOn w:val="DefaultParagraphFont"/>
    <w:link w:val="Heading8"/>
    <w:uiPriority w:val="9"/>
    <w:semiHidden/>
    <w:rsid w:val="00560D76"/>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560D76"/>
    <w:rPr>
      <w:rFonts w:asciiTheme="majorHAnsi" w:eastAsiaTheme="majorEastAsia" w:hAnsiTheme="majorHAnsi" w:cstheme="majorBidi"/>
      <w:i/>
      <w:iCs/>
      <w:color w:val="272727" w:themeColor="text1" w:themeTint="D8"/>
      <w:sz w:val="21"/>
      <w:szCs w:val="21"/>
      <w:lang w:eastAsia="en-US"/>
    </w:rPr>
  </w:style>
  <w:style w:type="paragraph" w:customStyle="1" w:styleId="TitleHeader">
    <w:name w:val="Title Header"/>
    <w:basedOn w:val="Title"/>
    <w:link w:val="TitleHeaderChar"/>
    <w:qFormat/>
    <w:rsid w:val="00433154"/>
    <w:pPr>
      <w:pBdr>
        <w:bottom w:val="single" w:sz="4" w:space="1" w:color="05C3DE" w:themeColor="accent1"/>
      </w:pBdr>
      <w:tabs>
        <w:tab w:val="left" w:pos="6396"/>
      </w:tabs>
      <w:spacing w:before="600" w:after="600"/>
      <w:ind w:left="2268"/>
    </w:pPr>
    <w:rPr>
      <w:color w:val="05C3DE" w:themeColor="accent1"/>
    </w:rPr>
  </w:style>
  <w:style w:type="character" w:customStyle="1" w:styleId="TitleHeaderChar">
    <w:name w:val="Title Header Char"/>
    <w:basedOn w:val="BodyChar"/>
    <w:link w:val="TitleHeader"/>
    <w:rsid w:val="00433154"/>
    <w:rPr>
      <w:rFonts w:asciiTheme="majorHAnsi" w:eastAsiaTheme="majorEastAsia" w:hAnsiTheme="majorHAnsi" w:cstheme="majorBidi"/>
      <w:color w:val="05C3DE" w:themeColor="accent1"/>
      <w:spacing w:val="-10"/>
      <w:kern w:val="28"/>
      <w:sz w:val="56"/>
      <w:szCs w:val="56"/>
      <w:lang w:eastAsia="en-US"/>
    </w:rPr>
  </w:style>
  <w:style w:type="character" w:styleId="FollowedHyperlink">
    <w:name w:val="FollowedHyperlink"/>
    <w:basedOn w:val="DefaultParagraphFont"/>
    <w:uiPriority w:val="99"/>
    <w:semiHidden/>
    <w:unhideWhenUsed/>
    <w:rsid w:val="001476B9"/>
    <w:rPr>
      <w:color w:val="000000" w:themeColor="followedHyperlink"/>
      <w:u w:val="single"/>
    </w:rPr>
  </w:style>
  <w:style w:type="paragraph" w:customStyle="1" w:styleId="BodyNoSpace">
    <w:name w:val="BodyNoSpace"/>
    <w:basedOn w:val="Body"/>
    <w:qFormat/>
    <w:rsid w:val="00D4198D"/>
    <w:pPr>
      <w:spacing w:before="0" w:after="0" w:line="240" w:lineRule="auto"/>
    </w:pPr>
  </w:style>
  <w:style w:type="paragraph" w:styleId="NoSpacing">
    <w:name w:val="No Spacing"/>
    <w:uiPriority w:val="1"/>
    <w:qFormat/>
    <w:rsid w:val="00200EF5"/>
    <w:pPr>
      <w:spacing w:before="0" w:after="0" w:line="240" w:lineRule="auto"/>
    </w:pPr>
    <w:rPr>
      <w:rFonts w:eastAsiaTheme="minorHAnsi" w:cstheme="minorBidi"/>
      <w:color w:val="000000" w:themeColor="text1"/>
      <w:szCs w:val="22"/>
      <w:lang w:val="en-US" w:eastAsia="en-US"/>
    </w:rPr>
  </w:style>
  <w:style w:type="paragraph" w:styleId="Title">
    <w:name w:val="Title"/>
    <w:basedOn w:val="Normal"/>
    <w:next w:val="Normal"/>
    <w:link w:val="TitleChar"/>
    <w:uiPriority w:val="10"/>
    <w:rsid w:val="00433154"/>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154"/>
    <w:rPr>
      <w:rFonts w:asciiTheme="majorHAnsi" w:eastAsiaTheme="majorEastAsia" w:hAnsiTheme="majorHAnsi" w:cstheme="majorBidi"/>
      <w:spacing w:val="-10"/>
      <w:kern w:val="28"/>
      <w:sz w:val="56"/>
      <w:szCs w:val="56"/>
      <w:lang w:eastAsia="en-US"/>
    </w:rPr>
  </w:style>
  <w:style w:type="table" w:styleId="TableGridLight">
    <w:name w:val="Grid Table Light"/>
    <w:basedOn w:val="TableNormal"/>
    <w:uiPriority w:val="40"/>
    <w:rsid w:val="00200E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43C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43C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43C9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43C9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rsid w:val="005433CD"/>
    <w:pPr>
      <w:ind w:left="720"/>
      <w:contextualSpacing/>
    </w:pPr>
  </w:style>
  <w:style w:type="character" w:styleId="CommentReference">
    <w:name w:val="annotation reference"/>
    <w:basedOn w:val="DefaultParagraphFont"/>
    <w:uiPriority w:val="99"/>
    <w:semiHidden/>
    <w:unhideWhenUsed/>
    <w:rsid w:val="00020660"/>
    <w:rPr>
      <w:sz w:val="16"/>
      <w:szCs w:val="16"/>
    </w:rPr>
  </w:style>
  <w:style w:type="paragraph" w:styleId="CommentText">
    <w:name w:val="annotation text"/>
    <w:basedOn w:val="Normal"/>
    <w:link w:val="CommentTextChar"/>
    <w:uiPriority w:val="99"/>
    <w:semiHidden/>
    <w:unhideWhenUsed/>
    <w:rsid w:val="00020660"/>
    <w:pPr>
      <w:spacing w:line="240" w:lineRule="auto"/>
    </w:pPr>
    <w:rPr>
      <w:szCs w:val="20"/>
    </w:rPr>
  </w:style>
  <w:style w:type="character" w:customStyle="1" w:styleId="CommentTextChar">
    <w:name w:val="Comment Text Char"/>
    <w:basedOn w:val="DefaultParagraphFont"/>
    <w:link w:val="CommentText"/>
    <w:uiPriority w:val="99"/>
    <w:semiHidden/>
    <w:rsid w:val="00020660"/>
    <w:rPr>
      <w:lang w:eastAsia="en-US"/>
    </w:rPr>
  </w:style>
  <w:style w:type="paragraph" w:styleId="CommentSubject">
    <w:name w:val="annotation subject"/>
    <w:basedOn w:val="CommentText"/>
    <w:next w:val="CommentText"/>
    <w:link w:val="CommentSubjectChar"/>
    <w:uiPriority w:val="99"/>
    <w:semiHidden/>
    <w:unhideWhenUsed/>
    <w:rsid w:val="00020660"/>
    <w:rPr>
      <w:b/>
      <w:bCs/>
    </w:rPr>
  </w:style>
  <w:style w:type="character" w:customStyle="1" w:styleId="CommentSubjectChar">
    <w:name w:val="Comment Subject Char"/>
    <w:basedOn w:val="CommentTextChar"/>
    <w:link w:val="CommentSubject"/>
    <w:uiPriority w:val="99"/>
    <w:semiHidden/>
    <w:rsid w:val="00020660"/>
    <w:rPr>
      <w:b/>
      <w:bCs/>
      <w:lang w:eastAsia="en-US"/>
    </w:rPr>
  </w:style>
  <w:style w:type="character" w:customStyle="1" w:styleId="UnresolvedMention1">
    <w:name w:val="Unresolved Mention1"/>
    <w:basedOn w:val="DefaultParagraphFont"/>
    <w:uiPriority w:val="99"/>
    <w:semiHidden/>
    <w:unhideWhenUsed/>
    <w:rsid w:val="00525FEC"/>
    <w:rPr>
      <w:color w:val="605E5C"/>
      <w:shd w:val="clear" w:color="auto" w:fill="E1DFDD"/>
    </w:rPr>
  </w:style>
  <w:style w:type="table" w:customStyle="1" w:styleId="TableGrid1">
    <w:name w:val="Table Grid1"/>
    <w:basedOn w:val="TableNormal"/>
    <w:next w:val="TableGrid"/>
    <w:uiPriority w:val="59"/>
    <w:rsid w:val="00AC66C4"/>
    <w:pPr>
      <w:spacing w:before="0" w:after="0" w:line="240" w:lineRule="auto"/>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F5A37"/>
    <w:rPr>
      <w:color w:val="605E5C"/>
      <w:shd w:val="clear" w:color="auto" w:fill="E1DFDD"/>
    </w:rPr>
  </w:style>
  <w:style w:type="paragraph" w:styleId="Revision">
    <w:name w:val="Revision"/>
    <w:hidden/>
    <w:uiPriority w:val="99"/>
    <w:semiHidden/>
    <w:rsid w:val="00571BF7"/>
    <w:pPr>
      <w:spacing w:before="0" w:after="0" w:line="240" w:lineRule="auto"/>
    </w:pPr>
    <w:rPr>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8471706">
      <w:bodyDiv w:val="1"/>
      <w:marLeft w:val="0"/>
      <w:marRight w:val="0"/>
      <w:marTop w:val="0"/>
      <w:marBottom w:val="0"/>
      <w:divBdr>
        <w:top w:val="none" w:sz="0" w:space="0" w:color="auto"/>
        <w:left w:val="none" w:sz="0" w:space="0" w:color="auto"/>
        <w:bottom w:val="none" w:sz="0" w:space="0" w:color="auto"/>
        <w:right w:val="none" w:sz="0" w:space="0" w:color="auto"/>
      </w:divBdr>
      <w:divsChild>
        <w:div w:id="1150899206">
          <w:marLeft w:val="0"/>
          <w:marRight w:val="0"/>
          <w:marTop w:val="0"/>
          <w:marBottom w:val="0"/>
          <w:divBdr>
            <w:top w:val="none" w:sz="0" w:space="0" w:color="auto"/>
            <w:left w:val="none" w:sz="0" w:space="0" w:color="auto"/>
            <w:bottom w:val="none" w:sz="0" w:space="0" w:color="auto"/>
            <w:right w:val="none" w:sz="0" w:space="0" w:color="auto"/>
          </w:divBdr>
        </w:div>
        <w:div w:id="195048306">
          <w:marLeft w:val="0"/>
          <w:marRight w:val="0"/>
          <w:marTop w:val="0"/>
          <w:marBottom w:val="0"/>
          <w:divBdr>
            <w:top w:val="none" w:sz="0" w:space="0" w:color="auto"/>
            <w:left w:val="none" w:sz="0" w:space="0" w:color="auto"/>
            <w:bottom w:val="none" w:sz="0" w:space="0" w:color="auto"/>
            <w:right w:val="none" w:sz="0" w:space="0" w:color="auto"/>
          </w:divBdr>
        </w:div>
        <w:div w:id="1012032199">
          <w:marLeft w:val="0"/>
          <w:marRight w:val="0"/>
          <w:marTop w:val="0"/>
          <w:marBottom w:val="0"/>
          <w:divBdr>
            <w:top w:val="none" w:sz="0" w:space="0" w:color="auto"/>
            <w:left w:val="none" w:sz="0" w:space="0" w:color="auto"/>
            <w:bottom w:val="none" w:sz="0" w:space="0" w:color="auto"/>
            <w:right w:val="none" w:sz="0" w:space="0" w:color="auto"/>
          </w:divBdr>
        </w:div>
        <w:div w:id="174002349">
          <w:marLeft w:val="0"/>
          <w:marRight w:val="0"/>
          <w:marTop w:val="0"/>
          <w:marBottom w:val="0"/>
          <w:divBdr>
            <w:top w:val="none" w:sz="0" w:space="0" w:color="auto"/>
            <w:left w:val="none" w:sz="0" w:space="0" w:color="auto"/>
            <w:bottom w:val="none" w:sz="0" w:space="0" w:color="auto"/>
            <w:right w:val="none" w:sz="0" w:space="0" w:color="auto"/>
          </w:divBdr>
        </w:div>
      </w:divsChild>
    </w:div>
    <w:div w:id="914365321">
      <w:bodyDiv w:val="1"/>
      <w:marLeft w:val="0"/>
      <w:marRight w:val="0"/>
      <w:marTop w:val="0"/>
      <w:marBottom w:val="0"/>
      <w:divBdr>
        <w:top w:val="none" w:sz="0" w:space="0" w:color="auto"/>
        <w:left w:val="none" w:sz="0" w:space="0" w:color="auto"/>
        <w:bottom w:val="none" w:sz="0" w:space="0" w:color="auto"/>
        <w:right w:val="none" w:sz="0" w:space="0" w:color="auto"/>
      </w:divBdr>
    </w:div>
    <w:div w:id="969633441">
      <w:bodyDiv w:val="1"/>
      <w:marLeft w:val="0"/>
      <w:marRight w:val="0"/>
      <w:marTop w:val="0"/>
      <w:marBottom w:val="0"/>
      <w:divBdr>
        <w:top w:val="none" w:sz="0" w:space="0" w:color="auto"/>
        <w:left w:val="none" w:sz="0" w:space="0" w:color="auto"/>
        <w:bottom w:val="none" w:sz="0" w:space="0" w:color="auto"/>
        <w:right w:val="none" w:sz="0" w:space="0" w:color="auto"/>
      </w:divBdr>
    </w:div>
    <w:div w:id="994727327">
      <w:bodyDiv w:val="1"/>
      <w:marLeft w:val="0"/>
      <w:marRight w:val="0"/>
      <w:marTop w:val="0"/>
      <w:marBottom w:val="0"/>
      <w:divBdr>
        <w:top w:val="none" w:sz="0" w:space="0" w:color="auto"/>
        <w:left w:val="none" w:sz="0" w:space="0" w:color="auto"/>
        <w:bottom w:val="none" w:sz="0" w:space="0" w:color="auto"/>
        <w:right w:val="none" w:sz="0" w:space="0" w:color="auto"/>
      </w:divBdr>
      <w:divsChild>
        <w:div w:id="1668363088">
          <w:marLeft w:val="0"/>
          <w:marRight w:val="0"/>
          <w:marTop w:val="0"/>
          <w:marBottom w:val="0"/>
          <w:divBdr>
            <w:top w:val="none" w:sz="0" w:space="0" w:color="auto"/>
            <w:left w:val="none" w:sz="0" w:space="0" w:color="auto"/>
            <w:bottom w:val="none" w:sz="0" w:space="0" w:color="auto"/>
            <w:right w:val="none" w:sz="0" w:space="0" w:color="auto"/>
          </w:divBdr>
        </w:div>
        <w:div w:id="569196376">
          <w:marLeft w:val="0"/>
          <w:marRight w:val="0"/>
          <w:marTop w:val="0"/>
          <w:marBottom w:val="0"/>
          <w:divBdr>
            <w:top w:val="none" w:sz="0" w:space="0" w:color="auto"/>
            <w:left w:val="none" w:sz="0" w:space="0" w:color="auto"/>
            <w:bottom w:val="none" w:sz="0" w:space="0" w:color="auto"/>
            <w:right w:val="none" w:sz="0" w:space="0" w:color="auto"/>
          </w:divBdr>
        </w:div>
        <w:div w:id="651565860">
          <w:marLeft w:val="0"/>
          <w:marRight w:val="0"/>
          <w:marTop w:val="0"/>
          <w:marBottom w:val="0"/>
          <w:divBdr>
            <w:top w:val="none" w:sz="0" w:space="0" w:color="auto"/>
            <w:left w:val="none" w:sz="0" w:space="0" w:color="auto"/>
            <w:bottom w:val="none" w:sz="0" w:space="0" w:color="auto"/>
            <w:right w:val="none" w:sz="0" w:space="0" w:color="auto"/>
          </w:divBdr>
        </w:div>
        <w:div w:id="1014041171">
          <w:marLeft w:val="0"/>
          <w:marRight w:val="0"/>
          <w:marTop w:val="0"/>
          <w:marBottom w:val="0"/>
          <w:divBdr>
            <w:top w:val="none" w:sz="0" w:space="0" w:color="auto"/>
            <w:left w:val="none" w:sz="0" w:space="0" w:color="auto"/>
            <w:bottom w:val="none" w:sz="0" w:space="0" w:color="auto"/>
            <w:right w:val="none" w:sz="0" w:space="0" w:color="auto"/>
          </w:divBdr>
        </w:div>
      </w:divsChild>
    </w:div>
    <w:div w:id="1093893294">
      <w:bodyDiv w:val="1"/>
      <w:marLeft w:val="0"/>
      <w:marRight w:val="0"/>
      <w:marTop w:val="0"/>
      <w:marBottom w:val="0"/>
      <w:divBdr>
        <w:top w:val="none" w:sz="0" w:space="0" w:color="auto"/>
        <w:left w:val="none" w:sz="0" w:space="0" w:color="auto"/>
        <w:bottom w:val="none" w:sz="0" w:space="0" w:color="auto"/>
        <w:right w:val="none" w:sz="0" w:space="0" w:color="auto"/>
      </w:divBdr>
    </w:div>
    <w:div w:id="1263997189">
      <w:bodyDiv w:val="1"/>
      <w:marLeft w:val="0"/>
      <w:marRight w:val="0"/>
      <w:marTop w:val="0"/>
      <w:marBottom w:val="0"/>
      <w:divBdr>
        <w:top w:val="none" w:sz="0" w:space="0" w:color="auto"/>
        <w:left w:val="none" w:sz="0" w:space="0" w:color="auto"/>
        <w:bottom w:val="none" w:sz="0" w:space="0" w:color="auto"/>
        <w:right w:val="none" w:sz="0" w:space="0" w:color="auto"/>
      </w:divBdr>
    </w:div>
    <w:div w:id="1411729828">
      <w:bodyDiv w:val="1"/>
      <w:marLeft w:val="0"/>
      <w:marRight w:val="0"/>
      <w:marTop w:val="0"/>
      <w:marBottom w:val="0"/>
      <w:divBdr>
        <w:top w:val="none" w:sz="0" w:space="0" w:color="auto"/>
        <w:left w:val="none" w:sz="0" w:space="0" w:color="auto"/>
        <w:bottom w:val="none" w:sz="0" w:space="0" w:color="auto"/>
        <w:right w:val="none" w:sz="0" w:space="0" w:color="auto"/>
      </w:divBdr>
    </w:div>
    <w:div w:id="1418288670">
      <w:bodyDiv w:val="1"/>
      <w:marLeft w:val="0"/>
      <w:marRight w:val="0"/>
      <w:marTop w:val="0"/>
      <w:marBottom w:val="0"/>
      <w:divBdr>
        <w:top w:val="none" w:sz="0" w:space="0" w:color="auto"/>
        <w:left w:val="none" w:sz="0" w:space="0" w:color="auto"/>
        <w:bottom w:val="none" w:sz="0" w:space="0" w:color="auto"/>
        <w:right w:val="none" w:sz="0" w:space="0" w:color="auto"/>
      </w:divBdr>
    </w:div>
    <w:div w:id="2140224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sda.mannlib.cornell.edu/MannUsda/viewDocumentInfo.do?documentID=1002"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Palladium">
      <a:dk1>
        <a:srgbClr val="000000"/>
      </a:dk1>
      <a:lt1>
        <a:sysClr val="window" lastClr="FFFFFF"/>
      </a:lt1>
      <a:dk2>
        <a:srgbClr val="000000"/>
      </a:dk2>
      <a:lt2>
        <a:srgbClr val="FFFFFF"/>
      </a:lt2>
      <a:accent1>
        <a:srgbClr val="05C3DE"/>
      </a:accent1>
      <a:accent2>
        <a:srgbClr val="64A70B"/>
      </a:accent2>
      <a:accent3>
        <a:srgbClr val="FFB500"/>
      </a:accent3>
      <a:accent4>
        <a:srgbClr val="E57200"/>
      </a:accent4>
      <a:accent5>
        <a:srgbClr val="BA0C2F"/>
      </a:accent5>
      <a:accent6>
        <a:srgbClr val="8D6E97"/>
      </a:accent6>
      <a:hlink>
        <a:srgbClr val="000000"/>
      </a:hlink>
      <a:folHlink>
        <a:srgbClr val="000000"/>
      </a:folHlink>
    </a:clrScheme>
    <a:fontScheme name="GRM">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A2B2C93B-CF3B-374D-B6C4-7A30B1C5820A}">
  <ds:schemaRefs>
    <ds:schemaRef ds:uri="http://schemas.openxmlformats.org/officeDocument/2006/bibliography"/>
  </ds:schemaRefs>
</ds:datastoreItem>
</file>

<file path=customXml/itemProps2.xml><?xml version="1.0" encoding="utf-8"?>
<ds:datastoreItem xmlns:ds="http://schemas.openxmlformats.org/officeDocument/2006/customXml" ds:itemID="{03E41AF4-A5E9-468B-9EE5-809D071DB63A}"/>
</file>

<file path=customXml/itemProps3.xml><?xml version="1.0" encoding="utf-8"?>
<ds:datastoreItem xmlns:ds="http://schemas.openxmlformats.org/officeDocument/2006/customXml" ds:itemID="{98B1ADB4-938C-4BF9-B1C0-1BE526B41949}"/>
</file>

<file path=customXml/itemProps4.xml><?xml version="1.0" encoding="utf-8"?>
<ds:datastoreItem xmlns:ds="http://schemas.openxmlformats.org/officeDocument/2006/customXml" ds:itemID="{5D2AD22F-5896-4B4C-902A-C46F42E4FF72}"/>
</file>

<file path=docProps/app.xml><?xml version="1.0" encoding="utf-8"?>
<Properties xmlns="http://schemas.openxmlformats.org/officeDocument/2006/extended-properties" xmlns:vt="http://schemas.openxmlformats.org/officeDocument/2006/docPropsVTypes">
  <Template>Normal.dotm</Template>
  <TotalTime>4</TotalTime>
  <Pages>3</Pages>
  <Words>891</Words>
  <Characters>5084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USAID/Malawi Agricultural Commodity Waiver Request</vt:lpstr>
    </vt:vector>
  </TitlesOfParts>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Joni Waldron</dc:creator>
  <cp:keywords/>
  <dc:description/>
  <cp:lastModifiedBy>Olga Wall</cp:lastModifiedBy>
  <cp:revision>3</cp:revision>
  <cp:lastPrinted>2018-06-20T19:46:00Z</cp:lastPrinted>
  <dcterms:created xsi:type="dcterms:W3CDTF">2021-02-08T18:56:00Z</dcterms:created>
  <dcterms:modified xsi:type="dcterms:W3CDTF">2021-02-08T18:59:00Z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