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32E69" w14:textId="6C6C5EEB" w:rsidR="007D70CE" w:rsidRPr="00047BCE" w:rsidRDefault="00271573" w:rsidP="007D70CE">
      <w:pPr>
        <w:pStyle w:val="Heading1"/>
        <w:rPr>
          <w:b/>
          <w:bCs/>
        </w:rPr>
      </w:pPr>
      <w:r>
        <w:rPr>
          <w:b/>
          <w:bCs/>
        </w:rPr>
        <w:t xml:space="preserve">8. </w:t>
      </w:r>
      <w:r w:rsidR="007D70CE" w:rsidRPr="00047BCE">
        <w:rPr>
          <w:b/>
          <w:bCs/>
        </w:rPr>
        <w:t>Cost Allocation Policy</w:t>
      </w:r>
    </w:p>
    <w:p w14:paraId="31886B28" w14:textId="77777777" w:rsidR="007D70CE" w:rsidRPr="006A4FBE" w:rsidRDefault="007D70CE" w:rsidP="007D70CE"/>
    <w:p w14:paraId="59839E6B" w14:textId="1E811F9A" w:rsidR="007D70CE" w:rsidRDefault="007D70CE" w:rsidP="007D70CE">
      <w:r w:rsidRPr="006A4FBE">
        <w:t xml:space="preserve">The purpose of this Cost Allocation Policy is to establish guidelines for the allocation of direct and indirect costs incurred by </w:t>
      </w:r>
      <w:r>
        <w:t>Partners of the Americas</w:t>
      </w:r>
      <w:r w:rsidRPr="006A4FBE">
        <w:t xml:space="preserve">. </w:t>
      </w:r>
      <w:r>
        <w:t>This policy particularly ensures</w:t>
      </w:r>
      <w:r w:rsidRPr="006A4FBE">
        <w:t xml:space="preserve"> that </w:t>
      </w:r>
      <w:r>
        <w:t xml:space="preserve">indirect </w:t>
      </w:r>
      <w:r w:rsidRPr="006A4FBE">
        <w:t xml:space="preserve">costs are allocated in a consistent, equitable, and transparent manner across various </w:t>
      </w:r>
      <w:r>
        <w:t xml:space="preserve">federal </w:t>
      </w:r>
      <w:r w:rsidR="00C40446">
        <w:t>and non-federal grants, programs,</w:t>
      </w:r>
      <w:r>
        <w:t xml:space="preserve"> and </w:t>
      </w:r>
      <w:r w:rsidR="00C40446">
        <w:t>departments. It also ensures that POA is following</w:t>
      </w:r>
      <w:r w:rsidR="00C40446" w:rsidRPr="00C40446">
        <w:t xml:space="preserve"> </w:t>
      </w:r>
      <w:r w:rsidR="00C40446">
        <w:t xml:space="preserve">the </w:t>
      </w:r>
      <w:r w:rsidR="00C40446" w:rsidRPr="00C40446">
        <w:t>OMB Uniform Guidance (2 CFR Part 200)</w:t>
      </w:r>
      <w:r w:rsidR="00C40446">
        <w:t xml:space="preserve">, </w:t>
      </w:r>
      <w:r w:rsidR="00C40446" w:rsidRPr="00C40446">
        <w:t>The Uniform Administrative Requirements, Cost Principles (2 CFR Part 200, Subpart E)</w:t>
      </w:r>
      <w:r w:rsidR="00C40446">
        <w:t>, and</w:t>
      </w:r>
      <w:r>
        <w:t xml:space="preserve"> with POA's indirect cost rate</w:t>
      </w:r>
      <w:r w:rsidR="00C40446">
        <w:t xml:space="preserve"> (NICRA)</w:t>
      </w:r>
      <w:r>
        <w:t>, as approved by the cognizant federal agency, USAID.</w:t>
      </w:r>
    </w:p>
    <w:p w14:paraId="29615440" w14:textId="27BB979A" w:rsidR="007D70CE" w:rsidRDefault="007D70CE" w:rsidP="007D70CE">
      <w:r w:rsidRPr="006A4FBE">
        <w:rPr>
          <w:b/>
          <w:bCs/>
        </w:rPr>
        <w:t>Direct Allocation:</w:t>
      </w:r>
      <w:r w:rsidRPr="006A4FBE">
        <w:t xml:space="preserve"> Direct costs are allocated directly to the respective </w:t>
      </w:r>
      <w:r>
        <w:t>programs</w:t>
      </w:r>
      <w:r w:rsidR="00833192">
        <w:t xml:space="preserve"> and departments</w:t>
      </w:r>
      <w:r w:rsidRPr="006A4FBE">
        <w:t xml:space="preserve"> based on actual usage or consumption.</w:t>
      </w:r>
    </w:p>
    <w:p w14:paraId="28CFE359" w14:textId="1F802421" w:rsidR="00660AC0" w:rsidRDefault="007D70CE" w:rsidP="007D70CE">
      <w:r w:rsidRPr="006A4FBE">
        <w:rPr>
          <w:b/>
          <w:bCs/>
        </w:rPr>
        <w:t>Indirect Allocation:</w:t>
      </w:r>
      <w:r w:rsidRPr="006A4FBE">
        <w:t xml:space="preserve"> Indirect costs are allocated based on a predetermined allocation base that reflects the proportionate benefit </w:t>
      </w:r>
      <w:r>
        <w:t>received by each program.</w:t>
      </w:r>
      <w:r w:rsidR="00833192">
        <w:t xml:space="preserve"> </w:t>
      </w:r>
      <w:r w:rsidR="00833192" w:rsidRPr="00833192">
        <w:t>Measuring benefit received is the critical requirement and central task in allocating costs.</w:t>
      </w:r>
    </w:p>
    <w:p w14:paraId="477C38EC" w14:textId="30BEA0DC" w:rsidR="00CF5520" w:rsidRPr="00993A87" w:rsidRDefault="00CF5520" w:rsidP="00993A87">
      <w:pPr>
        <w:pStyle w:val="ListParagraph"/>
        <w:numPr>
          <w:ilvl w:val="0"/>
          <w:numId w:val="10"/>
        </w:numPr>
        <w:rPr>
          <w:b/>
          <w:bCs/>
        </w:rPr>
      </w:pPr>
      <w:r w:rsidRPr="00993A87">
        <w:rPr>
          <w:b/>
          <w:bCs/>
        </w:rPr>
        <w:t>Direct Cost Allocation</w:t>
      </w:r>
    </w:p>
    <w:p w14:paraId="59C474DE" w14:textId="5461BF27" w:rsidR="00CF5520" w:rsidRDefault="00CF5520" w:rsidP="007D70CE">
      <w:r>
        <w:t>These costs are directly related to the execution of a specific grant or contract</w:t>
      </w:r>
      <w:r w:rsidR="00D24709">
        <w:t xml:space="preserve">. They are therefore </w:t>
      </w:r>
      <w:r>
        <w:t xml:space="preserve">easily traced and </w:t>
      </w:r>
      <w:r w:rsidR="00D24709">
        <w:t xml:space="preserve">directly </w:t>
      </w:r>
      <w:r>
        <w:t>allocated to the corresponding project.</w:t>
      </w:r>
      <w:r w:rsidR="00D24709" w:rsidRPr="00D24709">
        <w:t xml:space="preserve"> </w:t>
      </w:r>
      <w:r w:rsidR="00D24709">
        <w:t>Here are some common categories of direct costs:</w:t>
      </w:r>
    </w:p>
    <w:p w14:paraId="375EC2E0" w14:textId="172D075D" w:rsidR="00D24709" w:rsidRPr="000319E3" w:rsidRDefault="00993A87" w:rsidP="00993A87">
      <w:pPr>
        <w:ind w:left="360"/>
        <w:rPr>
          <w:b/>
          <w:bCs/>
        </w:rPr>
      </w:pPr>
      <w:r>
        <w:rPr>
          <w:b/>
          <w:bCs/>
        </w:rPr>
        <w:t xml:space="preserve">1.1 </w:t>
      </w:r>
      <w:r w:rsidR="00D24709" w:rsidRPr="000319E3">
        <w:rPr>
          <w:b/>
          <w:bCs/>
        </w:rPr>
        <w:t>Personnel Costs</w:t>
      </w:r>
      <w:r w:rsidR="00D24709">
        <w:rPr>
          <w:b/>
          <w:bCs/>
        </w:rPr>
        <w:t xml:space="preserve"> - Programs</w:t>
      </w:r>
      <w:r w:rsidR="00D24709" w:rsidRPr="000319E3">
        <w:rPr>
          <w:b/>
          <w:bCs/>
        </w:rPr>
        <w:t>:</w:t>
      </w:r>
    </w:p>
    <w:p w14:paraId="4966CAB0" w14:textId="77777777" w:rsidR="00D24709" w:rsidRDefault="00D24709" w:rsidP="00D24709">
      <w:pPr>
        <w:pStyle w:val="ListParagraph"/>
        <w:numPr>
          <w:ilvl w:val="0"/>
          <w:numId w:val="1"/>
        </w:numPr>
      </w:pPr>
      <w:r>
        <w:t>Salaries and wages of employees directly working on the project or program.</w:t>
      </w:r>
    </w:p>
    <w:p w14:paraId="077AAE70" w14:textId="77777777" w:rsidR="00D24709" w:rsidRDefault="00D24709" w:rsidP="00D24709">
      <w:pPr>
        <w:pStyle w:val="ListParagraph"/>
        <w:numPr>
          <w:ilvl w:val="0"/>
          <w:numId w:val="1"/>
        </w:numPr>
      </w:pPr>
      <w:r>
        <w:t>Wages of temporary or contract staff hired specifically for the project.</w:t>
      </w:r>
    </w:p>
    <w:p w14:paraId="0882B2C4" w14:textId="77777777" w:rsidR="00D24709" w:rsidRDefault="00D24709" w:rsidP="00D24709">
      <w:pPr>
        <w:pStyle w:val="ListParagraph"/>
        <w:numPr>
          <w:ilvl w:val="0"/>
          <w:numId w:val="1"/>
        </w:numPr>
      </w:pPr>
      <w:r>
        <w:t>Fringe benefits such as health insurance, retirement contributions, and paid time off for project personnel.</w:t>
      </w:r>
    </w:p>
    <w:p w14:paraId="1910C5E6" w14:textId="51C11A3A" w:rsidR="00D24709" w:rsidRDefault="00387185" w:rsidP="00387185">
      <w:pPr>
        <w:tabs>
          <w:tab w:val="left" w:pos="360"/>
        </w:tabs>
        <w:ind w:left="360"/>
      </w:pPr>
      <w:r>
        <w:rPr>
          <w:b/>
          <w:bCs/>
        </w:rPr>
        <w:t>1.</w:t>
      </w:r>
      <w:r w:rsidR="00820D53">
        <w:rPr>
          <w:b/>
          <w:bCs/>
        </w:rPr>
        <w:t>2</w:t>
      </w:r>
      <w:r>
        <w:rPr>
          <w:b/>
          <w:bCs/>
        </w:rPr>
        <w:t xml:space="preserve"> </w:t>
      </w:r>
      <w:r w:rsidR="00D24709" w:rsidRPr="00394ABB">
        <w:rPr>
          <w:b/>
          <w:bCs/>
        </w:rPr>
        <w:t>Supplies and Materials:</w:t>
      </w:r>
    </w:p>
    <w:p w14:paraId="3384C0FA" w14:textId="77777777" w:rsidR="00D24709" w:rsidRDefault="00D24709" w:rsidP="00D24709">
      <w:pPr>
        <w:pStyle w:val="ListParagraph"/>
        <w:numPr>
          <w:ilvl w:val="0"/>
          <w:numId w:val="2"/>
        </w:numPr>
      </w:pPr>
      <w:r>
        <w:t>Costs of materials and supplies consumed directly in the project activities.</w:t>
      </w:r>
    </w:p>
    <w:p w14:paraId="06EC080C" w14:textId="77777777" w:rsidR="00D24709" w:rsidRDefault="00D24709" w:rsidP="00D24709">
      <w:pPr>
        <w:pStyle w:val="ListParagraph"/>
        <w:numPr>
          <w:ilvl w:val="0"/>
          <w:numId w:val="2"/>
        </w:numPr>
      </w:pPr>
      <w:r>
        <w:t>Office supplies, project-specific materials, and other consumables.</w:t>
      </w:r>
    </w:p>
    <w:p w14:paraId="27FD63F1" w14:textId="49D5B942" w:rsidR="00D24709" w:rsidRDefault="00387185" w:rsidP="00387185">
      <w:pPr>
        <w:ind w:left="360"/>
      </w:pPr>
      <w:r>
        <w:rPr>
          <w:b/>
          <w:bCs/>
        </w:rPr>
        <w:t>1.</w:t>
      </w:r>
      <w:r w:rsidR="00820D53">
        <w:rPr>
          <w:b/>
          <w:bCs/>
        </w:rPr>
        <w:t>3</w:t>
      </w:r>
      <w:r>
        <w:rPr>
          <w:b/>
          <w:bCs/>
        </w:rPr>
        <w:t xml:space="preserve"> </w:t>
      </w:r>
      <w:r w:rsidR="00D24709" w:rsidRPr="00394ABB">
        <w:rPr>
          <w:b/>
          <w:bCs/>
        </w:rPr>
        <w:t>Travel Expenses:</w:t>
      </w:r>
    </w:p>
    <w:p w14:paraId="3EEFD524" w14:textId="77777777" w:rsidR="00D24709" w:rsidRDefault="00D24709" w:rsidP="00D24709">
      <w:pPr>
        <w:pStyle w:val="ListParagraph"/>
        <w:numPr>
          <w:ilvl w:val="0"/>
          <w:numId w:val="3"/>
        </w:numPr>
      </w:pPr>
      <w:r>
        <w:t>Transportation costs for project-related travel, such as airfare, train fare, or mileage reimbursement.</w:t>
      </w:r>
    </w:p>
    <w:p w14:paraId="11D08F96" w14:textId="77777777" w:rsidR="00D24709" w:rsidRDefault="00D24709" w:rsidP="00D24709">
      <w:pPr>
        <w:pStyle w:val="ListParagraph"/>
        <w:numPr>
          <w:ilvl w:val="0"/>
          <w:numId w:val="3"/>
        </w:numPr>
      </w:pPr>
      <w:r>
        <w:t>Per diem or subsistence allowances for meals and lodging during travel.</w:t>
      </w:r>
    </w:p>
    <w:p w14:paraId="58116F38" w14:textId="1C3C0976" w:rsidR="00D24709" w:rsidRPr="00387185" w:rsidRDefault="00387185" w:rsidP="00387185">
      <w:pPr>
        <w:ind w:left="360"/>
        <w:rPr>
          <w:b/>
          <w:bCs/>
        </w:rPr>
      </w:pPr>
      <w:r>
        <w:rPr>
          <w:b/>
          <w:bCs/>
        </w:rPr>
        <w:t>1.</w:t>
      </w:r>
      <w:r w:rsidR="00820D53">
        <w:rPr>
          <w:b/>
          <w:bCs/>
        </w:rPr>
        <w:t>4</w:t>
      </w:r>
      <w:r>
        <w:rPr>
          <w:b/>
          <w:bCs/>
        </w:rPr>
        <w:t xml:space="preserve"> </w:t>
      </w:r>
      <w:r w:rsidR="00D24709" w:rsidRPr="00394ABB">
        <w:rPr>
          <w:b/>
          <w:bCs/>
        </w:rPr>
        <w:t>Equipment Costs:</w:t>
      </w:r>
    </w:p>
    <w:p w14:paraId="2FE4A6FD" w14:textId="77777777" w:rsidR="00D24709" w:rsidRDefault="00D24709" w:rsidP="00D24709">
      <w:pPr>
        <w:pStyle w:val="ListParagraph"/>
        <w:numPr>
          <w:ilvl w:val="0"/>
          <w:numId w:val="4"/>
        </w:numPr>
      </w:pPr>
      <w:r>
        <w:t>Purchase or rental costs of equipment directly used for the project.</w:t>
      </w:r>
    </w:p>
    <w:p w14:paraId="71E7041C" w14:textId="77777777" w:rsidR="00D24709" w:rsidRDefault="00D24709" w:rsidP="00D24709">
      <w:pPr>
        <w:pStyle w:val="ListParagraph"/>
        <w:numPr>
          <w:ilvl w:val="0"/>
          <w:numId w:val="4"/>
        </w:numPr>
      </w:pPr>
      <w:r>
        <w:t>Depreciation or lease expenses for equipment used exclusively for the project.</w:t>
      </w:r>
    </w:p>
    <w:p w14:paraId="46959BF6" w14:textId="2FA2482C" w:rsidR="00D24709" w:rsidRDefault="00387185" w:rsidP="00387185">
      <w:pPr>
        <w:ind w:left="360"/>
      </w:pPr>
      <w:r>
        <w:rPr>
          <w:b/>
          <w:bCs/>
        </w:rPr>
        <w:t>1.</w:t>
      </w:r>
      <w:r w:rsidR="00820D53">
        <w:rPr>
          <w:b/>
          <w:bCs/>
        </w:rPr>
        <w:t>5</w:t>
      </w:r>
      <w:r>
        <w:rPr>
          <w:b/>
          <w:bCs/>
        </w:rPr>
        <w:t xml:space="preserve"> </w:t>
      </w:r>
      <w:r w:rsidR="00D24709" w:rsidRPr="00394ABB">
        <w:rPr>
          <w:b/>
          <w:bCs/>
        </w:rPr>
        <w:t>Consultants and Professional Services:</w:t>
      </w:r>
    </w:p>
    <w:p w14:paraId="748CF485" w14:textId="77777777" w:rsidR="00D24709" w:rsidRDefault="00D24709" w:rsidP="00D24709">
      <w:pPr>
        <w:pStyle w:val="ListParagraph"/>
        <w:numPr>
          <w:ilvl w:val="0"/>
          <w:numId w:val="5"/>
        </w:numPr>
      </w:pPr>
      <w:r>
        <w:t>Fees paid to external consultants or experts providing specialized services for the project.</w:t>
      </w:r>
    </w:p>
    <w:p w14:paraId="5E8D8F72" w14:textId="77777777" w:rsidR="00D24709" w:rsidRDefault="00D24709" w:rsidP="00D24709">
      <w:pPr>
        <w:pStyle w:val="ListParagraph"/>
        <w:numPr>
          <w:ilvl w:val="0"/>
          <w:numId w:val="5"/>
        </w:numPr>
      </w:pPr>
      <w:r>
        <w:t>Professional fees for legal, accounting, or other services directly related to the project.</w:t>
      </w:r>
    </w:p>
    <w:p w14:paraId="6E5B4950" w14:textId="77777777" w:rsidR="00275491" w:rsidRDefault="00275491" w:rsidP="00275491">
      <w:pPr>
        <w:pStyle w:val="ListParagraph"/>
        <w:ind w:left="1080"/>
      </w:pPr>
    </w:p>
    <w:p w14:paraId="2789FC36" w14:textId="77777777" w:rsidR="00275491" w:rsidRDefault="00275491" w:rsidP="00275491">
      <w:pPr>
        <w:pStyle w:val="ListParagraph"/>
        <w:ind w:left="1080"/>
      </w:pPr>
    </w:p>
    <w:p w14:paraId="77C4EF70" w14:textId="7E64FC2C" w:rsidR="00D24709" w:rsidRPr="00394ABB" w:rsidRDefault="00387185" w:rsidP="00387185">
      <w:pPr>
        <w:ind w:left="360"/>
        <w:rPr>
          <w:b/>
          <w:bCs/>
        </w:rPr>
      </w:pPr>
      <w:r>
        <w:rPr>
          <w:b/>
          <w:bCs/>
        </w:rPr>
        <w:lastRenderedPageBreak/>
        <w:t xml:space="preserve">1.7 </w:t>
      </w:r>
      <w:r w:rsidR="00D24709" w:rsidRPr="00394ABB">
        <w:rPr>
          <w:b/>
          <w:bCs/>
        </w:rPr>
        <w:t>Subawards and Subcontracts:</w:t>
      </w:r>
    </w:p>
    <w:p w14:paraId="59229286" w14:textId="77777777" w:rsidR="00D24709" w:rsidRDefault="00D24709" w:rsidP="00D24709">
      <w:pPr>
        <w:pStyle w:val="ListParagraph"/>
        <w:numPr>
          <w:ilvl w:val="0"/>
          <w:numId w:val="6"/>
        </w:numPr>
      </w:pPr>
      <w:r>
        <w:t>Costs incurred through subawards or subcontracts to other organizations or individuals directly involved in project activities.</w:t>
      </w:r>
    </w:p>
    <w:p w14:paraId="1E5BFBD1" w14:textId="77777777" w:rsidR="00D24709" w:rsidRDefault="00D24709" w:rsidP="00D24709">
      <w:pPr>
        <w:pStyle w:val="ListParagraph"/>
        <w:numPr>
          <w:ilvl w:val="0"/>
          <w:numId w:val="6"/>
        </w:numPr>
      </w:pPr>
      <w:r>
        <w:t>Subrecipient or subcontractor costs that are directly allocable to the project.</w:t>
      </w:r>
    </w:p>
    <w:p w14:paraId="49D8524C" w14:textId="1C20F16F" w:rsidR="00D24709" w:rsidRDefault="00387185" w:rsidP="00387185">
      <w:pPr>
        <w:ind w:left="360"/>
      </w:pPr>
      <w:r>
        <w:rPr>
          <w:b/>
          <w:bCs/>
        </w:rPr>
        <w:t xml:space="preserve">1.8 </w:t>
      </w:r>
      <w:r w:rsidR="00D24709" w:rsidRPr="00394ABB">
        <w:rPr>
          <w:b/>
          <w:bCs/>
        </w:rPr>
        <w:t>Participant Costs:</w:t>
      </w:r>
    </w:p>
    <w:p w14:paraId="0ADA117E" w14:textId="77777777" w:rsidR="00D24709" w:rsidRDefault="00D24709" w:rsidP="00D24709">
      <w:pPr>
        <w:pStyle w:val="ListParagraph"/>
        <w:numPr>
          <w:ilvl w:val="0"/>
          <w:numId w:val="7"/>
        </w:numPr>
      </w:pPr>
      <w:r>
        <w:t>Costs related to participants or beneficiaries directly involved in project activities, such as stipends, transportation, or meals.</w:t>
      </w:r>
    </w:p>
    <w:p w14:paraId="6ADDC71E" w14:textId="229BFBC8" w:rsidR="00D24709" w:rsidRDefault="00387185" w:rsidP="00387185">
      <w:pPr>
        <w:ind w:left="360"/>
      </w:pPr>
      <w:r>
        <w:rPr>
          <w:b/>
          <w:bCs/>
        </w:rPr>
        <w:t xml:space="preserve">1.9 </w:t>
      </w:r>
      <w:r w:rsidR="00D24709" w:rsidRPr="00394ABB">
        <w:rPr>
          <w:b/>
          <w:bCs/>
        </w:rPr>
        <w:t>Communication and Dissemination:</w:t>
      </w:r>
    </w:p>
    <w:p w14:paraId="592CBA84" w14:textId="77777777" w:rsidR="00D24709" w:rsidRDefault="00D24709" w:rsidP="00D24709">
      <w:pPr>
        <w:pStyle w:val="ListParagraph"/>
        <w:numPr>
          <w:ilvl w:val="0"/>
          <w:numId w:val="8"/>
        </w:numPr>
      </w:pPr>
      <w:r>
        <w:t>Costs for communication and dissemination of project results or information to stakeholders and the public.</w:t>
      </w:r>
    </w:p>
    <w:p w14:paraId="23FC3418" w14:textId="14D2F52C" w:rsidR="00D24709" w:rsidRPr="00394ABB" w:rsidRDefault="00387185" w:rsidP="00387185">
      <w:pPr>
        <w:ind w:left="360"/>
        <w:rPr>
          <w:b/>
          <w:bCs/>
        </w:rPr>
      </w:pPr>
      <w:r>
        <w:rPr>
          <w:b/>
          <w:bCs/>
        </w:rPr>
        <w:t xml:space="preserve">1.10 </w:t>
      </w:r>
      <w:r w:rsidR="00D24709" w:rsidRPr="00394ABB">
        <w:rPr>
          <w:b/>
          <w:bCs/>
        </w:rPr>
        <w:t>Other Direct Costs:</w:t>
      </w:r>
    </w:p>
    <w:p w14:paraId="7D645DCB" w14:textId="2AF3E696" w:rsidR="00387185" w:rsidRDefault="00D24709" w:rsidP="0045508F">
      <w:pPr>
        <w:pStyle w:val="ListParagraph"/>
        <w:numPr>
          <w:ilvl w:val="0"/>
          <w:numId w:val="9"/>
        </w:numPr>
      </w:pPr>
      <w:r>
        <w:t xml:space="preserve">Any other costs that can be specifically identified and directly related to the project's activities, </w:t>
      </w:r>
      <w:proofErr w:type="gramStart"/>
      <w:r>
        <w:t>as long as</w:t>
      </w:r>
      <w:proofErr w:type="gramEnd"/>
      <w:r>
        <w:t xml:space="preserve"> they comply with grantor regulations.</w:t>
      </w:r>
    </w:p>
    <w:p w14:paraId="19898A7E" w14:textId="77777777" w:rsidR="00F25C09" w:rsidRDefault="00F25C09" w:rsidP="00F25C09">
      <w:pPr>
        <w:pStyle w:val="ListParagraph"/>
      </w:pPr>
    </w:p>
    <w:p w14:paraId="44F97035" w14:textId="725EB4F7" w:rsidR="00820D53" w:rsidRDefault="00275491" w:rsidP="004E0735">
      <w:pPr>
        <w:pStyle w:val="ListParagraph"/>
        <w:numPr>
          <w:ilvl w:val="0"/>
          <w:numId w:val="10"/>
        </w:numPr>
        <w:rPr>
          <w:b/>
          <w:bCs/>
        </w:rPr>
      </w:pPr>
      <w:r>
        <w:rPr>
          <w:b/>
          <w:bCs/>
        </w:rPr>
        <w:t xml:space="preserve">Indirect </w:t>
      </w:r>
      <w:r>
        <w:rPr>
          <w:b/>
          <w:bCs/>
        </w:rPr>
        <w:t>Allocation</w:t>
      </w:r>
      <w:r>
        <w:rPr>
          <w:b/>
          <w:bCs/>
        </w:rPr>
        <w:t xml:space="preserve"> of </w:t>
      </w:r>
      <w:r w:rsidR="00820D53">
        <w:rPr>
          <w:b/>
          <w:bCs/>
        </w:rPr>
        <w:t xml:space="preserve">Direct Shared Cost </w:t>
      </w:r>
    </w:p>
    <w:p w14:paraId="337BF0BE" w14:textId="269D8386" w:rsidR="00820D53" w:rsidRPr="00820D53" w:rsidRDefault="00820D53" w:rsidP="00F25C09">
      <w:pPr>
        <w:ind w:left="360"/>
      </w:pPr>
      <w:r>
        <w:t>These</w:t>
      </w:r>
      <w:r w:rsidRPr="00820D53">
        <w:t xml:space="preserve"> </w:t>
      </w:r>
      <w:r w:rsidR="00F25C09" w:rsidRPr="00820D53">
        <w:t>costs</w:t>
      </w:r>
      <w:r w:rsidRPr="00820D53">
        <w:t xml:space="preserve"> are directly incurred for the benefit of multiple </w:t>
      </w:r>
      <w:r>
        <w:t>programs</w:t>
      </w:r>
      <w:r w:rsidRPr="00820D53">
        <w:t xml:space="preserve"> </w:t>
      </w:r>
      <w:r>
        <w:t xml:space="preserve">and </w:t>
      </w:r>
      <w:r w:rsidRPr="00820D53">
        <w:t xml:space="preserve">are specifically identifiable and shared among </w:t>
      </w:r>
      <w:r>
        <w:t>two or</w:t>
      </w:r>
      <w:r w:rsidR="00F25C09">
        <w:t xml:space="preserve"> more</w:t>
      </w:r>
      <w:r>
        <w:t xml:space="preserve"> </w:t>
      </w:r>
      <w:r w:rsidRPr="00820D53">
        <w:t>programs</w:t>
      </w:r>
      <w:r>
        <w:t xml:space="preserve"> or</w:t>
      </w:r>
      <w:r w:rsidRPr="00820D53">
        <w:t xml:space="preserve"> projects. Direct shared costs are</w:t>
      </w:r>
      <w:r>
        <w:t xml:space="preserve"> </w:t>
      </w:r>
      <w:r w:rsidRPr="00820D53">
        <w:t xml:space="preserve">allocated among </w:t>
      </w:r>
      <w:r>
        <w:t>programs</w:t>
      </w:r>
      <w:r w:rsidRPr="00820D53">
        <w:t xml:space="preserve"> based on predetermined allocation methods </w:t>
      </w:r>
      <w:r>
        <w:t>that</w:t>
      </w:r>
      <w:r w:rsidRPr="00820D53">
        <w:t xml:space="preserve"> reflect the usage or benefits derived by each </w:t>
      </w:r>
      <w:r w:rsidR="00F25C09">
        <w:t>program.</w:t>
      </w:r>
    </w:p>
    <w:p w14:paraId="6C1F2E36" w14:textId="5DBD6551" w:rsidR="00820D53" w:rsidRPr="00820D53" w:rsidRDefault="00820D53" w:rsidP="00820D53">
      <w:pPr>
        <w:pStyle w:val="ListParagraph"/>
        <w:numPr>
          <w:ilvl w:val="1"/>
          <w:numId w:val="12"/>
        </w:numPr>
        <w:rPr>
          <w:b/>
          <w:bCs/>
        </w:rPr>
      </w:pPr>
      <w:r w:rsidRPr="00820D53">
        <w:rPr>
          <w:b/>
          <w:bCs/>
        </w:rPr>
        <w:t>Personnel Costs – Multiple Programs:</w:t>
      </w:r>
    </w:p>
    <w:p w14:paraId="033CCA14" w14:textId="77777777" w:rsidR="00820D53" w:rsidRDefault="00820D53" w:rsidP="00820D53">
      <w:pPr>
        <w:ind w:left="360"/>
      </w:pPr>
      <w:r w:rsidRPr="00993A87">
        <w:t xml:space="preserve">Allocation Method: </w:t>
      </w:r>
      <w:r w:rsidRPr="00740E1B">
        <w:rPr>
          <w:b/>
          <w:bCs/>
        </w:rPr>
        <w:t>Time and Effort (Level of Effort – LOE)</w:t>
      </w:r>
    </w:p>
    <w:p w14:paraId="4E210980" w14:textId="77777777" w:rsidR="00820D53" w:rsidRPr="00993A87" w:rsidRDefault="00820D53" w:rsidP="00820D53">
      <w:pPr>
        <w:pStyle w:val="ListParagraph"/>
        <w:numPr>
          <w:ilvl w:val="0"/>
          <w:numId w:val="1"/>
        </w:numPr>
      </w:pPr>
      <w:r w:rsidRPr="00993A87">
        <w:t>Salaries, wages, and fringe benefits of employees located at POA home office who are directly working on multiple projects or programs.</w:t>
      </w:r>
    </w:p>
    <w:p w14:paraId="64766218" w14:textId="77777777" w:rsidR="00820D53" w:rsidRDefault="00820D53" w:rsidP="00820D53">
      <w:pPr>
        <w:pStyle w:val="ListParagraph"/>
        <w:numPr>
          <w:ilvl w:val="0"/>
          <w:numId w:val="1"/>
        </w:numPr>
      </w:pPr>
      <w:r w:rsidRPr="00993A87">
        <w:t>Salaries, wages, and fringe benefits of employees who are outside of POA home office and are assigned to multiple projects or programs.</w:t>
      </w:r>
    </w:p>
    <w:p w14:paraId="2C9E2775" w14:textId="77777777" w:rsidR="00820D53" w:rsidRDefault="00820D53" w:rsidP="00820D53">
      <w:r>
        <w:t>H</w:t>
      </w:r>
      <w:r w:rsidRPr="00740E1B">
        <w:t>ome office employees are required to maintain a record of their working hours and submit a timesheet for each pay period. The timesheet should provide a clear breakdown of the number of hours dedicated to each specific program they are involved in.</w:t>
      </w:r>
      <w:r>
        <w:t xml:space="preserve"> </w:t>
      </w:r>
      <w:r w:rsidRPr="00740E1B">
        <w:t>Supervisors are responsible for approving the submitted timesheets to ensure their accuracy.</w:t>
      </w:r>
      <w:r>
        <w:t xml:space="preserve"> </w:t>
      </w:r>
      <w:r w:rsidRPr="00740E1B">
        <w:t>Using the authorized timesheet, the payroll system distributes salaries and benefits to individual programs.</w:t>
      </w:r>
    </w:p>
    <w:p w14:paraId="4A5C8D31" w14:textId="57FA86A3" w:rsidR="00820D53" w:rsidRDefault="00820D53" w:rsidP="00820D53">
      <w:r w:rsidRPr="00D63DAD">
        <w:t xml:space="preserve">The allocation of salaries and benefits for employees engaged in multiple programs, excluding those in the POA home office, is </w:t>
      </w:r>
      <w:r>
        <w:t>allocated</w:t>
      </w:r>
      <w:r w:rsidRPr="00D63DAD">
        <w:t xml:space="preserve"> in accordance with a prede</w:t>
      </w:r>
      <w:r w:rsidR="006655B4">
        <w:t xml:space="preserve">termined </w:t>
      </w:r>
      <w:r w:rsidRPr="00D63DAD">
        <w:t xml:space="preserve">level of </w:t>
      </w:r>
      <w:r>
        <w:t>effor</w:t>
      </w:r>
      <w:r w:rsidRPr="00D63DAD">
        <w:t>t.</w:t>
      </w:r>
      <w:r w:rsidR="006655B4">
        <w:t xml:space="preserve"> LOE should be reviewed for validity every quarter and/or whenever there is a change in the personnel’s assignment.</w:t>
      </w:r>
    </w:p>
    <w:p w14:paraId="1C806CCE" w14:textId="5C076ACB" w:rsidR="00820D53" w:rsidRPr="00387185" w:rsidRDefault="00820D53" w:rsidP="00820D53">
      <w:pPr>
        <w:rPr>
          <w:b/>
          <w:bCs/>
        </w:rPr>
      </w:pPr>
      <w:r w:rsidRPr="00387185">
        <w:rPr>
          <w:b/>
          <w:bCs/>
        </w:rPr>
        <w:t xml:space="preserve">Example: </w:t>
      </w:r>
      <w:r w:rsidR="00F25C09" w:rsidRPr="00740E1B">
        <w:rPr>
          <w:b/>
          <w:bCs/>
        </w:rPr>
        <w:t>Level of Effort – LOE</w:t>
      </w:r>
    </w:p>
    <w:p w14:paraId="05DAE9AA" w14:textId="77777777" w:rsidR="00820D53" w:rsidRDefault="00820D53" w:rsidP="00820D53">
      <w:r w:rsidRPr="00F8639C">
        <w:t xml:space="preserve">A Program Officer </w:t>
      </w:r>
      <w:r>
        <w:t>is assigned to</w:t>
      </w:r>
      <w:r w:rsidRPr="00F8639C">
        <w:t xml:space="preserve"> assist </w:t>
      </w:r>
      <w:r>
        <w:t>two</w:t>
      </w:r>
      <w:r w:rsidRPr="00F8639C">
        <w:t xml:space="preserve"> program activities</w:t>
      </w:r>
      <w:r>
        <w:t xml:space="preserve"> in Mexico, Program A and Program B. Their </w:t>
      </w:r>
      <w:r w:rsidRPr="00F8639C">
        <w:t xml:space="preserve">salary </w:t>
      </w:r>
      <w:r>
        <w:t xml:space="preserve">is </w:t>
      </w:r>
      <w:r w:rsidRPr="00F8639C">
        <w:t>$52,000 annually or $4,</w:t>
      </w:r>
      <w:r>
        <w:t>000</w:t>
      </w:r>
      <w:r w:rsidRPr="00F8639C">
        <w:t xml:space="preserve">/month and dedicate </w:t>
      </w:r>
      <w:r>
        <w:t>55</w:t>
      </w:r>
      <w:r w:rsidRPr="00F8639C">
        <w:t xml:space="preserve">% of their time to </w:t>
      </w:r>
      <w:r>
        <w:t>Program A and 45</w:t>
      </w:r>
      <w:r w:rsidRPr="00F8639C">
        <w:t>% t</w:t>
      </w:r>
      <w:r>
        <w:t>o Program B</w:t>
      </w:r>
      <w:r w:rsidRPr="00F8639C">
        <w:t>.</w:t>
      </w:r>
    </w:p>
    <w:p w14:paraId="3A42D588" w14:textId="77777777" w:rsidR="00820D53" w:rsidRDefault="00820D53" w:rsidP="00820D53">
      <w:pPr>
        <w:ind w:firstLine="450"/>
      </w:pPr>
      <w:r w:rsidRPr="00387185">
        <w:rPr>
          <w:noProof/>
        </w:rPr>
        <w:lastRenderedPageBreak/>
        <w:drawing>
          <wp:inline distT="0" distB="0" distL="0" distR="0" wp14:anchorId="310693C8" wp14:editId="64601D2C">
            <wp:extent cx="3552480" cy="1438772"/>
            <wp:effectExtent l="0" t="0" r="0" b="9525"/>
            <wp:docPr id="319722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569802" cy="1445787"/>
                    </a:xfrm>
                    <a:prstGeom prst="rect">
                      <a:avLst/>
                    </a:prstGeom>
                    <a:noFill/>
                    <a:ln>
                      <a:noFill/>
                    </a:ln>
                  </pic:spPr>
                </pic:pic>
              </a:graphicData>
            </a:graphic>
          </wp:inline>
        </w:drawing>
      </w:r>
    </w:p>
    <w:p w14:paraId="7DF6476D" w14:textId="20FF902E" w:rsidR="00820D53" w:rsidRDefault="00F25C09" w:rsidP="00F25C09">
      <w:pPr>
        <w:pStyle w:val="ListParagraph"/>
        <w:ind w:left="360"/>
        <w:rPr>
          <w:b/>
          <w:bCs/>
        </w:rPr>
      </w:pPr>
      <w:r>
        <w:rPr>
          <w:b/>
          <w:bCs/>
        </w:rPr>
        <w:t xml:space="preserve">2.2 </w:t>
      </w:r>
      <w:r w:rsidRPr="00115064">
        <w:rPr>
          <w:b/>
          <w:bCs/>
        </w:rPr>
        <w:t>Facilities Costs</w:t>
      </w:r>
      <w:r>
        <w:rPr>
          <w:b/>
          <w:bCs/>
        </w:rPr>
        <w:t>:</w:t>
      </w:r>
      <w:r w:rsidRPr="00F25C09">
        <w:rPr>
          <w:b/>
          <w:bCs/>
        </w:rPr>
        <w:t xml:space="preserve"> </w:t>
      </w:r>
      <w:r w:rsidRPr="00820D53">
        <w:rPr>
          <w:b/>
          <w:bCs/>
        </w:rPr>
        <w:t>Multiple Programs</w:t>
      </w:r>
    </w:p>
    <w:p w14:paraId="1CFAE2D4" w14:textId="23231576" w:rsidR="00820D53" w:rsidRDefault="00F77EC8" w:rsidP="00820D53">
      <w:pPr>
        <w:pStyle w:val="ListParagraph"/>
      </w:pPr>
      <w:r>
        <w:t>Facilities cost include r</w:t>
      </w:r>
      <w:r w:rsidR="00F25C09">
        <w:t>ent, utilities, and maintenance expenses for office space and other facilities used for more than one program.</w:t>
      </w:r>
    </w:p>
    <w:p w14:paraId="669815E3" w14:textId="2869DFF3" w:rsidR="00F77EC8" w:rsidRDefault="00F77EC8" w:rsidP="00F77EC8">
      <w:pPr>
        <w:ind w:left="360"/>
        <w:rPr>
          <w:b/>
          <w:bCs/>
        </w:rPr>
      </w:pPr>
      <w:r w:rsidRPr="00993A87">
        <w:t xml:space="preserve">Allocation Method: </w:t>
      </w:r>
      <w:r w:rsidRPr="00F77EC8">
        <w:rPr>
          <w:b/>
          <w:bCs/>
        </w:rPr>
        <w:t>Number of Employees with</w:t>
      </w:r>
      <w:r>
        <w:t xml:space="preserve"> </w:t>
      </w:r>
      <w:r w:rsidRPr="00740E1B">
        <w:rPr>
          <w:b/>
          <w:bCs/>
        </w:rPr>
        <w:t>Level of Effort</w:t>
      </w:r>
      <w:r>
        <w:rPr>
          <w:b/>
          <w:bCs/>
        </w:rPr>
        <w:t xml:space="preserve"> (</w:t>
      </w:r>
      <w:r w:rsidRPr="00740E1B">
        <w:rPr>
          <w:b/>
          <w:bCs/>
        </w:rPr>
        <w:t>LOE)</w:t>
      </w:r>
    </w:p>
    <w:p w14:paraId="2A14D5E0" w14:textId="521EE430" w:rsidR="006655B4" w:rsidRPr="006655B4" w:rsidRDefault="006655B4" w:rsidP="00F77EC8">
      <w:pPr>
        <w:ind w:left="360"/>
      </w:pPr>
      <w:r w:rsidRPr="006655B4">
        <w:t>Revised:</w:t>
      </w:r>
      <w:r>
        <w:rPr>
          <w:b/>
          <w:bCs/>
        </w:rPr>
        <w:t xml:space="preserve"> </w:t>
      </w:r>
      <w:r w:rsidRPr="006655B4">
        <w:t xml:space="preserve">Quarterly and/or when there is a change in the number of employees or </w:t>
      </w:r>
      <w:r w:rsidR="00BA7C0F" w:rsidRPr="006655B4">
        <w:t xml:space="preserve">program </w:t>
      </w:r>
      <w:r w:rsidR="00BA7C0F">
        <w:t>assignments</w:t>
      </w:r>
      <w:r w:rsidRPr="006655B4">
        <w:t>.</w:t>
      </w:r>
    </w:p>
    <w:p w14:paraId="0F6AF740" w14:textId="42E20F3D" w:rsidR="00F77EC8" w:rsidRDefault="00F77EC8" w:rsidP="00F77EC8">
      <w:pPr>
        <w:rPr>
          <w:b/>
          <w:bCs/>
        </w:rPr>
      </w:pPr>
      <w:r>
        <w:rPr>
          <w:b/>
          <w:bCs/>
        </w:rPr>
        <w:t xml:space="preserve">       </w:t>
      </w:r>
      <w:r w:rsidRPr="00387185">
        <w:rPr>
          <w:b/>
          <w:bCs/>
        </w:rPr>
        <w:t xml:space="preserve">Example: </w:t>
      </w:r>
      <w:r>
        <w:rPr>
          <w:b/>
          <w:bCs/>
        </w:rPr>
        <w:t>Shared Office</w:t>
      </w:r>
    </w:p>
    <w:p w14:paraId="0500F207" w14:textId="49A16C53" w:rsidR="006655B4" w:rsidRDefault="006655B4" w:rsidP="006655B4">
      <w:pPr>
        <w:ind w:left="360"/>
      </w:pPr>
      <w:r w:rsidRPr="006655B4">
        <w:t>POA’s Colombia office</w:t>
      </w:r>
      <w:r>
        <w:t xml:space="preserve"> located in Bogota</w:t>
      </w:r>
      <w:r w:rsidRPr="006655B4">
        <w:t xml:space="preserve"> monthly rent is $10,000.00. The office is used by </w:t>
      </w:r>
      <w:r w:rsidR="004F0748">
        <w:t>5</w:t>
      </w:r>
      <w:r w:rsidRPr="006655B4">
        <w:t xml:space="preserve"> employees working on 3 programs.</w:t>
      </w:r>
    </w:p>
    <w:p w14:paraId="75920939" w14:textId="7058697C" w:rsidR="00DC733B" w:rsidRDefault="00DC733B" w:rsidP="006655B4">
      <w:pPr>
        <w:ind w:left="360"/>
      </w:pPr>
      <w:r>
        <w:t>Step 1. Calculate Rent per Employee (RE)</w:t>
      </w:r>
    </w:p>
    <w:p w14:paraId="76D0E41A" w14:textId="44D55324" w:rsidR="00DC733B" w:rsidRDefault="00DC733B" w:rsidP="00DC733B">
      <w:pPr>
        <w:ind w:left="990"/>
      </w:pPr>
      <w:r>
        <w:t>RE= Monthly Rent/Total Number of Employees</w:t>
      </w:r>
    </w:p>
    <w:p w14:paraId="1B11EDD5" w14:textId="4C8D43BD" w:rsidR="00DC733B" w:rsidRDefault="00DC733B" w:rsidP="006655B4">
      <w:pPr>
        <w:ind w:left="360"/>
      </w:pPr>
      <w:r>
        <w:t>Step 2. Calculate Rent for each employee per program (REP)</w:t>
      </w:r>
    </w:p>
    <w:p w14:paraId="0015F9FB" w14:textId="1EA77078" w:rsidR="00DC733B" w:rsidRDefault="00DC733B" w:rsidP="00DC733B">
      <w:pPr>
        <w:ind w:left="900" w:hanging="630"/>
      </w:pPr>
      <w:r>
        <w:t xml:space="preserve">              REP= RE X LOE (Level of effort)</w:t>
      </w:r>
    </w:p>
    <w:p w14:paraId="048B411A" w14:textId="4BCE49EF" w:rsidR="00DC733B" w:rsidRDefault="00DC733B" w:rsidP="006655B4">
      <w:pPr>
        <w:ind w:left="360"/>
      </w:pPr>
      <w:r>
        <w:t xml:space="preserve">Step 2. Add rent allocated for each program. </w:t>
      </w:r>
    </w:p>
    <w:p w14:paraId="43D3AAFC" w14:textId="1AAD6399" w:rsidR="00DC733B" w:rsidRDefault="00C35980" w:rsidP="006655B4">
      <w:pPr>
        <w:ind w:left="360"/>
      </w:pPr>
      <w:r w:rsidRPr="00C35980">
        <w:rPr>
          <w:noProof/>
        </w:rPr>
        <w:drawing>
          <wp:inline distT="0" distB="0" distL="0" distR="0" wp14:anchorId="03C0DF0E" wp14:editId="1C739D2B">
            <wp:extent cx="5943600" cy="1268095"/>
            <wp:effectExtent l="0" t="0" r="0" b="8255"/>
            <wp:docPr id="17846100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1268095"/>
                    </a:xfrm>
                    <a:prstGeom prst="rect">
                      <a:avLst/>
                    </a:prstGeom>
                    <a:noFill/>
                    <a:ln>
                      <a:noFill/>
                    </a:ln>
                  </pic:spPr>
                </pic:pic>
              </a:graphicData>
            </a:graphic>
          </wp:inline>
        </w:drawing>
      </w:r>
    </w:p>
    <w:p w14:paraId="0C6E30D7" w14:textId="77777777" w:rsidR="00F77EC8" w:rsidRDefault="00F77EC8" w:rsidP="00820D53">
      <w:pPr>
        <w:pStyle w:val="ListParagraph"/>
      </w:pPr>
    </w:p>
    <w:p w14:paraId="5027DEE2" w14:textId="333C4276" w:rsidR="00F25C09" w:rsidRDefault="00B267B9" w:rsidP="00F25C09">
      <w:pPr>
        <w:pStyle w:val="ListParagraph"/>
        <w:numPr>
          <w:ilvl w:val="1"/>
          <w:numId w:val="12"/>
        </w:numPr>
        <w:rPr>
          <w:b/>
          <w:bCs/>
        </w:rPr>
      </w:pPr>
      <w:r>
        <w:rPr>
          <w:b/>
          <w:bCs/>
        </w:rPr>
        <w:t xml:space="preserve">Administrative </w:t>
      </w:r>
      <w:r w:rsidR="00F25C09" w:rsidRPr="00F25C09">
        <w:rPr>
          <w:b/>
          <w:bCs/>
        </w:rPr>
        <w:t>Direct Costs: Multiple Programs</w:t>
      </w:r>
    </w:p>
    <w:p w14:paraId="76CA03C4" w14:textId="264466DD" w:rsidR="00807B19" w:rsidRDefault="00807B19" w:rsidP="00807B19">
      <w:pPr>
        <w:pStyle w:val="ListParagraph"/>
      </w:pPr>
      <w:r w:rsidRPr="00807B19">
        <w:t xml:space="preserve">These costs include IT infrastructure, Accounting </w:t>
      </w:r>
      <w:r w:rsidR="002C6601">
        <w:t>Software/</w:t>
      </w:r>
      <w:r w:rsidRPr="00807B19">
        <w:t xml:space="preserve"> Services, General Security, Insurance, and other costs that are similar in nature.</w:t>
      </w:r>
    </w:p>
    <w:p w14:paraId="12347E88" w14:textId="78869178" w:rsidR="002C6601" w:rsidRDefault="002C6601" w:rsidP="002C6601">
      <w:pPr>
        <w:ind w:left="360"/>
        <w:rPr>
          <w:b/>
          <w:bCs/>
        </w:rPr>
      </w:pPr>
      <w:r w:rsidRPr="00993A87">
        <w:t xml:space="preserve">Allocation Method: </w:t>
      </w:r>
      <w:r>
        <w:rPr>
          <w:b/>
          <w:bCs/>
        </w:rPr>
        <w:t>Inception to date cost proportion</w:t>
      </w:r>
    </w:p>
    <w:p w14:paraId="58549C8F" w14:textId="6E54A6BF" w:rsidR="002C6601" w:rsidRDefault="00BA7C0F" w:rsidP="00BA7C0F">
      <w:pPr>
        <w:ind w:left="360"/>
      </w:pPr>
      <w:r w:rsidRPr="00BA7C0F">
        <w:t>Revised:</w:t>
      </w:r>
      <w:r>
        <w:rPr>
          <w:b/>
          <w:bCs/>
        </w:rPr>
        <w:t xml:space="preserve"> Monthly</w:t>
      </w:r>
    </w:p>
    <w:p w14:paraId="42D28F61" w14:textId="619E4148" w:rsidR="002C6601" w:rsidRDefault="002C6601" w:rsidP="002C6601">
      <w:pPr>
        <w:ind w:firstLine="360"/>
        <w:rPr>
          <w:b/>
          <w:bCs/>
        </w:rPr>
      </w:pPr>
      <w:r w:rsidRPr="00387185">
        <w:rPr>
          <w:b/>
          <w:bCs/>
        </w:rPr>
        <w:t>Example</w:t>
      </w:r>
      <w:r w:rsidR="004B7B0E">
        <w:rPr>
          <w:b/>
          <w:bCs/>
        </w:rPr>
        <w:t xml:space="preserve"> 1</w:t>
      </w:r>
      <w:r w:rsidRPr="00387185">
        <w:rPr>
          <w:b/>
          <w:bCs/>
        </w:rPr>
        <w:t xml:space="preserve">: </w:t>
      </w:r>
      <w:r>
        <w:rPr>
          <w:b/>
          <w:bCs/>
        </w:rPr>
        <w:t xml:space="preserve">Shared </w:t>
      </w:r>
      <w:r>
        <w:rPr>
          <w:b/>
          <w:bCs/>
        </w:rPr>
        <w:t>Administrative Cost</w:t>
      </w:r>
    </w:p>
    <w:p w14:paraId="57CE03DE" w14:textId="707424FD" w:rsidR="002C6601" w:rsidRDefault="002C6601" w:rsidP="002C6601">
      <w:pPr>
        <w:ind w:left="360"/>
      </w:pPr>
      <w:r w:rsidRPr="006655B4">
        <w:t xml:space="preserve">POA’s </w:t>
      </w:r>
      <w:r>
        <w:t>Guatemala</w:t>
      </w:r>
      <w:r w:rsidRPr="006655B4">
        <w:t xml:space="preserve"> office</w:t>
      </w:r>
      <w:r>
        <w:t xml:space="preserve"> </w:t>
      </w:r>
      <w:r>
        <w:t>incurs the following monthly cost for IT, Accounting, Security and Office Supplies. All 3 active programs benefit from these services.</w:t>
      </w:r>
    </w:p>
    <w:p w14:paraId="7F4C6250" w14:textId="5D5D5F7A" w:rsidR="00BA7C0F" w:rsidRDefault="00BA7C0F" w:rsidP="002C6601">
      <w:pPr>
        <w:ind w:left="360"/>
      </w:pPr>
      <w:r>
        <w:t>Step 1. Update inception to date cost (ITD) for all active programs</w:t>
      </w:r>
    </w:p>
    <w:p w14:paraId="33BB5DBD" w14:textId="1476F0B2" w:rsidR="00BA7C0F" w:rsidRDefault="00BA7C0F" w:rsidP="002C6601">
      <w:pPr>
        <w:ind w:left="360"/>
      </w:pPr>
      <w:r>
        <w:lastRenderedPageBreak/>
        <w:t>Step 2. Calculate the percentage of allocation based on ITD cost for each program compared to the total ITD of all active programs.</w:t>
      </w:r>
    </w:p>
    <w:p w14:paraId="34C0CA22" w14:textId="13A43950" w:rsidR="00BA7C0F" w:rsidRDefault="00BA7C0F" w:rsidP="002C6601">
      <w:pPr>
        <w:ind w:left="360"/>
      </w:pPr>
      <w:r>
        <w:t>Program 1 % = ITD cost Program 1/ Total ITD X100%</w:t>
      </w:r>
    </w:p>
    <w:p w14:paraId="7657FDDF" w14:textId="1E377F64" w:rsidR="002C6601" w:rsidRPr="00807B19" w:rsidRDefault="00BA7C0F" w:rsidP="00BA7C0F">
      <w:pPr>
        <w:ind w:left="360"/>
      </w:pPr>
      <w:r>
        <w:t>Step 3. Use the percentage for each line of expense to allocate cost to program.</w:t>
      </w:r>
    </w:p>
    <w:p w14:paraId="2A22EFAF" w14:textId="77777777" w:rsidR="00807B19" w:rsidRPr="00F25C09" w:rsidRDefault="00807B19" w:rsidP="00807B19">
      <w:pPr>
        <w:pStyle w:val="ListParagraph"/>
        <w:rPr>
          <w:b/>
          <w:bCs/>
        </w:rPr>
      </w:pPr>
    </w:p>
    <w:p w14:paraId="46AB8633" w14:textId="73AB8E3B" w:rsidR="00F25C09" w:rsidRDefault="002C6601" w:rsidP="00275491">
      <w:pPr>
        <w:pStyle w:val="ListParagraph"/>
        <w:ind w:left="270" w:firstLine="90"/>
        <w:rPr>
          <w:b/>
          <w:bCs/>
        </w:rPr>
      </w:pPr>
      <w:r w:rsidRPr="002C6601">
        <w:drawing>
          <wp:inline distT="0" distB="0" distL="0" distR="0" wp14:anchorId="06AEDD3A" wp14:editId="667AA596">
            <wp:extent cx="5943600" cy="1556385"/>
            <wp:effectExtent l="0" t="0" r="0" b="5715"/>
            <wp:docPr id="76577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556385"/>
                    </a:xfrm>
                    <a:prstGeom prst="rect">
                      <a:avLst/>
                    </a:prstGeom>
                    <a:noFill/>
                    <a:ln>
                      <a:noFill/>
                    </a:ln>
                  </pic:spPr>
                </pic:pic>
              </a:graphicData>
            </a:graphic>
          </wp:inline>
        </w:drawing>
      </w:r>
    </w:p>
    <w:p w14:paraId="5049F439" w14:textId="50337CC1" w:rsidR="004B7B0E" w:rsidRDefault="004B7B0E" w:rsidP="004B7B0E">
      <w:pPr>
        <w:ind w:firstLine="360"/>
        <w:rPr>
          <w:b/>
          <w:bCs/>
        </w:rPr>
      </w:pPr>
      <w:r w:rsidRPr="00387185">
        <w:rPr>
          <w:b/>
          <w:bCs/>
        </w:rPr>
        <w:t>Example</w:t>
      </w:r>
      <w:r>
        <w:rPr>
          <w:b/>
          <w:bCs/>
        </w:rPr>
        <w:t xml:space="preserve"> </w:t>
      </w:r>
      <w:r>
        <w:rPr>
          <w:b/>
          <w:bCs/>
        </w:rPr>
        <w:t>2</w:t>
      </w:r>
      <w:r w:rsidRPr="00387185">
        <w:rPr>
          <w:b/>
          <w:bCs/>
        </w:rPr>
        <w:t xml:space="preserve">: </w:t>
      </w:r>
      <w:r>
        <w:rPr>
          <w:b/>
          <w:bCs/>
        </w:rPr>
        <w:t>Shared Administrative Cost</w:t>
      </w:r>
      <w:r>
        <w:rPr>
          <w:b/>
          <w:bCs/>
        </w:rPr>
        <w:t xml:space="preserve"> – Payroll </w:t>
      </w:r>
    </w:p>
    <w:p w14:paraId="402B0DB7" w14:textId="3D9BFE98" w:rsidR="004B7B0E" w:rsidRDefault="004B7B0E" w:rsidP="004B7B0E">
      <w:pPr>
        <w:ind w:left="360"/>
      </w:pPr>
      <w:r w:rsidRPr="006655B4">
        <w:t xml:space="preserve">POA’s </w:t>
      </w:r>
      <w:r>
        <w:t>Mexico</w:t>
      </w:r>
      <w:r w:rsidRPr="006655B4">
        <w:t xml:space="preserve"> office</w:t>
      </w:r>
      <w:r>
        <w:t xml:space="preserve"> </w:t>
      </w:r>
      <w:r>
        <w:t>paid</w:t>
      </w:r>
      <w:r>
        <w:t xml:space="preserve"> </w:t>
      </w:r>
      <w:r>
        <w:t>$1,000.00 to Paycom, payroll processing fee for the month of August</w:t>
      </w:r>
      <w:r>
        <w:t xml:space="preserve">. </w:t>
      </w:r>
      <w:r>
        <w:t>There are a total of 12 employees on the payroll working for 3 different programs.</w:t>
      </w:r>
    </w:p>
    <w:p w14:paraId="426A0575" w14:textId="3D302D63" w:rsidR="00414199" w:rsidRDefault="00414199" w:rsidP="00414199">
      <w:pPr>
        <w:ind w:left="360"/>
      </w:pPr>
      <w:r>
        <w:t xml:space="preserve">Step 1. </w:t>
      </w:r>
      <w:r>
        <w:t>Determine the number of employees on payroll for the month for each program.</w:t>
      </w:r>
    </w:p>
    <w:p w14:paraId="786037C3" w14:textId="732A3435" w:rsidR="00414199" w:rsidRDefault="00414199" w:rsidP="00414199">
      <w:pPr>
        <w:ind w:left="360"/>
      </w:pPr>
      <w:r>
        <w:t xml:space="preserve">Step 2. Calculate the percentage of allocation based on </w:t>
      </w:r>
      <w:r>
        <w:t>the total number of employees</w:t>
      </w:r>
      <w:r>
        <w:t xml:space="preserve"> for each program compared to the total </w:t>
      </w:r>
      <w:r>
        <w:t>number of employees on payroll</w:t>
      </w:r>
      <w:r>
        <w:t>.</w:t>
      </w:r>
    </w:p>
    <w:p w14:paraId="1E482103" w14:textId="6A8CAFA6" w:rsidR="00414199" w:rsidRDefault="00414199" w:rsidP="00414199">
      <w:pPr>
        <w:ind w:left="360"/>
      </w:pPr>
      <w:r>
        <w:t xml:space="preserve">Program </w:t>
      </w:r>
      <w:r>
        <w:t>A</w:t>
      </w:r>
      <w:r>
        <w:t xml:space="preserve"> % = </w:t>
      </w:r>
      <w:r>
        <w:t xml:space="preserve"># of employees </w:t>
      </w:r>
      <w:r>
        <w:t xml:space="preserve">Program </w:t>
      </w:r>
      <w:r>
        <w:t>A</w:t>
      </w:r>
      <w:r>
        <w:t xml:space="preserve">/ Total </w:t>
      </w:r>
      <w:r>
        <w:t># of employees</w:t>
      </w:r>
    </w:p>
    <w:p w14:paraId="50273C97" w14:textId="2D1B0713" w:rsidR="00414199" w:rsidRPr="00807B19" w:rsidRDefault="00414199" w:rsidP="00414199">
      <w:pPr>
        <w:ind w:left="360"/>
      </w:pPr>
      <w:r>
        <w:t xml:space="preserve">Step 3. Use the percentage for each line of expense to allocate cost </w:t>
      </w:r>
      <w:r>
        <w:t>of payroll fee</w:t>
      </w:r>
      <w:r>
        <w:t>.</w:t>
      </w:r>
    </w:p>
    <w:p w14:paraId="4E70CA67" w14:textId="77777777" w:rsidR="004B7B0E" w:rsidRDefault="004B7B0E" w:rsidP="004B7B0E">
      <w:pPr>
        <w:ind w:left="360"/>
      </w:pPr>
    </w:p>
    <w:p w14:paraId="58BC06B1" w14:textId="3BF066A2" w:rsidR="00C35980" w:rsidRPr="004B7B0E" w:rsidRDefault="00414199" w:rsidP="00275491">
      <w:pPr>
        <w:ind w:left="630" w:hanging="270"/>
        <w:rPr>
          <w:b/>
          <w:bCs/>
        </w:rPr>
      </w:pPr>
      <w:r w:rsidRPr="00414199">
        <w:drawing>
          <wp:inline distT="0" distB="0" distL="0" distR="0" wp14:anchorId="26B7DA5A" wp14:editId="6083D0DC">
            <wp:extent cx="5160010" cy="1794510"/>
            <wp:effectExtent l="0" t="0" r="2540" b="0"/>
            <wp:docPr id="73095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0010" cy="1794510"/>
                    </a:xfrm>
                    <a:prstGeom prst="rect">
                      <a:avLst/>
                    </a:prstGeom>
                    <a:noFill/>
                    <a:ln>
                      <a:noFill/>
                    </a:ln>
                  </pic:spPr>
                </pic:pic>
              </a:graphicData>
            </a:graphic>
          </wp:inline>
        </w:drawing>
      </w:r>
    </w:p>
    <w:p w14:paraId="2F0E6F58" w14:textId="77777777" w:rsidR="00C35980" w:rsidRPr="00F25C09" w:rsidRDefault="00C35980" w:rsidP="00F25C09">
      <w:pPr>
        <w:pStyle w:val="ListParagraph"/>
        <w:rPr>
          <w:b/>
          <w:bCs/>
        </w:rPr>
      </w:pPr>
    </w:p>
    <w:p w14:paraId="4A0AB4EF" w14:textId="72922994" w:rsidR="007D70CE" w:rsidRPr="004E0735" w:rsidRDefault="007D70CE" w:rsidP="00820D53">
      <w:pPr>
        <w:pStyle w:val="ListParagraph"/>
        <w:numPr>
          <w:ilvl w:val="0"/>
          <w:numId w:val="12"/>
        </w:numPr>
        <w:rPr>
          <w:b/>
          <w:bCs/>
        </w:rPr>
      </w:pPr>
      <w:r w:rsidRPr="004E0735">
        <w:rPr>
          <w:b/>
          <w:bCs/>
        </w:rPr>
        <w:t>Indirect Costs</w:t>
      </w:r>
      <w:r w:rsidR="004E0735">
        <w:rPr>
          <w:b/>
          <w:bCs/>
        </w:rPr>
        <w:t xml:space="preserve"> Allocation</w:t>
      </w:r>
      <w:r w:rsidR="00275491">
        <w:rPr>
          <w:b/>
          <w:bCs/>
        </w:rPr>
        <w:t xml:space="preserve"> - Indirect Costs</w:t>
      </w:r>
    </w:p>
    <w:p w14:paraId="2CB47D4F" w14:textId="77777777" w:rsidR="00414199" w:rsidRDefault="007D70CE" w:rsidP="00414199">
      <w:r>
        <w:t>Indirect costs</w:t>
      </w:r>
      <w:r w:rsidR="00F77EC8">
        <w:t xml:space="preserve"> </w:t>
      </w:r>
      <w:r>
        <w:t xml:space="preserve">are expenses that cannot be directly attributed to a specific project, program, or activity within an organization. Instead, they are incurred to support the overall operations of the organization and benefit multiple projects or activities. Indirect costs are essential for the functioning of the organization, and they are necessary for the successful implementation of various programs and projects. These costs are not easily identifiable with any </w:t>
      </w:r>
      <w:r w:rsidR="00414199">
        <w:t>grant</w:t>
      </w:r>
      <w:r>
        <w:t xml:space="preserve"> or contract and, therefore, cannot be charged directly to a specific funding source.</w:t>
      </w:r>
    </w:p>
    <w:p w14:paraId="1D447B2F" w14:textId="2338145F" w:rsidR="00414199" w:rsidRDefault="00414199" w:rsidP="00414199">
      <w:r>
        <w:lastRenderedPageBreak/>
        <w:t>Indirect costs are charged to grants and contracts based on an indirect cost rate (NICRA), which is negotiated and approved with USAID, the federal cognizant agency of POA. The indirect cost rate represents the percentage of indirect costs to be applied to direct costs when billing or reporting on federal grants.</w:t>
      </w:r>
    </w:p>
    <w:p w14:paraId="0B83741D" w14:textId="67367E2F" w:rsidR="007D70CE" w:rsidRDefault="007D70CE" w:rsidP="007D70CE">
      <w:r>
        <w:t>Here are some common examples of indirect costs:</w:t>
      </w:r>
    </w:p>
    <w:p w14:paraId="4D0A2D17" w14:textId="77777777" w:rsidR="007D70CE" w:rsidRDefault="007D70CE" w:rsidP="007D70CE">
      <w:r w:rsidRPr="00115064">
        <w:rPr>
          <w:b/>
          <w:bCs/>
        </w:rPr>
        <w:t>Administrative Staff Salaries:</w:t>
      </w:r>
      <w:r>
        <w:t xml:space="preserve"> Salaries and benefits for administrative staff, such as executive directors, finance personnel, human resources, and administrative support, who contribute to the overall operation of the organization.</w:t>
      </w:r>
    </w:p>
    <w:p w14:paraId="1A7099CF" w14:textId="77777777" w:rsidR="007D70CE" w:rsidRDefault="007D70CE" w:rsidP="007D70CE">
      <w:r w:rsidRPr="00115064">
        <w:rPr>
          <w:b/>
          <w:bCs/>
        </w:rPr>
        <w:t>Facilities Costs:</w:t>
      </w:r>
      <w:r>
        <w:t xml:space="preserve"> Rent, utilities, and maintenance expenses for office space and other facilities used for the organization's operations and activities.</w:t>
      </w:r>
    </w:p>
    <w:p w14:paraId="6CC9547E" w14:textId="77777777" w:rsidR="007D70CE" w:rsidRDefault="007D70CE" w:rsidP="007D70CE">
      <w:r w:rsidRPr="00115064">
        <w:rPr>
          <w:b/>
          <w:bCs/>
        </w:rPr>
        <w:t>General Supplies:</w:t>
      </w:r>
      <w:r>
        <w:t xml:space="preserve"> Office supplies and other consumables used to support the day-to-day operations of the organization.</w:t>
      </w:r>
    </w:p>
    <w:p w14:paraId="02BB4BC1" w14:textId="77777777" w:rsidR="007D70CE" w:rsidRDefault="007D70CE" w:rsidP="007D70CE">
      <w:r w:rsidRPr="00115064">
        <w:rPr>
          <w:b/>
          <w:bCs/>
        </w:rPr>
        <w:t>Insurance:</w:t>
      </w:r>
      <w:r>
        <w:t xml:space="preserve"> General liability insurance, property insurance, and other types of coverage that protect the organization from various risks.</w:t>
      </w:r>
    </w:p>
    <w:p w14:paraId="6655E6D4" w14:textId="77777777" w:rsidR="007D70CE" w:rsidRDefault="007D70CE" w:rsidP="007D70CE">
      <w:r w:rsidRPr="00115064">
        <w:rPr>
          <w:b/>
          <w:bCs/>
        </w:rPr>
        <w:t>Accounting and Auditing:</w:t>
      </w:r>
      <w:r>
        <w:t xml:space="preserve"> Costs associated with accounting services, financial reporting, and external auditing required for compliance and transparency.</w:t>
      </w:r>
    </w:p>
    <w:p w14:paraId="08854A4F" w14:textId="77777777" w:rsidR="007D70CE" w:rsidRDefault="007D70CE" w:rsidP="007D70CE">
      <w:r w:rsidRPr="00115064">
        <w:rPr>
          <w:b/>
          <w:bCs/>
        </w:rPr>
        <w:t>IT Infrastructure:</w:t>
      </w:r>
      <w:r>
        <w:t xml:space="preserve"> Expenses related to information technology, including hardware, software, maintenance, and support.</w:t>
      </w:r>
    </w:p>
    <w:p w14:paraId="7C806368" w14:textId="77777777" w:rsidR="007D70CE" w:rsidRDefault="007D70CE" w:rsidP="007D70CE">
      <w:r w:rsidRPr="00115064">
        <w:rPr>
          <w:b/>
          <w:bCs/>
        </w:rPr>
        <w:t>Communication and Utilities:</w:t>
      </w:r>
      <w:r>
        <w:t xml:space="preserve"> Costs of communication services (e.g., telephone, internet) and utilities (e.g., electricity, water) for the home office.</w:t>
      </w:r>
    </w:p>
    <w:p w14:paraId="16EB5013" w14:textId="6CA04518" w:rsidR="007D70CE" w:rsidRDefault="007D70CE" w:rsidP="007D70CE">
      <w:r w:rsidRPr="00115064">
        <w:rPr>
          <w:b/>
          <w:bCs/>
        </w:rPr>
        <w:t>Depreciation:</w:t>
      </w:r>
      <w:r>
        <w:t xml:space="preserve"> The allocation of the cost of long-term assets (such as equipment and buildings) over their useful life.</w:t>
      </w:r>
    </w:p>
    <w:p w14:paraId="4FD6E2D0" w14:textId="77777777" w:rsidR="007D70CE" w:rsidRPr="00C35980" w:rsidRDefault="007D70CE" w:rsidP="007D70CE">
      <w:pPr>
        <w:rPr>
          <w:b/>
          <w:bCs/>
        </w:rPr>
      </w:pPr>
      <w:r w:rsidRPr="00C35980">
        <w:rPr>
          <w:b/>
          <w:bCs/>
        </w:rPr>
        <w:t>Indirect Cost Pool Definition</w:t>
      </w:r>
    </w:p>
    <w:p w14:paraId="799CAD69" w14:textId="025C63A9" w:rsidR="00392EB5" w:rsidRDefault="00392EB5" w:rsidP="007D70CE">
      <w:r w:rsidRPr="00392EB5">
        <w:t xml:space="preserve">An indirect cost pool </w:t>
      </w:r>
      <w:r>
        <w:t>is</w:t>
      </w:r>
      <w:r w:rsidRPr="00392EB5">
        <w:t xml:space="preserve"> to the accumulation of indirect costs</w:t>
      </w:r>
      <w:r>
        <w:t xml:space="preserve"> mentioned above</w:t>
      </w:r>
      <w:r w:rsidRPr="00392EB5">
        <w:t>, that cannot be directly attributed to a specific pr</w:t>
      </w:r>
      <w:r>
        <w:t>ogram</w:t>
      </w:r>
      <w:r w:rsidRPr="00392EB5">
        <w:t xml:space="preserve">, </w:t>
      </w:r>
      <w:r>
        <w:t>grant</w:t>
      </w:r>
      <w:r w:rsidRPr="00392EB5">
        <w:t>, or project. This pool serves as a collective bucket for these expenses, which are later allocated to various cost objects, such as specific programs, based on a predetermined allocation method. Indirect cost pools are commonly used in cost allocation processes to ensure that shared expenses are fairly distributed among different activities or departments within an organization.</w:t>
      </w:r>
    </w:p>
    <w:p w14:paraId="6EB6F1C4" w14:textId="2B1257D2" w:rsidR="00414199" w:rsidRDefault="00414199" w:rsidP="007D70CE">
      <w:r>
        <w:rPr>
          <w:b/>
          <w:bCs/>
        </w:rPr>
        <w:t>Consi</w:t>
      </w:r>
      <w:r w:rsidR="00477B17">
        <w:rPr>
          <w:b/>
          <w:bCs/>
        </w:rPr>
        <w:t>stency</w:t>
      </w:r>
      <w:r w:rsidR="00654912">
        <w:rPr>
          <w:b/>
          <w:bCs/>
        </w:rPr>
        <w:t xml:space="preserve"> and Regular Review</w:t>
      </w:r>
    </w:p>
    <w:p w14:paraId="58C01CF9" w14:textId="3D4A71E8" w:rsidR="00414199" w:rsidRDefault="00654912" w:rsidP="00414199">
      <w:r w:rsidRPr="00654912">
        <w:t>All Partners of the Americas programs must adhere to the cost allocation methods outlined in this policy, except in cases where specific donor restrictions apply. Ensuring consistency in the cost allocation policy is crucial to upholding a transparent, equitable, straightforward, and standardized financial system that encourages accountability.</w:t>
      </w:r>
    </w:p>
    <w:p w14:paraId="104DA1FB" w14:textId="2B3C2E98" w:rsidR="00414199" w:rsidRPr="00392EB5" w:rsidRDefault="00414199" w:rsidP="00414199">
      <w:pPr>
        <w:rPr>
          <w:highlight w:val="yellow"/>
        </w:rPr>
      </w:pPr>
      <w:r>
        <w:t xml:space="preserve">Regular reviews and updates </w:t>
      </w:r>
      <w:r w:rsidR="00275491">
        <w:t>are</w:t>
      </w:r>
      <w:r>
        <w:t xml:space="preserve"> necessary to ensure that the allocation methods remain appropriate for the organization's evolving needs and circumstances.</w:t>
      </w:r>
    </w:p>
    <w:sectPr w:rsidR="00414199" w:rsidRPr="00392EB5" w:rsidSect="00820D53">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D6285"/>
    <w:multiLevelType w:val="hybridMultilevel"/>
    <w:tmpl w:val="6B6A4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24887"/>
    <w:multiLevelType w:val="multilevel"/>
    <w:tmpl w:val="0A88877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CE0786B"/>
    <w:multiLevelType w:val="hybridMultilevel"/>
    <w:tmpl w:val="044E7B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36F5C6F"/>
    <w:multiLevelType w:val="hybridMultilevel"/>
    <w:tmpl w:val="A336B6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6533FE5"/>
    <w:multiLevelType w:val="hybridMultilevel"/>
    <w:tmpl w:val="C64CE0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4463EF"/>
    <w:multiLevelType w:val="hybridMultilevel"/>
    <w:tmpl w:val="35067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7153C54"/>
    <w:multiLevelType w:val="hybridMultilevel"/>
    <w:tmpl w:val="51B29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4B56CE"/>
    <w:multiLevelType w:val="hybridMultilevel"/>
    <w:tmpl w:val="D62CCE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17074EB"/>
    <w:multiLevelType w:val="hybridMultilevel"/>
    <w:tmpl w:val="77568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EF3697D"/>
    <w:multiLevelType w:val="multilevel"/>
    <w:tmpl w:val="7CE6168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06429B9"/>
    <w:multiLevelType w:val="hybridMultilevel"/>
    <w:tmpl w:val="BACEFC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841042"/>
    <w:multiLevelType w:val="hybridMultilevel"/>
    <w:tmpl w:val="D7DCA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986B43"/>
    <w:multiLevelType w:val="hybridMultilevel"/>
    <w:tmpl w:val="77767A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5782323">
    <w:abstractNumId w:val="11"/>
  </w:num>
  <w:num w:numId="2" w16cid:durableId="1565028395">
    <w:abstractNumId w:val="12"/>
  </w:num>
  <w:num w:numId="3" w16cid:durableId="1300764662">
    <w:abstractNumId w:val="10"/>
  </w:num>
  <w:num w:numId="4" w16cid:durableId="1643266289">
    <w:abstractNumId w:val="2"/>
  </w:num>
  <w:num w:numId="5" w16cid:durableId="1748913858">
    <w:abstractNumId w:val="3"/>
  </w:num>
  <w:num w:numId="6" w16cid:durableId="1714841938">
    <w:abstractNumId w:val="5"/>
  </w:num>
  <w:num w:numId="7" w16cid:durableId="607078650">
    <w:abstractNumId w:val="8"/>
  </w:num>
  <w:num w:numId="8" w16cid:durableId="760567231">
    <w:abstractNumId w:val="6"/>
  </w:num>
  <w:num w:numId="9" w16cid:durableId="1307004888">
    <w:abstractNumId w:val="7"/>
  </w:num>
  <w:num w:numId="10" w16cid:durableId="1469324657">
    <w:abstractNumId w:val="1"/>
  </w:num>
  <w:num w:numId="11" w16cid:durableId="1456101826">
    <w:abstractNumId w:val="4"/>
  </w:num>
  <w:num w:numId="12" w16cid:durableId="565533780">
    <w:abstractNumId w:val="9"/>
  </w:num>
  <w:num w:numId="13" w16cid:durableId="168162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0CE"/>
    <w:rsid w:val="0009538B"/>
    <w:rsid w:val="00271573"/>
    <w:rsid w:val="00275491"/>
    <w:rsid w:val="002C6601"/>
    <w:rsid w:val="00365520"/>
    <w:rsid w:val="00387185"/>
    <w:rsid w:val="00392EB5"/>
    <w:rsid w:val="00414199"/>
    <w:rsid w:val="00477B17"/>
    <w:rsid w:val="004B7B0E"/>
    <w:rsid w:val="004E0735"/>
    <w:rsid w:val="004F0748"/>
    <w:rsid w:val="005808AF"/>
    <w:rsid w:val="006268E3"/>
    <w:rsid w:val="00654912"/>
    <w:rsid w:val="00660AC0"/>
    <w:rsid w:val="006655B4"/>
    <w:rsid w:val="00740E1B"/>
    <w:rsid w:val="007D70CE"/>
    <w:rsid w:val="00807B19"/>
    <w:rsid w:val="00820D53"/>
    <w:rsid w:val="00833192"/>
    <w:rsid w:val="00993A87"/>
    <w:rsid w:val="00B267B9"/>
    <w:rsid w:val="00B56D5C"/>
    <w:rsid w:val="00BA7C0F"/>
    <w:rsid w:val="00C35980"/>
    <w:rsid w:val="00C40446"/>
    <w:rsid w:val="00C41B22"/>
    <w:rsid w:val="00CF5520"/>
    <w:rsid w:val="00D24709"/>
    <w:rsid w:val="00D63DAD"/>
    <w:rsid w:val="00DC733B"/>
    <w:rsid w:val="00E31650"/>
    <w:rsid w:val="00F25C09"/>
    <w:rsid w:val="00F77EC8"/>
    <w:rsid w:val="00F8639C"/>
    <w:rsid w:val="00FA4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DA67"/>
  <w15:chartTrackingRefBased/>
  <w15:docId w15:val="{95DBF292-5484-4F2B-B147-CBB8470DA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0CE"/>
  </w:style>
  <w:style w:type="paragraph" w:styleId="Heading1">
    <w:name w:val="heading 1"/>
    <w:basedOn w:val="Normal"/>
    <w:next w:val="Normal"/>
    <w:link w:val="Heading1Char"/>
    <w:uiPriority w:val="9"/>
    <w:qFormat/>
    <w:rsid w:val="007D70C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0C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24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26014">
      <w:bodyDiv w:val="1"/>
      <w:marLeft w:val="0"/>
      <w:marRight w:val="0"/>
      <w:marTop w:val="0"/>
      <w:marBottom w:val="0"/>
      <w:divBdr>
        <w:top w:val="none" w:sz="0" w:space="0" w:color="auto"/>
        <w:left w:val="none" w:sz="0" w:space="0" w:color="auto"/>
        <w:bottom w:val="none" w:sz="0" w:space="0" w:color="auto"/>
        <w:right w:val="none" w:sz="0" w:space="0" w:color="auto"/>
      </w:divBdr>
    </w:div>
    <w:div w:id="121720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customXml" Target="../customXml/item1.xml"/><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E9EB684C-3A1C-4B61-A085-48F2CE674D60}"/>
</file>

<file path=customXml/itemProps2.xml><?xml version="1.0" encoding="utf-8"?>
<ds:datastoreItem xmlns:ds="http://schemas.openxmlformats.org/officeDocument/2006/customXml" ds:itemID="{4B0826C8-4D3F-47E0-896C-385917897F49}"/>
</file>

<file path=customXml/itemProps3.xml><?xml version="1.0" encoding="utf-8"?>
<ds:datastoreItem xmlns:ds="http://schemas.openxmlformats.org/officeDocument/2006/customXml" ds:itemID="{D5D85DDC-47F1-4029-9B63-E3B908F9B379}"/>
</file>

<file path=docProps/app.xml><?xml version="1.0" encoding="utf-8"?>
<Properties xmlns="http://schemas.openxmlformats.org/officeDocument/2006/extended-properties" xmlns:vt="http://schemas.openxmlformats.org/officeDocument/2006/docPropsVTypes">
  <Template>Normal</Template>
  <TotalTime>440</TotalTime>
  <Pages>5</Pages>
  <Words>1514</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Jebena</dc:creator>
  <cp:keywords/>
  <dc:description/>
  <cp:lastModifiedBy>Sara Jebena</cp:lastModifiedBy>
  <cp:revision>7</cp:revision>
  <dcterms:created xsi:type="dcterms:W3CDTF">2023-10-27T14:45:00Z</dcterms:created>
  <dcterms:modified xsi:type="dcterms:W3CDTF">2023-10-30T16:38:00Z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