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724ED" w:rsidR="00F945D7" w:rsidP="000B0015" w:rsidRDefault="00F377FA" w14:paraId="3F24B38A" w14:textId="4FC36128">
      <w:pPr>
        <w:spacing w:after="0" w:line="276" w:lineRule="auto"/>
        <w:ind w:start="0" w:end="0" w:firstLine="0"/>
        <w:jc w:val="both"/>
        <w:rPr>
          <w:rFonts w:ascii="Times New Roman" w:hAnsi="Times New Roman" w:cs="Times New Roman"/>
        </w:rPr>
      </w:pPr>
      <w:r w:rsidRPr="003724ED">
        <w:rPr>
          <w:rFonts w:ascii="Times New Roman" w:hAnsi="Times New Roman" w:cs="Times New Roman"/>
        </w:rPr>
        <w:t xml:space="preserve"> </w:t>
      </w:r>
    </w:p>
    <w:p>
      <w:pPr>
        <w:spacing w:after="0" w:line="276" w:lineRule="auto"/>
        <w:jc w:val="right"/>
        <w:rPr>
          <w:rFonts w:ascii="Times New Roman" w:hAnsi="Times New Roman" w:cs="Times New Roman"/>
          <w:color w:val="000000" w:themeColor="text1"/>
          <w:sz w:val="24"/>
          <w:szCs w:val="24"/>
        </w:rPr>
      </w:pPr>
      <w:r w:rsidRPr="00653CC2">
        <w:rPr>
          <w:rFonts w:ascii="Times New Roman" w:hAnsi="Times New Roman" w:cs="Times New Roman"/>
          <w:color w:val="000000" w:themeColor="text1"/>
          <w:sz w:val="24"/>
          <w:szCs w:val="24"/>
        </w:rPr>
        <w:t xml:space="preserve">Date </w:t>
      </w:r>
      <w:r w:rsidRPr="00653CC2" w:rsidR="00F65E33">
        <w:rPr>
          <w:rFonts w:ascii="Times New Roman" w:hAnsi="Times New Roman" w:cs="Times New Roman"/>
          <w:sz w:val="24"/>
          <w:szCs w:val="24"/>
        </w:rPr>
        <w:t xml:space="preserve">: </w:t>
      </w:r>
      <w:r w:rsidRPr="00653CC2" w:rsidR="00F65E33">
        <w:rPr>
          <w:rFonts w:ascii="Times New Roman" w:hAnsi="Times New Roman" w:cs="Times New Roman"/>
          <w:sz w:val="24"/>
          <w:szCs w:val="24"/>
          <w:highlight w:val="yellow"/>
        </w:rPr>
        <w:t xml:space="preserve">MM-JJ-AAAA</w:t>
      </w:r>
    </w:p>
    <w:p>
      <w:pPr>
        <w:spacing w:after="73" w:line="276" w:lineRule="auto"/>
        <w:ind w:start="0" w:end="0" w:firstLine="0"/>
        <w:jc w:val="both"/>
        <w:rPr>
          <w:rFonts w:ascii="Times New Roman" w:hAnsi="Times New Roman" w:cs="Times New Roman"/>
          <w:b/>
          <w:bCs/>
        </w:rPr>
      </w:pPr>
      <w:r w:rsidRPr="002A57FD">
        <w:rPr>
          <w:rFonts w:ascii="Times New Roman" w:hAnsi="Times New Roman" w:cs="Times New Roman"/>
          <w:b/>
          <w:bCs/>
          <w:sz w:val="32"/>
        </w:rPr>
        <w:t xml:space="preserve"> Mémorandum </w:t>
      </w:r>
    </w:p>
    <w:p w:rsidRPr="002A57FD" w:rsidR="00F945D7" w:rsidP="000B0015" w:rsidRDefault="00F377FA" w14:paraId="4B23A2FF" w14:textId="77777777">
      <w:pPr>
        <w:spacing w:after="0" w:line="276" w:lineRule="auto"/>
        <w:ind w:start="0" w:end="0" w:firstLine="0"/>
        <w:jc w:val="both"/>
        <w:rPr>
          <w:rFonts w:ascii="Times New Roman" w:hAnsi="Times New Roman" w:cs="Times New Roman"/>
        </w:rPr>
      </w:pPr>
      <w:r w:rsidRPr="002A57FD">
        <w:rPr>
          <w:rFonts w:ascii="Times New Roman" w:hAnsi="Times New Roman" w:cs="Times New Roman"/>
        </w:rPr>
        <w:t xml:space="preserve"> </w:t>
      </w:r>
    </w:p>
    <w:p w:rsidRPr="002A57FD" w:rsidR="00F945D7" w:rsidP="000B0015" w:rsidRDefault="00F377FA" w14:paraId="3130FA5D" w14:textId="77777777">
      <w:pPr>
        <w:spacing w:after="0" w:line="276" w:lineRule="auto"/>
        <w:ind w:start="0" w:end="0" w:firstLine="0"/>
        <w:jc w:val="both"/>
        <w:rPr>
          <w:rFonts w:ascii="Times New Roman" w:hAnsi="Times New Roman" w:cs="Times New Roman"/>
          <w:sz w:val="24"/>
          <w:szCs w:val="24"/>
        </w:rPr>
      </w:pPr>
      <w:r w:rsidRPr="002A57FD">
        <w:rPr>
          <w:rFonts w:ascii="Times New Roman" w:hAnsi="Times New Roman" w:cs="Times New Roman"/>
        </w:rPr>
        <w:t xml:space="preserve"> </w:t>
      </w:r>
    </w:p>
    <w:p>
      <w:pPr>
        <w:spacing w:line="276" w:lineRule="auto"/>
        <w:ind w:start="1440" w:hanging="1440"/>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 xml:space="preserve">Référence : </w:t>
      </w:r>
      <w:r w:rsidRPr="003724ED" w:rsidR="003E0310">
        <w:rPr>
          <w:rFonts w:ascii="Times New Roman" w:hAnsi="Times New Roman" w:cs="Times New Roman"/>
          <w:color w:val="000000" w:themeColor="text1"/>
          <w:sz w:val="24"/>
          <w:szCs w:val="24"/>
          <w:highlight w:val="yellow"/>
        </w:rPr>
        <w:t xml:space="preserve">Nom du projet </w:t>
      </w:r>
      <w:r w:rsidRPr="003724ED">
        <w:rPr>
          <w:rFonts w:ascii="Times New Roman" w:hAnsi="Times New Roman" w:cs="Times New Roman"/>
          <w:color w:val="000000" w:themeColor="text1"/>
          <w:sz w:val="24"/>
          <w:szCs w:val="24"/>
        </w:rPr>
        <w:t xml:space="preserve">Accord de coopération n° </w:t>
      </w:r>
      <w:r w:rsidR="00653CC2">
        <w:rPr>
          <w:rFonts w:ascii="Times New Roman" w:hAnsi="Times New Roman" w:cs="Times New Roman"/>
          <w:color w:val="000000" w:themeColor="text1"/>
          <w:sz w:val="24"/>
          <w:szCs w:val="24"/>
          <w:highlight w:val="yellow"/>
        </w:rPr>
        <w:t xml:space="preserve">XXXXX </w:t>
      </w:r>
    </w:p>
    <w:p w:rsidRPr="003724ED" w:rsidR="35B8407E" w:rsidP="000B0015" w:rsidRDefault="35B8407E" w14:paraId="00B899DA" w14:textId="1CDCBE35">
      <w:pPr>
        <w:spacing w:line="276" w:lineRule="auto"/>
        <w:jc w:val="both"/>
        <w:rPr>
          <w:rFonts w:ascii="Times New Roman" w:hAnsi="Times New Roman" w:cs="Times New Roman"/>
          <w:sz w:val="24"/>
          <w:szCs w:val="24"/>
        </w:rPr>
      </w:pPr>
      <w:r w:rsidRPr="003724ED">
        <w:rPr>
          <w:rFonts w:ascii="Times New Roman" w:hAnsi="Times New Roman" w:cs="Times New Roman"/>
          <w:color w:val="000000" w:themeColor="text1"/>
          <w:sz w:val="24"/>
          <w:szCs w:val="24"/>
        </w:rPr>
        <w:t xml:space="preserve"> </w:t>
      </w:r>
    </w:p>
    <w:p>
      <w:pPr>
        <w:spacing w:line="276" w:lineRule="auto"/>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 xml:space="preserve">Objet : </w:t>
      </w:r>
      <w:r w:rsidRPr="003724ED">
        <w:rPr>
          <w:rFonts w:ascii="Times New Roman" w:hAnsi="Times New Roman" w:cs="Times New Roman"/>
          <w:color w:val="000000" w:themeColor="text1"/>
          <w:sz w:val="24"/>
          <w:szCs w:val="24"/>
        </w:rPr>
        <w:t xml:space="preserve">Passation </w:t>
      </w:r>
      <w:r w:rsidRPr="003724ED" w:rsidR="00CB0262">
        <w:rPr>
          <w:rFonts w:ascii="Times New Roman" w:hAnsi="Times New Roman" w:cs="Times New Roman"/>
          <w:color w:val="000000" w:themeColor="text1"/>
          <w:sz w:val="24"/>
          <w:szCs w:val="24"/>
        </w:rPr>
        <w:t xml:space="preserve">de</w:t>
      </w:r>
      <w:r w:rsidRPr="003724ED">
        <w:rPr>
          <w:rFonts w:ascii="Times New Roman" w:hAnsi="Times New Roman" w:cs="Times New Roman"/>
          <w:color w:val="000000" w:themeColor="text1"/>
          <w:sz w:val="24"/>
          <w:szCs w:val="24"/>
        </w:rPr>
        <w:t xml:space="preserve"> marché </w:t>
      </w:r>
      <w:r w:rsidR="006E4A33">
        <w:rPr>
          <w:rFonts w:ascii="Times New Roman" w:hAnsi="Times New Roman" w:cs="Times New Roman"/>
          <w:color w:val="000000" w:themeColor="text1"/>
          <w:sz w:val="24"/>
          <w:szCs w:val="24"/>
          <w:highlight w:val="yellow"/>
        </w:rPr>
        <w:t xml:space="preserve">Description du </w:t>
      </w:r>
      <w:r w:rsidRPr="003724ED" w:rsidR="00CB0262">
        <w:rPr>
          <w:rFonts w:ascii="Times New Roman" w:hAnsi="Times New Roman" w:cs="Times New Roman"/>
          <w:color w:val="000000" w:themeColor="text1"/>
          <w:sz w:val="24"/>
          <w:szCs w:val="24"/>
          <w:highlight w:val="yellow"/>
        </w:rPr>
        <w:t xml:space="preserve">bien/service </w:t>
      </w:r>
    </w:p>
    <w:p>
      <w:pPr>
        <w:spacing w:line="276" w:lineRule="auto"/>
        <w:jc w:val="both"/>
        <w:rPr>
          <w:rFonts w:ascii="Times New Roman" w:hAnsi="Times New Roman" w:cs="Times New Roman"/>
          <w:b/>
          <w:bCs/>
          <w:color w:val="000000" w:themeColor="text1"/>
          <w:sz w:val="32"/>
          <w:szCs w:val="32"/>
        </w:rPr>
      </w:pPr>
      <w:r w:rsidRPr="005E34CF" w:rsidR="005E34CF">
        <w:rPr>
          <w:rFonts w:ascii="Times New Roman" w:hAnsi="Times New Roman" w:cs="Times New Roman"/>
          <w:b/>
          <w:bCs/>
          <w:color w:val="000000" w:themeColor="text1"/>
          <w:sz w:val="32"/>
          <w:szCs w:val="32"/>
        </w:rPr>
        <w:t xml:space="preserve"> ______________________________________________________________</w:t>
      </w:r>
    </w:p>
    <w:p w:rsidRPr="003724ED" w:rsidR="005E34CF" w:rsidP="000B0015" w:rsidRDefault="005E34CF" w14:paraId="04D8CDBE"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i/>
          <w:iCs/>
          <w:sz w:val="24"/>
          <w:szCs w:val="24"/>
        </w:rPr>
      </w:pPr>
      <w:r w:rsidRPr="00CC3156">
        <w:rPr>
          <w:rFonts w:ascii="Times New Roman" w:hAnsi="Times New Roman" w:cs="Times New Roman"/>
          <w:b/>
          <w:bCs/>
          <w:i/>
          <w:iCs/>
          <w:color w:val="000000" w:themeColor="text1"/>
          <w:sz w:val="24"/>
          <w:szCs w:val="24"/>
        </w:rPr>
        <w:t xml:space="preserve">Justification de la passation d'un marché à source unique </w:t>
      </w:r>
      <w:r w:rsidRPr="00CC3156" w:rsidR="35B8407E">
        <w:rPr>
          <w:rFonts w:ascii="Times New Roman" w:hAnsi="Times New Roman" w:cs="Times New Roman"/>
          <w:b/>
          <w:bCs/>
          <w:i/>
          <w:iCs/>
          <w:color w:val="000000" w:themeColor="text1"/>
          <w:sz w:val="24"/>
          <w:szCs w:val="24"/>
        </w:rPr>
        <w:t xml:space="preserve">: </w:t>
      </w:r>
    </w:p>
    <w:p>
      <w:pPr>
        <w:pStyle w:val="Header"/>
        <w:spacing w:line="276" w:lineRule="auto"/>
        <w:jc w:val="both"/>
        <w:rPr>
          <w:rFonts w:ascii="Times New Roman" w:hAnsi="Times New Roman" w:cs="Times New Roman"/>
          <w:color w:val="000000" w:themeColor="text1"/>
          <w:sz w:val="24"/>
          <w:szCs w:val="24"/>
        </w:rPr>
      </w:pPr>
      <w:r w:rsidRPr="003724ED">
        <w:rPr>
          <w:rFonts w:ascii="Times New Roman" w:hAnsi="Times New Roman" w:cs="Times New Roman"/>
          <w:color w:val="000000" w:themeColor="text1"/>
          <w:sz w:val="24"/>
          <w:szCs w:val="24"/>
        </w:rPr>
        <w:t xml:space="preserve">Partners of the Americas (POA) a mené une procédure de passation de marché pour </w:t>
      </w:r>
      <w:r w:rsidR="006E4A33">
        <w:rPr>
          <w:rFonts w:ascii="Times New Roman" w:hAnsi="Times New Roman" w:cs="Times New Roman"/>
          <w:color w:val="000000" w:themeColor="text1"/>
          <w:sz w:val="24"/>
          <w:szCs w:val="24"/>
          <w:highlight w:val="yellow"/>
        </w:rPr>
        <w:t xml:space="preserve">Description du bien/service</w:t>
      </w:r>
      <w:r w:rsidRPr="003724ED">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t xml:space="preserve"> Sur la base de cette procédure, POA a déterminé qu'il s'agissait d'un marché à source unique pour les raisons suivantes :</w:t>
      </w:r>
    </w:p>
    <w:p w:rsidRPr="006E61FC" w:rsidR="00893E8F" w:rsidP="000B0015" w:rsidRDefault="00893E8F" w14:paraId="5237BF2C" w14:textId="77777777">
      <w:pPr>
        <w:pStyle w:val="Header"/>
        <w:spacing w:line="276" w:lineRule="auto"/>
        <w:jc w:val="both"/>
        <w:rPr>
          <w:rFonts w:ascii="Times New Roman" w:hAnsi="Times New Roman" w:eastAsia="Times New Roman" w:cs="Times New Roman"/>
          <w:color w:val="auto"/>
          <w:sz w:val="24"/>
          <w:szCs w:val="24"/>
        </w:rPr>
      </w:pPr>
    </w:p>
    <w:tbl>
      <w:tblPr>
        <w:tblW w:w="99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tblPr>
      <w:tblGrid>
        <w:gridCol w:w="602"/>
        <w:gridCol w:w="9328"/>
      </w:tblGrid>
      <w:tr w:rsidRPr="006E61FC" w:rsidR="00897DBD" w:rsidTr="00903A40" w14:paraId="4E0F9C69" w14:textId="77777777">
        <w:trPr>
          <w:trHeight w:val="503"/>
        </w:trPr>
        <w:tc>
          <w:tcPr>
            <w:tcW w:w="602"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Le montant de l'achat est inférieur au seuil des micro-achats. </w:t>
            </w:r>
            <w:r w:rsidRPr="006E61FC">
              <w:rPr>
                <w:rFonts w:ascii="Times New Roman" w:hAnsi="Times New Roman" w:cs="Times New Roman"/>
                <w:color w:val="C00000"/>
                <w:sz w:val="24"/>
                <w:szCs w:val="24"/>
              </w:rPr>
              <w:t xml:space="preserve">(</w:t>
            </w:r>
            <w:r w:rsidRPr="006E61FC">
              <w:rPr>
                <w:rFonts w:ascii="Times New Roman" w:hAnsi="Times New Roman" w:cs="Times New Roman"/>
                <w:color w:val="C00000"/>
                <w:sz w:val="24"/>
                <w:szCs w:val="24"/>
                <w:u w:val="single"/>
              </w:rPr>
              <w:t xml:space="preserve">Indiquer le </w:t>
            </w:r>
            <w:r>
              <w:rPr>
                <w:rFonts w:ascii="Times New Roman" w:hAnsi="Times New Roman" w:cs="Times New Roman"/>
                <w:color w:val="C00000"/>
                <w:sz w:val="24"/>
                <w:szCs w:val="24"/>
                <w:u w:val="single"/>
              </w:rPr>
              <w:t xml:space="preserve">montant prévu ci-dessous)</w:t>
            </w:r>
            <w:r w:rsidRPr="006E61FC">
              <w:rPr>
                <w:rFonts w:ascii="Times New Roman" w:hAnsi="Times New Roman" w:cs="Times New Roman"/>
                <w:color w:val="C00000"/>
                <w:sz w:val="24"/>
                <w:szCs w:val="24"/>
              </w:rPr>
              <w:t xml:space="preserve">. </w:t>
            </w:r>
          </w:p>
        </w:tc>
      </w:tr>
      <w:tr w:rsidRPr="006E61FC" w:rsidR="006E61FC" w:rsidTr="00DC0A94" w14:paraId="38355D6E" w14:textId="77777777">
        <w:trPr>
          <w:trHeight w:val="788"/>
        </w:trPr>
        <w:tc>
          <w:tcPr>
            <w:tcW w:w="602" w:type="dxa"/>
            <w:tcBorders>
              <w:top w:val="single" w:color="auto" w:sz="4" w:space="0"/>
              <w:left w:val="single" w:color="auto" w:sz="4" w:space="0"/>
              <w:bottom w:val="single" w:color="auto" w:sz="4" w:space="0"/>
              <w:right w:val="single" w:color="auto" w:sz="4" w:space="0"/>
            </w:tcBorders>
            <w:hideMark/>
          </w:tcPr>
          <w:p>
            <w:pPr>
              <w:spacing w:before="60" w:after="60" w:line="276" w:lineRule="auto"/>
              <w:jc w:val="both"/>
              <w:rPr>
                <w:rFonts w:ascii="Times New Roman" w:hAnsi="Times New Roman" w:cs="Times New Roman"/>
                <w:sz w:val="24"/>
                <w:szCs w:val="24"/>
                <w:u w:val="single"/>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002155F0">
              <w:rPr>
                <w:rFonts w:ascii="Times New Roman" w:hAnsi="Times New Roman" w:cs="Times New Roman"/>
                <w:b/>
                <w:sz w:val="24"/>
                <w:szCs w:val="24"/>
              </w:rPr>
              <w:t xml:space="preserve">Un seul </w:t>
            </w:r>
            <w:r w:rsidRPr="006E61FC">
              <w:rPr>
                <w:rFonts w:ascii="Times New Roman" w:hAnsi="Times New Roman" w:cs="Times New Roman"/>
                <w:b/>
                <w:sz w:val="24"/>
                <w:szCs w:val="24"/>
              </w:rPr>
              <w:t xml:space="preserve">fournisseur connu</w:t>
            </w:r>
            <w:r w:rsidRPr="006E61FC">
              <w:rPr>
                <w:rFonts w:ascii="Times New Roman" w:hAnsi="Times New Roman" w:cs="Times New Roman"/>
                <w:sz w:val="24"/>
                <w:szCs w:val="24"/>
              </w:rPr>
              <w:t xml:space="preserve">. </w:t>
            </w:r>
            <w:r w:rsidRPr="006E61FC">
              <w:rPr>
                <w:rFonts w:ascii="Times New Roman" w:hAnsi="Times New Roman" w:cs="Times New Roman"/>
                <w:color w:val="C00000"/>
                <w:sz w:val="24"/>
                <w:szCs w:val="24"/>
              </w:rPr>
              <w:t xml:space="preserve">(</w:t>
            </w:r>
            <w:r w:rsidRPr="006E61FC">
              <w:rPr>
                <w:rFonts w:ascii="Times New Roman" w:hAnsi="Times New Roman" w:cs="Times New Roman"/>
                <w:color w:val="C00000"/>
                <w:sz w:val="24"/>
                <w:szCs w:val="24"/>
                <w:u w:val="single"/>
              </w:rPr>
              <w:t xml:space="preserve">Énumérer </w:t>
            </w:r>
            <w:r w:rsidRPr="006E61FC">
              <w:rPr>
                <w:rFonts w:ascii="Times New Roman" w:hAnsi="Times New Roman" w:cs="Times New Roman"/>
                <w:color w:val="C00000"/>
                <w:sz w:val="24"/>
                <w:szCs w:val="24"/>
              </w:rPr>
              <w:t xml:space="preserve">ci-dessous </w:t>
            </w:r>
            <w:r w:rsidRPr="006E61FC">
              <w:rPr>
                <w:rFonts w:ascii="Times New Roman" w:hAnsi="Times New Roman" w:cs="Times New Roman"/>
                <w:color w:val="C00000"/>
                <w:sz w:val="24"/>
                <w:szCs w:val="24"/>
                <w:u w:val="single"/>
              </w:rPr>
              <w:t xml:space="preserve">les fournisseurs </w:t>
            </w:r>
            <w:r w:rsidRPr="006E61FC">
              <w:rPr>
                <w:rFonts w:ascii="Times New Roman" w:hAnsi="Times New Roman" w:cs="Times New Roman"/>
                <w:color w:val="C00000"/>
                <w:sz w:val="24"/>
                <w:szCs w:val="24"/>
              </w:rPr>
              <w:t xml:space="preserve">qui ont été contactés et les raisons spécifiques </w:t>
            </w:r>
            <w:r w:rsidRPr="006E61FC">
              <w:rPr>
                <w:rFonts w:ascii="Times New Roman" w:hAnsi="Times New Roman" w:cs="Times New Roman"/>
                <w:color w:val="C00000"/>
                <w:sz w:val="24"/>
                <w:szCs w:val="24"/>
                <w:u w:val="single"/>
              </w:rPr>
              <w:t xml:space="preserve">pour lesquelles chacun d'entre eux n'était pas une source viable</w:t>
            </w:r>
            <w:r w:rsidRPr="006E61FC">
              <w:rPr>
                <w:rFonts w:ascii="Times New Roman" w:hAnsi="Times New Roman" w:cs="Times New Roman"/>
                <w:color w:val="C00000"/>
                <w:sz w:val="24"/>
                <w:szCs w:val="24"/>
              </w:rPr>
              <w:t xml:space="preserve">).</w:t>
            </w:r>
          </w:p>
        </w:tc>
      </w:tr>
      <w:tr w:rsidRPr="006E61FC" w:rsidR="006E61FC" w:rsidTr="00DC0A94" w14:paraId="3B09E620" w14:textId="77777777">
        <w:trPr>
          <w:trHeight w:val="928"/>
        </w:trPr>
        <w:tc>
          <w:tcPr>
            <w:tcW w:w="602" w:type="dxa"/>
            <w:tcBorders>
              <w:top w:val="single" w:color="auto" w:sz="4" w:space="0"/>
              <w:left w:val="single" w:color="auto" w:sz="4" w:space="0"/>
              <w:bottom w:val="single" w:color="auto" w:sz="4" w:space="0"/>
              <w:right w:val="single" w:color="auto" w:sz="4" w:space="0"/>
            </w:tcBorders>
            <w:hideMark/>
          </w:tcPr>
          <w:p>
            <w:pPr>
              <w:spacing w:before="60" w:after="60" w:line="276" w:lineRule="auto"/>
              <w:jc w:val="both"/>
              <w:rPr>
                <w:rFonts w:ascii="Times New Roman" w:hAnsi="Times New Roman" w:cs="Times New Roman"/>
                <w:sz w:val="24"/>
                <w:szCs w:val="24"/>
                <w:u w:val="single"/>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color w:val="C00000"/>
                <w:sz w:val="24"/>
                <w:szCs w:val="24"/>
              </w:rPr>
            </w:pPr>
            <w:r w:rsidRPr="006E61FC">
              <w:rPr>
                <w:rFonts w:ascii="Times New Roman" w:hAnsi="Times New Roman" w:cs="Times New Roman"/>
                <w:b/>
                <w:sz w:val="24"/>
                <w:szCs w:val="24"/>
              </w:rPr>
              <w:t xml:space="preserve">Le fournisseur est exclusif ou unique. </w:t>
            </w:r>
            <w:r w:rsidRPr="006E61FC">
              <w:rPr>
                <w:rFonts w:ascii="Times New Roman" w:hAnsi="Times New Roman" w:cs="Times New Roman"/>
                <w:color w:val="C00000"/>
                <w:sz w:val="24"/>
                <w:szCs w:val="24"/>
              </w:rPr>
              <w:t xml:space="preserve">(Le fournisseur sélectionné est le seul à fournir cet article ou ce service. </w:t>
            </w:r>
            <w:r w:rsidRPr="006E61FC">
              <w:rPr>
                <w:rFonts w:ascii="Times New Roman" w:hAnsi="Times New Roman" w:cs="Times New Roman"/>
                <w:color w:val="C00000"/>
                <w:sz w:val="24"/>
                <w:szCs w:val="24"/>
                <w:u w:val="single"/>
              </w:rPr>
              <w:t xml:space="preserve">Indiquez les raisons pour lesquelles </w:t>
            </w:r>
            <w:r w:rsidRPr="006E61FC">
              <w:rPr>
                <w:rFonts w:ascii="Times New Roman" w:hAnsi="Times New Roman" w:cs="Times New Roman"/>
                <w:color w:val="C00000"/>
                <w:sz w:val="24"/>
                <w:szCs w:val="24"/>
              </w:rPr>
              <w:t xml:space="preserve">aucun article de substitution ne peut être utilisé et si aucun article similaire n'est disponible).</w:t>
            </w:r>
          </w:p>
        </w:tc>
      </w:tr>
      <w:tr w:rsidRPr="006E61FC" w:rsidR="006E61FC" w:rsidTr="00DC0A94" w14:paraId="3A3F438C" w14:textId="77777777">
        <w:trPr>
          <w:trHeight w:val="1022"/>
        </w:trPr>
        <w:tc>
          <w:tcPr>
            <w:tcW w:w="602" w:type="dxa"/>
            <w:tcBorders>
              <w:top w:val="single" w:color="auto" w:sz="4" w:space="0"/>
              <w:left w:val="single" w:color="auto" w:sz="4" w:space="0"/>
              <w:bottom w:val="single" w:color="auto" w:sz="4" w:space="0"/>
              <w:right w:val="single" w:color="auto" w:sz="4" w:space="0"/>
            </w:tcBorders>
            <w:hideMark/>
          </w:tcPr>
          <w:p>
            <w:pPr>
              <w:spacing w:before="60" w:after="60" w:line="276" w:lineRule="auto"/>
              <w:jc w:val="both"/>
              <w:rPr>
                <w:rFonts w:ascii="Times New Roman" w:hAnsi="Times New Roman" w:cs="Times New Roman"/>
                <w:sz w:val="24"/>
                <w:szCs w:val="24"/>
                <w:u w:val="single"/>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Pr="006E61FC">
              <w:rPr>
                <w:rFonts w:ascii="Times New Roman" w:hAnsi="Times New Roman" w:cs="Times New Roman"/>
                <w:b/>
                <w:sz w:val="24"/>
                <w:szCs w:val="24"/>
              </w:rPr>
              <w:t xml:space="preserve">Poursuite d'un service en cours ou ajout à un système critique déjà acquis auprès de ce fournisseur. </w:t>
            </w:r>
            <w:r w:rsidRPr="006E61FC">
              <w:rPr>
                <w:rFonts w:ascii="Times New Roman" w:hAnsi="Times New Roman" w:cs="Times New Roman"/>
                <w:color w:val="C00000"/>
                <w:sz w:val="24"/>
                <w:szCs w:val="24"/>
              </w:rPr>
              <w:t xml:space="preserve">(</w:t>
            </w:r>
            <w:r w:rsidRPr="006E61FC">
              <w:rPr>
                <w:rFonts w:ascii="Times New Roman" w:hAnsi="Times New Roman" w:cs="Times New Roman"/>
                <w:color w:val="C00000"/>
                <w:sz w:val="24"/>
                <w:szCs w:val="24"/>
                <w:u w:val="single"/>
              </w:rPr>
              <w:t xml:space="preserve">Indiquer les raisons pour lesquelles il </w:t>
            </w:r>
            <w:r w:rsidRPr="006E61FC">
              <w:rPr>
                <w:rFonts w:ascii="Times New Roman" w:hAnsi="Times New Roman" w:cs="Times New Roman"/>
                <w:color w:val="C00000"/>
                <w:sz w:val="24"/>
                <w:szCs w:val="24"/>
              </w:rPr>
              <w:t xml:space="preserve">ne serait pas rentable et/ou efficace du point de vue du calendrier et/ou prudent du point de vue de l'atténuation des risques techniques de s'adresser à un autre fournisseur pour ce marché).</w:t>
            </w:r>
          </w:p>
        </w:tc>
      </w:tr>
      <w:tr w:rsidRPr="006E61FC" w:rsidR="00D655E2" w:rsidTr="00DC0A94" w14:paraId="20C4106A" w14:textId="77777777">
        <w:trPr>
          <w:trHeight w:val="702"/>
        </w:trPr>
        <w:tc>
          <w:tcPr>
            <w:tcW w:w="602"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Un seul </w:t>
            </w:r>
            <w:r w:rsidRPr="006E61FC">
              <w:rPr>
                <w:rFonts w:ascii="Times New Roman" w:hAnsi="Times New Roman" w:cs="Times New Roman"/>
                <w:b/>
                <w:sz w:val="24"/>
                <w:szCs w:val="24"/>
              </w:rPr>
              <w:t xml:space="preserve">fournisseur qualifié connu. </w:t>
            </w:r>
            <w:r w:rsidRPr="006E61FC">
              <w:rPr>
                <w:rFonts w:ascii="Times New Roman" w:hAnsi="Times New Roman" w:cs="Times New Roman"/>
                <w:color w:val="C00000"/>
                <w:sz w:val="24"/>
                <w:szCs w:val="24"/>
              </w:rPr>
              <w:t xml:space="preserve">(Énumérez les qualifications auxquelles chaque source ou article répond. </w:t>
            </w:r>
            <w:r w:rsidRPr="006E61FC">
              <w:rPr>
                <w:rFonts w:ascii="Times New Roman" w:hAnsi="Times New Roman" w:cs="Times New Roman"/>
                <w:color w:val="C00000"/>
                <w:sz w:val="24"/>
                <w:szCs w:val="24"/>
              </w:rPr>
              <w:t xml:space="preserve">Si un autre fournisseur propose un article similaire, indiquez </w:t>
            </w:r>
            <w:r w:rsidRPr="006E61FC">
              <w:rPr>
                <w:rFonts w:ascii="Times New Roman" w:hAnsi="Times New Roman" w:cs="Times New Roman"/>
                <w:color w:val="C00000"/>
                <w:sz w:val="24"/>
                <w:szCs w:val="24"/>
                <w:u w:val="single"/>
              </w:rPr>
              <w:t xml:space="preserve">l'identification de l'article, les informations sur le fournisseur et les prix comparables</w:t>
            </w:r>
            <w:r w:rsidRPr="006E61FC">
              <w:rPr>
                <w:rFonts w:ascii="Times New Roman" w:hAnsi="Times New Roman" w:cs="Times New Roman"/>
                <w:color w:val="C00000"/>
                <w:sz w:val="24"/>
                <w:szCs w:val="24"/>
              </w:rPr>
              <w:t xml:space="preserve">. </w:t>
            </w:r>
            <w:r>
              <w:rPr>
                <w:rFonts w:ascii="Times New Roman" w:hAnsi="Times New Roman" w:cs="Times New Roman"/>
                <w:color w:val="C00000"/>
                <w:sz w:val="24"/>
                <w:szCs w:val="24"/>
              </w:rPr>
              <w:t xml:space="preserve">Nécessité de justifier comment la </w:t>
            </w:r>
            <w:r w:rsidRPr="008F1FF5">
              <w:rPr>
                <w:rFonts w:ascii="Times New Roman" w:hAnsi="Times New Roman" w:cs="Times New Roman"/>
                <w:color w:val="C00000"/>
                <w:sz w:val="24"/>
                <w:szCs w:val="24"/>
              </w:rPr>
              <w:t xml:space="preserve">concurrence est jugée insuffisante)</w:t>
            </w:r>
            <w:r>
              <w:rPr>
                <w:rFonts w:ascii="Times New Roman" w:hAnsi="Times New Roman" w:cs="Times New Roman"/>
                <w:color w:val="C00000"/>
                <w:sz w:val="24"/>
                <w:szCs w:val="24"/>
              </w:rPr>
              <w:t xml:space="preserve">.</w:t>
            </w:r>
          </w:p>
        </w:tc>
      </w:tr>
      <w:tr w:rsidRPr="006E61FC" w:rsidR="00D655E2" w:rsidTr="00DC0A94" w14:paraId="30A62AC3" w14:textId="77777777">
        <w:trPr>
          <w:trHeight w:val="702"/>
        </w:trPr>
        <w:tc>
          <w:tcPr>
            <w:tcW w:w="602"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b/>
                <w:sz w:val="24"/>
                <w:szCs w:val="24"/>
              </w:rPr>
            </w:pPr>
            <w:r w:rsidRPr="00E21E4F">
              <w:rPr>
                <w:rFonts w:ascii="Times New Roman" w:hAnsi="Times New Roman" w:cs="Times New Roman"/>
                <w:b/>
                <w:sz w:val="24"/>
                <w:szCs w:val="24"/>
              </w:rPr>
              <w:t xml:space="preserve">Exigence </w:t>
            </w:r>
            <w:r w:rsidRPr="00E21E4F">
              <w:rPr>
                <w:rFonts w:ascii="Times New Roman" w:hAnsi="Times New Roman" w:cs="Times New Roman"/>
                <w:b/>
                <w:sz w:val="24"/>
                <w:szCs w:val="24"/>
              </w:rPr>
              <w:t xml:space="preserve">publique </w:t>
            </w:r>
            <w:r w:rsidRPr="00E21E4F">
              <w:rPr>
                <w:rFonts w:ascii="Times New Roman" w:hAnsi="Times New Roman" w:cs="Times New Roman"/>
                <w:b/>
                <w:sz w:val="24"/>
                <w:szCs w:val="24"/>
              </w:rPr>
              <w:t xml:space="preserve">ou </w:t>
            </w:r>
            <w:r w:rsidRPr="00E21E4F">
              <w:rPr>
                <w:rFonts w:ascii="Times New Roman" w:hAnsi="Times New Roman" w:cs="Times New Roman"/>
                <w:b/>
                <w:sz w:val="24"/>
                <w:szCs w:val="24"/>
              </w:rPr>
              <w:t xml:space="preserve">urgence</w:t>
            </w:r>
            <w:r w:rsidRPr="006E61FC">
              <w:rPr>
                <w:rFonts w:ascii="Times New Roman" w:hAnsi="Times New Roman" w:cs="Times New Roman"/>
                <w:b/>
                <w:sz w:val="24"/>
                <w:szCs w:val="24"/>
              </w:rPr>
              <w:t xml:space="preserve">. </w:t>
            </w:r>
            <w:r w:rsidRPr="006E61FC">
              <w:rPr>
                <w:rFonts w:ascii="Times New Roman" w:hAnsi="Times New Roman" w:cs="Times New Roman"/>
                <w:color w:val="C00000"/>
                <w:sz w:val="24"/>
                <w:szCs w:val="24"/>
              </w:rPr>
              <w:t xml:space="preserve">(</w:t>
            </w:r>
            <w:r>
              <w:rPr>
                <w:rFonts w:ascii="Times New Roman" w:hAnsi="Times New Roman" w:cs="Times New Roman"/>
                <w:color w:val="C00000"/>
                <w:sz w:val="24"/>
                <w:szCs w:val="24"/>
                <w:u w:val="single"/>
              </w:rPr>
              <w:t xml:space="preserve">Fournir un soutien pour justifier l'urgence</w:t>
            </w:r>
            <w:r w:rsidRPr="006E61FC">
              <w:rPr>
                <w:rFonts w:ascii="Times New Roman" w:hAnsi="Times New Roman" w:cs="Times New Roman"/>
                <w:color w:val="C00000"/>
                <w:sz w:val="24"/>
                <w:szCs w:val="24"/>
              </w:rPr>
              <w:t xml:space="preserve">, </w:t>
            </w:r>
            <w:r w:rsidR="00AD0DD7">
              <w:rPr>
                <w:rFonts w:ascii="Times New Roman" w:hAnsi="Times New Roman" w:cs="Times New Roman"/>
                <w:color w:val="C00000"/>
                <w:sz w:val="24"/>
                <w:szCs w:val="24"/>
              </w:rPr>
              <w:t xml:space="preserve">qui </w:t>
            </w:r>
            <w:r w:rsidRPr="002048F4">
              <w:rPr>
                <w:rFonts w:ascii="Times New Roman" w:hAnsi="Times New Roman" w:cs="Times New Roman"/>
                <w:color w:val="C00000"/>
                <w:sz w:val="24"/>
                <w:szCs w:val="24"/>
              </w:rPr>
              <w:t xml:space="preserve">ne permettra pas un retard résultant de la publication d'un appel d'offres concurrentiel.</w:t>
            </w:r>
          </w:p>
        </w:tc>
      </w:tr>
      <w:tr w:rsidRPr="006E61FC" w:rsidR="00D655E2" w:rsidTr="00DC0A94" w14:paraId="4D87458B" w14:textId="77777777">
        <w:trPr>
          <w:trHeight w:val="702"/>
        </w:trPr>
        <w:tc>
          <w:tcPr>
            <w:tcW w:w="602" w:type="dxa"/>
            <w:tcBorders>
              <w:top w:val="single" w:color="auto" w:sz="4" w:space="0"/>
              <w:left w:val="single" w:color="auto" w:sz="4" w:space="0"/>
              <w:bottom w:val="single" w:color="auto" w:sz="4" w:space="0"/>
              <w:right w:val="single" w:color="auto" w:sz="4" w:space="0"/>
            </w:tcBorders>
            <w:hideMark/>
          </w:tcPr>
          <w:p>
            <w:pPr>
              <w:spacing w:before="60" w:after="60" w:line="276" w:lineRule="auto"/>
              <w:jc w:val="both"/>
              <w:rPr>
                <w:rFonts w:ascii="Times New Roman" w:hAnsi="Times New Roman" w:cs="Times New Roman"/>
                <w:sz w:val="24"/>
                <w:szCs w:val="24"/>
                <w:u w:val="single"/>
              </w:rPr>
            </w:pPr>
            <w:r w:rsidRPr="006E61FC">
              <w:rPr>
                <w:rFonts w:ascii="Times New Roman" w:hAnsi="Times New Roman" w:cs="Times New Roman"/>
                <w:sz w:val="24"/>
                <w:szCs w:val="24"/>
              </w:rPr>
              <w:fldChar w:fldCharType="begin">
                <w:ffData>
                  <w:name w:val="Check1"/>
                  <w:enabled/>
                  <w:calcOnExit w:val="0"/>
                  <w:checkBox>
                    <w:sizeAuto/>
                    <w:default w:val="0"/>
                  </w:checkBox>
                </w:ffData>
              </w:fldChar>
            </w:r>
            <w:r w:rsidRPr="006E61FC">
              <w:rPr>
                <w:rFonts w:ascii="Times New Roman" w:hAnsi="Times New Roman" w:cs="Times New Roman"/>
                <w:sz w:val="24"/>
                <w:szCs w:val="24"/>
              </w:rPr>
              <w:instrText xml:space="preserve"> FORMCHECKBOX </w:instrText>
            </w:r>
            <w:r w:rsidR="00EC47BC">
              <w:rPr>
                <w:rFonts w:ascii="Times New Roman" w:hAnsi="Times New Roman" w:cs="Times New Roman"/>
                <w:sz w:val="24"/>
                <w:szCs w:val="24"/>
              </w:rPr>
            </w:r>
            <w:r w:rsidR="00EC47BC">
              <w:rPr>
                <w:rFonts w:ascii="Times New Roman" w:hAnsi="Times New Roman" w:cs="Times New Roman"/>
                <w:sz w:val="24"/>
                <w:szCs w:val="24"/>
              </w:rPr>
              <w:fldChar w:fldCharType="separate"/>
            </w:r>
            <w:r w:rsidRPr="006E61FC">
              <w:rPr>
                <w:rFonts w:ascii="Times New Roman" w:hAnsi="Times New Roman" w:cs="Times New Roman"/>
                <w:sz w:val="24"/>
                <w:szCs w:val="24"/>
              </w:rPr>
              <w:fldChar w:fldCharType="end"/>
            </w:r>
          </w:p>
        </w:tc>
        <w:tc>
          <w:tcPr>
            <w:tcW w:w="9328" w:type="dxa"/>
            <w:tcBorders>
              <w:top w:val="single" w:color="auto" w:sz="4" w:space="0"/>
              <w:left w:val="single" w:color="auto" w:sz="4" w:space="0"/>
              <w:bottom w:val="single" w:color="auto" w:sz="4" w:space="0"/>
              <w:right w:val="single" w:color="auto" w:sz="4" w:space="0"/>
            </w:tcBorders>
          </w:tcPr>
          <w:p>
            <w:pPr>
              <w:spacing w:before="60" w:after="60" w:line="276" w:lineRule="auto"/>
              <w:jc w:val="both"/>
              <w:rPr>
                <w:rFonts w:ascii="Times New Roman" w:hAnsi="Times New Roman" w:cs="Times New Roman"/>
                <w:sz w:val="24"/>
                <w:szCs w:val="24"/>
              </w:rPr>
            </w:pPr>
            <w:r w:rsidRPr="006E61FC">
              <w:rPr>
                <w:rFonts w:ascii="Times New Roman" w:hAnsi="Times New Roman" w:cs="Times New Roman"/>
                <w:b/>
                <w:sz w:val="24"/>
                <w:szCs w:val="24"/>
              </w:rPr>
              <w:t xml:space="preserve">Approbation préalable écrite de l'organisme adjudicateur. </w:t>
            </w:r>
            <w:r w:rsidRPr="006E61FC">
              <w:rPr>
                <w:rFonts w:ascii="Times New Roman" w:hAnsi="Times New Roman" w:cs="Times New Roman"/>
                <w:color w:val="C00000"/>
                <w:sz w:val="24"/>
                <w:szCs w:val="24"/>
              </w:rPr>
              <w:t xml:space="preserve">(Le </w:t>
            </w:r>
            <w:r w:rsidRPr="006E61FC">
              <w:rPr>
                <w:rFonts w:ascii="Times New Roman" w:hAnsi="Times New Roman" w:cs="Times New Roman"/>
                <w:color w:val="C00000"/>
                <w:sz w:val="24"/>
                <w:szCs w:val="24"/>
                <w:u w:val="single"/>
              </w:rPr>
              <w:t xml:space="preserve">document d'attribution doit être inclus</w:t>
            </w:r>
            <w:r w:rsidRPr="006E61FC">
              <w:rPr>
                <w:rFonts w:ascii="Times New Roman" w:hAnsi="Times New Roman" w:cs="Times New Roman"/>
                <w:color w:val="C00000"/>
                <w:sz w:val="24"/>
                <w:szCs w:val="24"/>
              </w:rPr>
              <w:t xml:space="preserve">, avec une indication de l'</w:t>
            </w:r>
            <w:r w:rsidRPr="006E61FC">
              <w:rPr>
                <w:rFonts w:ascii="Times New Roman" w:hAnsi="Times New Roman" w:cs="Times New Roman"/>
                <w:color w:val="C00000"/>
                <w:sz w:val="24"/>
                <w:szCs w:val="24"/>
                <w:u w:val="single"/>
              </w:rPr>
              <w:t xml:space="preserve">endroit où l'approbation écrite peut être trouvée dans le document</w:t>
            </w:r>
            <w:r w:rsidRPr="006E61FC">
              <w:rPr>
                <w:rFonts w:ascii="Times New Roman" w:hAnsi="Times New Roman" w:cs="Times New Roman"/>
                <w:color w:val="C00000"/>
                <w:sz w:val="24"/>
                <w:szCs w:val="24"/>
              </w:rPr>
              <w:t xml:space="preserve">).</w:t>
            </w:r>
          </w:p>
        </w:tc>
      </w:tr>
    </w:tbl>
    <w:p w:rsidRPr="006E61FC" w:rsidR="006E61FC" w:rsidP="000B0015" w:rsidRDefault="006E61FC" w14:paraId="5AC83E2D" w14:textId="77777777">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color w:val="000000" w:themeColor="text1"/>
          <w:sz w:val="24"/>
          <w:szCs w:val="24"/>
        </w:rPr>
      </w:pPr>
      <w:r w:rsidRPr="00893E8F">
        <w:rPr>
          <w:rFonts w:ascii="Times New Roman" w:hAnsi="Times New Roman" w:cs="Times New Roman"/>
          <w:color w:val="000000" w:themeColor="text1"/>
          <w:sz w:val="24"/>
          <w:szCs w:val="24"/>
          <w:highlight w:val="yellow"/>
        </w:rPr>
        <w:t xml:space="preserve">Inclure une justification pour appuyer l'affirmation ci-dessus.</w:t>
      </w:r>
    </w:p>
    <w:p w:rsidR="00740C71" w:rsidP="000B0015" w:rsidRDefault="00740C71" w14:paraId="47DEE29C" w14:textId="090BF07A">
      <w:pPr>
        <w:spacing w:line="276" w:lineRule="auto"/>
        <w:ind w:start="0" w:firstLine="0"/>
        <w:jc w:val="both"/>
        <w:rPr>
          <w:rFonts w:ascii="Times New Roman" w:hAnsi="Times New Roman" w:cs="Times New Roman"/>
          <w:sz w:val="24"/>
          <w:szCs w:val="24"/>
        </w:rPr>
      </w:pPr>
    </w:p>
    <w:p>
      <w:pPr>
        <w:spacing w:line="276" w:lineRule="auto"/>
        <w:jc w:val="both"/>
        <w:rPr>
          <w:rFonts w:ascii="Times New Roman" w:hAnsi="Times New Roman" w:cs="Times New Roman"/>
          <w:b/>
          <w:bCs/>
          <w:i/>
          <w:iCs/>
          <w:sz w:val="24"/>
          <w:szCs w:val="24"/>
        </w:rPr>
      </w:pPr>
      <w:commentRangeStart w:id="0"/>
      <w:r w:rsidRPr="00050C14">
        <w:rPr>
          <w:rFonts w:ascii="Times New Roman" w:hAnsi="Times New Roman" w:cs="Times New Roman"/>
          <w:b/>
          <w:bCs/>
          <w:i/>
          <w:iCs/>
          <w:sz w:val="24"/>
          <w:szCs w:val="24"/>
        </w:rPr>
        <w:t xml:space="preserve">Caractère raisonnable du prix</w:t>
      </w:r>
      <w:commentRangeEnd w:id="0"/>
      <w:r w:rsidRPr="00050C14" w:rsidR="00050C14">
        <w:rPr>
          <w:rStyle w:val="CommentReference"/>
          <w:b/>
          <w:bCs/>
          <w:i/>
          <w:iCs/>
        </w:rPr>
        <w:commentReference w:id="0"/>
      </w:r>
      <w:r w:rsidRPr="00050C14">
        <w:rPr>
          <w:rFonts w:ascii="Times New Roman" w:hAnsi="Times New Roman" w:cs="Times New Roman"/>
          <w:b/>
          <w:bCs/>
          <w:i/>
          <w:iCs/>
          <w:sz w:val="24"/>
          <w:szCs w:val="24"/>
        </w:rPr>
        <w:t xml:space="preserve"> : </w:t>
      </w:r>
    </w:p>
    <w:p>
      <w:pPr>
        <w:spacing w:line="276" w:lineRule="auto"/>
        <w:jc w:val="both"/>
        <w:rPr>
          <w:rFonts w:ascii="Times New Roman" w:hAnsi="Times New Roman" w:cs="Times New Roman"/>
          <w:sz w:val="24"/>
          <w:szCs w:val="24"/>
        </w:rPr>
      </w:pPr>
      <w:r w:rsidRPr="00BC1561">
        <w:rPr>
          <w:rFonts w:ascii="Times New Roman" w:hAnsi="Times New Roman" w:cs="Times New Roman"/>
          <w:sz w:val="24"/>
          <w:szCs w:val="24"/>
          <w:highlight w:val="yellow"/>
        </w:rPr>
        <w:lastRenderedPageBreak/>
        <w:t xml:space="preserve">Résumez ici comment le projet a déterminé que le prix est raisonnable. Fournissez des détails et joignez des preuves ou des détails à l'appui. Indiquez ici comment le projet a analysé et peut prouver que le prix est raisonnable, en l'absence d'une concurrence suffisante.</w:t>
      </w:r>
    </w:p>
    <w:p w:rsidR="00CE267F" w:rsidP="000B0015" w:rsidRDefault="00CE267F" w14:paraId="0AF3106E"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i/>
          <w:iCs/>
          <w:sz w:val="24"/>
          <w:szCs w:val="24"/>
        </w:rPr>
      </w:pPr>
      <w:r w:rsidRPr="00050C14">
        <w:rPr>
          <w:rFonts w:ascii="Times New Roman" w:hAnsi="Times New Roman" w:cs="Times New Roman"/>
          <w:b/>
          <w:bCs/>
          <w:i/>
          <w:iCs/>
          <w:sz w:val="24"/>
          <w:szCs w:val="24"/>
        </w:rPr>
        <w:t xml:space="preserve">Détermination de la responsabilité :</w:t>
      </w:r>
    </w:p>
    <w:p>
      <w:pPr>
        <w:spacing w:line="276" w:lineRule="auto"/>
        <w:jc w:val="both"/>
        <w:rPr>
          <w:rFonts w:ascii="Times New Roman" w:hAnsi="Times New Roman" w:cs="Times New Roman"/>
          <w:sz w:val="24"/>
          <w:szCs w:val="24"/>
          <w:highlight w:val="yellow"/>
        </w:rPr>
      </w:pPr>
      <w:r w:rsidRPr="00BC1561">
        <w:rPr>
          <w:rFonts w:ascii="Times New Roman" w:hAnsi="Times New Roman" w:cs="Times New Roman"/>
          <w:sz w:val="24"/>
          <w:szCs w:val="24"/>
          <w:highlight w:val="yellow"/>
        </w:rPr>
        <w:t xml:space="preserve">Expliquez brièvement comment le projet a déterminé que l'organisation est responsable. </w:t>
      </w:r>
      <w:r w:rsidRPr="00BC1561">
        <w:rPr>
          <w:rFonts w:ascii="Times New Roman" w:hAnsi="Times New Roman" w:cs="Times New Roman"/>
          <w:sz w:val="24"/>
          <w:szCs w:val="24"/>
          <w:highlight w:val="yellow"/>
        </w:rPr>
        <w:t xml:space="preserve">Par exemple, elle possède l'expérience et les compétences techniques requises pour effectuer le travail ; elle dispose de normes comptables, de ressources financières et de capacités d'entreprise adéquates pour effectuer le travail dans les délais impartis compte tenu de ses engagements existants ; elle possède l'équipement et les installations nécessaires pour effectuer le travail ou est en mesure de les acquérir.</w:t>
      </w:r>
    </w:p>
    <w:p w:rsidRPr="00BC1561" w:rsidR="00BC1561" w:rsidP="000B0015" w:rsidRDefault="00BC1561" w14:paraId="00481C18" w14:textId="77777777">
      <w:pPr>
        <w:spacing w:line="276" w:lineRule="auto"/>
        <w:jc w:val="both"/>
        <w:rPr>
          <w:rFonts w:ascii="Times New Roman" w:hAnsi="Times New Roman" w:cs="Times New Roman"/>
          <w:b/>
          <w:bCs/>
          <w:i/>
          <w:iCs/>
          <w:sz w:val="24"/>
          <w:szCs w:val="24"/>
          <w:highlight w:val="yellow"/>
        </w:rPr>
      </w:pPr>
    </w:p>
    <w:p>
      <w:pPr>
        <w:spacing w:line="276" w:lineRule="auto"/>
        <w:jc w:val="both"/>
        <w:rPr>
          <w:rFonts w:ascii="Times New Roman" w:hAnsi="Times New Roman" w:cs="Times New Roman"/>
          <w:sz w:val="24"/>
          <w:szCs w:val="24"/>
        </w:rPr>
      </w:pPr>
      <w:r w:rsidRPr="00BC1561">
        <w:rPr>
          <w:rFonts w:ascii="Times New Roman" w:hAnsi="Times New Roman" w:cs="Times New Roman"/>
          <w:i/>
          <w:iCs/>
          <w:sz w:val="24"/>
          <w:szCs w:val="24"/>
          <w:highlight w:val="yellow"/>
        </w:rPr>
        <w:t xml:space="preserve">Pour les bourses de l'USAID uniquement </w:t>
      </w:r>
      <w:r w:rsidRPr="00BC1561">
        <w:rPr>
          <w:rFonts w:ascii="Times New Roman" w:hAnsi="Times New Roman" w:cs="Times New Roman"/>
          <w:sz w:val="24"/>
          <w:szCs w:val="24"/>
          <w:highlight w:val="yellow"/>
        </w:rPr>
        <w:t xml:space="preserve">: </w:t>
      </w:r>
      <w:r w:rsidRPr="00BC1561" w:rsidR="00740C71">
        <w:rPr>
          <w:rFonts w:ascii="Times New Roman" w:hAnsi="Times New Roman" w:cs="Times New Roman"/>
          <w:sz w:val="24"/>
          <w:szCs w:val="24"/>
          <w:highlight w:val="yellow"/>
        </w:rPr>
        <w:t xml:space="preserve">Fournir une déclaration sur la source des biens ou des services qui se trouve dans le code géographique du projet. Fournir une déclaration sur la nationalité de l'organisation qui se trouve dans le code géographique du projet.</w:t>
      </w:r>
    </w:p>
    <w:p w:rsidR="35B8407E" w:rsidP="000B0015" w:rsidRDefault="35B8407E" w14:paraId="4ABEB59D" w14:textId="09390439">
      <w:pPr>
        <w:spacing w:line="276" w:lineRule="auto"/>
        <w:jc w:val="both"/>
        <w:rPr>
          <w:rFonts w:ascii="Times New Roman" w:hAnsi="Times New Roman" w:cs="Times New Roman"/>
          <w:color w:val="000000" w:themeColor="text1"/>
          <w:sz w:val="24"/>
          <w:szCs w:val="24"/>
        </w:rPr>
      </w:pPr>
    </w:p>
    <w:p>
      <w:pPr>
        <w:spacing w:line="276" w:lineRule="auto"/>
        <w:jc w:val="both"/>
        <w:rPr>
          <w:rFonts w:ascii="Times New Roman" w:hAnsi="Times New Roman" w:cs="Times New Roman"/>
          <w:sz w:val="24"/>
          <w:szCs w:val="24"/>
        </w:rPr>
      </w:pPr>
      <w:r w:rsidRPr="003724ED">
        <w:rPr>
          <w:rFonts w:ascii="Times New Roman" w:hAnsi="Times New Roman" w:cs="Times New Roman"/>
          <w:sz w:val="24"/>
          <w:szCs w:val="24"/>
        </w:rPr>
        <w:t xml:space="preserve">Compte tenu de la situation, le marché de la </w:t>
      </w:r>
      <w:r w:rsidR="006E4A33">
        <w:rPr>
          <w:rFonts w:ascii="Times New Roman" w:hAnsi="Times New Roman" w:cs="Times New Roman"/>
          <w:color w:val="000000" w:themeColor="text1"/>
          <w:sz w:val="24"/>
          <w:szCs w:val="24"/>
          <w:highlight w:val="yellow"/>
        </w:rPr>
        <w:t xml:space="preserve">description du bien/service </w:t>
      </w:r>
      <w:r w:rsidRPr="003724ED" w:rsidR="006E4A33">
        <w:rPr>
          <w:rFonts w:ascii="Times New Roman" w:hAnsi="Times New Roman" w:cs="Times New Roman"/>
          <w:color w:val="000000" w:themeColor="text1"/>
          <w:sz w:val="24"/>
          <w:szCs w:val="24"/>
          <w:highlight w:val="yellow"/>
        </w:rPr>
        <w:t xml:space="preserve">sera un </w:t>
      </w:r>
      <w:r w:rsidRPr="003724ED">
        <w:rPr>
          <w:rFonts w:ascii="Times New Roman" w:hAnsi="Times New Roman" w:cs="Times New Roman"/>
          <w:sz w:val="24"/>
          <w:szCs w:val="24"/>
        </w:rPr>
        <w:t xml:space="preserve">marché non concurrentiel (source unique). Le marché sera qualifié de marché non concurrentiel conformément à l'article 2 CFR § 200.320</w:t>
      </w:r>
      <w:r w:rsidR="00B51024">
        <w:rPr>
          <w:rFonts w:ascii="Times New Roman" w:hAnsi="Times New Roman" w:cs="Times New Roman"/>
          <w:sz w:val="24"/>
          <w:szCs w:val="24"/>
        </w:rPr>
        <w:t xml:space="preserve">. </w:t>
      </w:r>
      <w:r w:rsidRPr="003724ED">
        <w:rPr>
          <w:rFonts w:ascii="Times New Roman" w:hAnsi="Times New Roman" w:cs="Times New Roman"/>
          <w:sz w:val="24"/>
          <w:szCs w:val="24"/>
        </w:rPr>
        <w:t xml:space="preserve">Étant donné que le </w:t>
      </w:r>
      <w:r w:rsidR="006E4A33">
        <w:rPr>
          <w:rFonts w:ascii="Times New Roman" w:hAnsi="Times New Roman" w:cs="Times New Roman"/>
          <w:sz w:val="24"/>
          <w:szCs w:val="24"/>
          <w:highlight w:val="yellow"/>
        </w:rPr>
        <w:t xml:space="preserve">nom du fournisseur </w:t>
      </w:r>
      <w:r w:rsidRPr="003724ED">
        <w:rPr>
          <w:rFonts w:ascii="Times New Roman" w:hAnsi="Times New Roman" w:cs="Times New Roman"/>
          <w:sz w:val="24"/>
          <w:szCs w:val="24"/>
        </w:rPr>
        <w:t xml:space="preserve">est le seul fournisseur viable qui réponde aux exigences des </w:t>
      </w:r>
      <w:r w:rsidR="00265B50">
        <w:rPr>
          <w:rFonts w:ascii="Times New Roman" w:hAnsi="Times New Roman" w:cs="Times New Roman"/>
          <w:sz w:val="24"/>
          <w:szCs w:val="24"/>
        </w:rPr>
        <w:t xml:space="preserve">produits livrables et du </w:t>
      </w:r>
      <w:r w:rsidRPr="003724ED">
        <w:rPr>
          <w:rFonts w:ascii="Times New Roman" w:hAnsi="Times New Roman" w:cs="Times New Roman"/>
          <w:sz w:val="24"/>
          <w:szCs w:val="24"/>
        </w:rPr>
        <w:t xml:space="preserve">cahier des charges, la POA </w:t>
      </w:r>
      <w:r w:rsidR="00265B50">
        <w:rPr>
          <w:rFonts w:ascii="Times New Roman" w:hAnsi="Times New Roman" w:cs="Times New Roman"/>
          <w:sz w:val="24"/>
          <w:szCs w:val="24"/>
        </w:rPr>
        <w:t xml:space="preserve">passera un contrat avec le </w:t>
      </w:r>
      <w:r w:rsidR="006E4A33">
        <w:rPr>
          <w:rFonts w:ascii="Times New Roman" w:hAnsi="Times New Roman" w:cs="Times New Roman"/>
          <w:sz w:val="24"/>
          <w:szCs w:val="24"/>
          <w:highlight w:val="yellow"/>
        </w:rPr>
        <w:t xml:space="preserve">nom du fournisseur </w:t>
      </w:r>
      <w:r w:rsidRPr="003724ED">
        <w:rPr>
          <w:rFonts w:ascii="Times New Roman" w:hAnsi="Times New Roman" w:cs="Times New Roman"/>
          <w:sz w:val="24"/>
          <w:szCs w:val="24"/>
        </w:rPr>
        <w:t xml:space="preserve">pour ses </w:t>
      </w:r>
      <w:r w:rsidR="00265B50">
        <w:rPr>
          <w:rFonts w:ascii="Times New Roman" w:hAnsi="Times New Roman" w:cs="Times New Roman"/>
          <w:sz w:val="24"/>
          <w:szCs w:val="24"/>
        </w:rPr>
        <w:t xml:space="preserve">biens et services</w:t>
      </w:r>
      <w:r w:rsidRPr="003724ED">
        <w:rPr>
          <w:rFonts w:ascii="Times New Roman" w:hAnsi="Times New Roman" w:cs="Times New Roman"/>
          <w:sz w:val="24"/>
          <w:szCs w:val="24"/>
        </w:rPr>
        <w:t xml:space="preserve">. </w:t>
      </w:r>
    </w:p>
    <w:p w:rsidR="00265B50" w:rsidP="000B0015" w:rsidRDefault="00265B50" w14:paraId="34CFEA89" w14:textId="77777777">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b/>
          <w:bCs/>
          <w:sz w:val="24"/>
          <w:szCs w:val="24"/>
        </w:rPr>
      </w:pPr>
      <w:r w:rsidRPr="00B040C8">
        <w:rPr>
          <w:rFonts w:ascii="Times New Roman" w:hAnsi="Times New Roman" w:cs="Times New Roman"/>
          <w:b/>
          <w:bCs/>
          <w:sz w:val="24"/>
          <w:szCs w:val="24"/>
        </w:rPr>
        <w:t xml:space="preserve">Équipe du programme </w:t>
      </w:r>
      <w:r w:rsidR="00C20079">
        <w:rPr>
          <w:rFonts w:ascii="Times New Roman" w:hAnsi="Times New Roman" w:cs="Times New Roman"/>
          <w:b/>
          <w:bCs/>
          <w:sz w:val="24"/>
          <w:szCs w:val="24"/>
        </w:rPr>
        <w:t xml:space="preserve">: </w:t>
      </w:r>
      <w:r w:rsidRPr="00C20079" w:rsidR="00C20079">
        <w:rPr>
          <w:rFonts w:ascii="Times New Roman" w:hAnsi="Times New Roman" w:cs="Times New Roman"/>
          <w:i/>
          <w:iCs/>
          <w:sz w:val="24"/>
          <w:szCs w:val="24"/>
        </w:rPr>
        <w:t xml:space="preserve">Je certifie que les déclarations cochées et les informations fournies ci-dessus sont, à ma connaissance, complètes et correctes. Je comprends que le traitement de cette justification de source unique exclut le recours à une concurrence pleine et ouverte.</w:t>
      </w:r>
    </w:p>
    <w:p w:rsidR="00AD0DD7" w:rsidP="000B0015" w:rsidRDefault="00AD0DD7" w14:paraId="713B58ED" w14:textId="77777777">
      <w:pPr>
        <w:spacing w:after="0" w:line="276" w:lineRule="auto"/>
        <w:ind w:start="0" w:end="0" w:firstLine="0"/>
        <w:jc w:val="both"/>
        <w:rPr>
          <w:rFonts w:ascii="Times New Roman" w:hAnsi="Times New Roman" w:cs="Times New Roman"/>
          <w:sz w:val="24"/>
          <w:szCs w:val="24"/>
        </w:rPr>
      </w:pPr>
    </w:p>
    <w:p>
      <w:pPr>
        <w:spacing w:after="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t xml:space="preserve">Soumis </w:t>
      </w:r>
      <w:r w:rsidRPr="003724ED" w:rsidR="00E5663E">
        <w:rPr>
          <w:rFonts w:ascii="Times New Roman" w:hAnsi="Times New Roman" w:cs="Times New Roman"/>
          <w:sz w:val="24"/>
          <w:szCs w:val="24"/>
        </w:rPr>
        <w:t xml:space="preserve">par :</w:t>
      </w:r>
    </w:p>
    <w:p w:rsidRPr="003724ED" w:rsidR="00F945D7" w:rsidP="000B0015" w:rsidRDefault="00F377FA" w14:paraId="6F63125E" w14:textId="033C05FF">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Pr="003724ED" w:rsidR="00F945D7" w:rsidP="000B0015" w:rsidRDefault="00F377FA" w14:paraId="46C49F74" w14:textId="77777777">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ab/>
        <w:t xml:space="preserve">________________</w:t>
      </w:r>
    </w:p>
    <w:p>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sidR="00D01DCE">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ab/>
      </w:r>
      <w:r w:rsidR="0012475B">
        <w:rPr>
          <w:rFonts w:ascii="Times New Roman" w:hAnsi="Times New Roman" w:cs="Times New Roman"/>
          <w:sz w:val="24"/>
          <w:szCs w:val="24"/>
        </w:rPr>
        <w:tab/>
      </w:r>
      <w:r w:rsidR="0012475B">
        <w:rPr>
          <w:rFonts w:ascii="Times New Roman" w:hAnsi="Times New Roman" w:cs="Times New Roman"/>
          <w:sz w:val="24"/>
          <w:szCs w:val="24"/>
        </w:rPr>
        <w:tab/>
      </w:r>
      <w:r w:rsidRPr="003724ED" w:rsidR="00F377FA">
        <w:rPr>
          <w:rFonts w:ascii="Times New Roman" w:hAnsi="Times New Roman" w:cs="Times New Roman"/>
          <w:sz w:val="24"/>
          <w:szCs w:val="24"/>
        </w:rPr>
        <w:tab/>
        <w:t xml:space="preserve">Date  </w:t>
      </w:r>
    </w:p>
    <w:p>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Titre</w:t>
      </w:r>
    </w:p>
    <w:p w:rsidR="005B4673" w:rsidP="000B0015" w:rsidRDefault="005B4673" w14:paraId="6748B8E6"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pPr>
        <w:spacing w:after="0" w:line="276" w:lineRule="auto"/>
        <w:ind w:start="0" w:end="0" w:firstLine="0"/>
        <w:jc w:val="both"/>
        <w:rPr>
          <w:rFonts w:ascii="Times New Roman" w:hAnsi="Times New Roman" w:cs="Times New Roman"/>
          <w:b/>
          <w:bCs/>
          <w:sz w:val="24"/>
          <w:szCs w:val="24"/>
        </w:rPr>
      </w:pPr>
      <w:r w:rsidRPr="005B4673">
        <w:rPr>
          <w:rFonts w:ascii="Times New Roman" w:hAnsi="Times New Roman" w:cs="Times New Roman"/>
          <w:b/>
          <w:bCs/>
          <w:sz w:val="24"/>
          <w:szCs w:val="24"/>
        </w:rPr>
        <w:t xml:space="preserve">Équipe de conformité</w:t>
      </w:r>
    </w:p>
    <w:p>
      <w:pPr>
        <w:spacing w:after="0" w:line="276" w:lineRule="auto"/>
        <w:ind w:start="0" w:end="0" w:firstLine="0"/>
        <w:jc w:val="both"/>
        <w:rPr>
          <w:rFonts w:ascii="Times New Roman" w:hAnsi="Times New Roman" w:cs="Times New Roman"/>
          <w:sz w:val="24"/>
          <w:szCs w:val="24"/>
        </w:rPr>
      </w:pPr>
      <w:r w:rsidRPr="00B040C8">
        <w:rPr>
          <w:rFonts w:ascii="Times New Roman" w:hAnsi="Times New Roman" w:cs="Times New Roman"/>
          <w:sz w:val="24"/>
          <w:szCs w:val="24"/>
        </w:rPr>
        <w:t xml:space="preserve">Approuvé par :</w:t>
      </w:r>
    </w:p>
    <w:p w:rsidRPr="003724ED" w:rsidR="005B4673" w:rsidP="000B0015" w:rsidRDefault="005B4673" w14:paraId="55528B75" w14:textId="7CDDE2E9">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________________</w:t>
      </w:r>
    </w:p>
    <w:p>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724ED">
        <w:rPr>
          <w:rFonts w:ascii="Times New Roman" w:hAnsi="Times New Roman" w:cs="Times New Roman"/>
          <w:sz w:val="24"/>
          <w:szCs w:val="24"/>
        </w:rPr>
        <w:tab/>
        <w:t xml:space="preserve">Date  </w:t>
      </w:r>
    </w:p>
    <w:p>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Titre</w:t>
      </w:r>
    </w:p>
    <w:p w:rsidR="0083255D" w:rsidP="000B0015" w:rsidRDefault="0083255D" w14:paraId="3B5C8F0F" w14:textId="77777777">
      <w:pPr>
        <w:spacing w:after="16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br w:type="page"/>
      </w:r>
    </w:p>
    <w:p>
      <w:pPr>
        <w:tabs>
          <w:tab w:val="center" w:pos="5041"/>
          <w:tab w:val="center" w:pos="6738"/>
        </w:tabs>
        <w:spacing w:line="276" w:lineRule="auto"/>
        <w:ind w:start="-15" w:end="0" w:firstLine="0"/>
        <w:jc w:val="both"/>
        <w:rPr>
          <w:rFonts w:ascii="Times New Roman" w:hAnsi="Times New Roman" w:cs="Times New Roman"/>
          <w:b/>
          <w:bCs/>
          <w:i/>
          <w:iCs/>
          <w:sz w:val="24"/>
          <w:szCs w:val="24"/>
        </w:rPr>
      </w:pPr>
      <w:r w:rsidRPr="0004482A">
        <w:rPr>
          <w:rFonts w:ascii="Times New Roman" w:hAnsi="Times New Roman" w:cs="Times New Roman"/>
          <w:b/>
          <w:bCs/>
          <w:i/>
          <w:iCs/>
          <w:sz w:val="24"/>
          <w:szCs w:val="24"/>
        </w:rPr>
        <w:lastRenderedPageBreak/>
        <w:t xml:space="preserve">Instructions :</w:t>
      </w:r>
    </w:p>
    <w:p w:rsidRPr="00AD25B4" w:rsidR="00AD25B4" w:rsidP="000B0015" w:rsidRDefault="00AD25B4" w14:paraId="69D46AF2"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pPr>
        <w:tabs>
          <w:tab w:val="center" w:pos="5041"/>
          <w:tab w:val="center" w:pos="6738"/>
        </w:tabs>
        <w:spacing w:line="276" w:lineRule="auto"/>
        <w:ind w:start="-15" w:end="0" w:firstLine="0"/>
        <w:jc w:val="both"/>
        <w:rPr>
          <w:rFonts w:ascii="Times New Roman" w:hAnsi="Times New Roman" w:cs="Times New Roman"/>
          <w:sz w:val="24"/>
          <w:szCs w:val="24"/>
        </w:rPr>
      </w:pPr>
      <w:r w:rsidRPr="00AD25B4">
        <w:rPr>
          <w:rFonts w:ascii="Times New Roman" w:hAnsi="Times New Roman" w:cs="Times New Roman"/>
          <w:sz w:val="24"/>
          <w:szCs w:val="24"/>
        </w:rPr>
        <w:t xml:space="preserve">Le personnel est chargé de fournir et de certifier l'exactitude et l'exhaustivité des données nécessaires pour étayer sa recommandation de ne pas procéder à une mise en concurrence complète et ouverte. </w:t>
      </w:r>
      <w:r w:rsidRPr="00AD25B4">
        <w:rPr>
          <w:rFonts w:ascii="Times New Roman" w:hAnsi="Times New Roman" w:cs="Times New Roman"/>
          <w:sz w:val="24"/>
          <w:szCs w:val="24"/>
        </w:rPr>
        <w:t xml:space="preserve">La justification doit démontrer qu'une seule entreprise est en mesure d'effectuer le travail. Les </w:t>
      </w:r>
      <w:r w:rsidRPr="002E51CC" w:rsidR="002E51CC">
        <w:rPr>
          <w:rFonts w:ascii="Times New Roman" w:hAnsi="Times New Roman" w:cs="Times New Roman"/>
          <w:sz w:val="24"/>
          <w:szCs w:val="24"/>
        </w:rPr>
        <w:t xml:space="preserve">exemples suivants illustrent les </w:t>
      </w:r>
      <w:r w:rsidRPr="002E51CC" w:rsidR="002E51CC">
        <w:rPr>
          <w:rFonts w:ascii="Times New Roman" w:hAnsi="Times New Roman" w:cs="Times New Roman"/>
          <w:sz w:val="24"/>
          <w:szCs w:val="24"/>
        </w:rPr>
        <w:t xml:space="preserve">justifications d'</w:t>
      </w:r>
      <w:r w:rsidRPr="002E51CC" w:rsidR="00AD0DD7">
        <w:rPr>
          <w:rFonts w:ascii="Times New Roman" w:hAnsi="Times New Roman" w:cs="Times New Roman"/>
          <w:sz w:val="24"/>
          <w:szCs w:val="24"/>
        </w:rPr>
        <w:t xml:space="preserve">une </w:t>
      </w:r>
      <w:r w:rsidRPr="002E51CC" w:rsidR="002E51CC">
        <w:rPr>
          <w:rFonts w:ascii="Times New Roman" w:hAnsi="Times New Roman" w:cs="Times New Roman"/>
          <w:sz w:val="24"/>
          <w:szCs w:val="24"/>
        </w:rPr>
        <w:t xml:space="preserve">source </w:t>
      </w:r>
      <w:r w:rsidRPr="002E51CC" w:rsidR="002E51CC">
        <w:rPr>
          <w:rFonts w:ascii="Times New Roman" w:hAnsi="Times New Roman" w:cs="Times New Roman"/>
          <w:sz w:val="24"/>
          <w:szCs w:val="24"/>
        </w:rPr>
        <w:t xml:space="preserve">unique </w:t>
      </w:r>
      <w:r w:rsidR="002E51CC">
        <w:rPr>
          <w:rFonts w:ascii="Times New Roman" w:hAnsi="Times New Roman" w:cs="Times New Roman"/>
          <w:sz w:val="24"/>
          <w:szCs w:val="24"/>
        </w:rPr>
        <w:t xml:space="preserve">:</w:t>
      </w:r>
    </w:p>
    <w:p w:rsidRPr="002E51CC" w:rsidR="002E51CC" w:rsidP="000B0015" w:rsidRDefault="002E51CC" w14:paraId="79253580"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pPr>
        <w:pStyle w:val="ListParagraph"/>
        <w:numPr>
          <w:ilvl w:val="0"/>
          <w:numId w:val="6"/>
        </w:numPr>
        <w:tabs>
          <w:tab w:val="center" w:pos="5041"/>
          <w:tab w:val="center" w:pos="6738"/>
        </w:tabs>
        <w:spacing w:line="276" w:lineRule="auto"/>
        <w:ind w:end="0"/>
        <w:jc w:val="both"/>
        <w:rPr>
          <w:rFonts w:ascii="Times New Roman" w:hAnsi="Times New Roman" w:cs="Times New Roman"/>
          <w:sz w:val="24"/>
          <w:szCs w:val="24"/>
        </w:rPr>
      </w:pPr>
      <w:r w:rsidRPr="002E51CC">
        <w:rPr>
          <w:rFonts w:ascii="Times New Roman" w:hAnsi="Times New Roman" w:cs="Times New Roman"/>
          <w:sz w:val="24"/>
          <w:szCs w:val="24"/>
        </w:rPr>
        <w:t xml:space="preserve">Les fournitures/services à acquérir sont uniques.</w:t>
      </w:r>
    </w:p>
    <w:p>
      <w:pPr>
        <w:pStyle w:val="ListParagraph"/>
        <w:numPr>
          <w:ilvl w:val="0"/>
          <w:numId w:val="6"/>
        </w:numPr>
        <w:tabs>
          <w:tab w:val="center" w:pos="5041"/>
          <w:tab w:val="center" w:pos="6738"/>
        </w:tabs>
        <w:spacing w:line="276" w:lineRule="auto"/>
        <w:ind w:end="0"/>
        <w:jc w:val="both"/>
        <w:rPr>
          <w:rFonts w:ascii="Times New Roman" w:hAnsi="Times New Roman" w:cs="Times New Roman"/>
          <w:sz w:val="24"/>
          <w:szCs w:val="24"/>
        </w:rPr>
      </w:pPr>
      <w:r w:rsidRPr="002E51CC">
        <w:rPr>
          <w:rFonts w:ascii="Times New Roman" w:hAnsi="Times New Roman" w:cs="Times New Roman"/>
          <w:sz w:val="24"/>
          <w:szCs w:val="24"/>
        </w:rPr>
        <w:t xml:space="preserve">Le temps est un facteur essentiel et une seule source connue peut répondre aux </w:t>
      </w:r>
      <w:r w:rsidRPr="002E51CC">
        <w:rPr>
          <w:rFonts w:ascii="Times New Roman" w:hAnsi="Times New Roman" w:cs="Times New Roman"/>
          <w:sz w:val="24"/>
          <w:szCs w:val="24"/>
        </w:rPr>
        <w:t xml:space="preserve">besoins </w:t>
      </w:r>
      <w:r>
        <w:rPr>
          <w:rFonts w:ascii="Times New Roman" w:hAnsi="Times New Roman" w:cs="Times New Roman"/>
          <w:sz w:val="24"/>
          <w:szCs w:val="24"/>
        </w:rPr>
        <w:t xml:space="preserve">du POA </w:t>
      </w:r>
      <w:r w:rsidRPr="002E51CC">
        <w:rPr>
          <w:rFonts w:ascii="Times New Roman" w:hAnsi="Times New Roman" w:cs="Times New Roman"/>
          <w:sz w:val="24"/>
          <w:szCs w:val="24"/>
        </w:rPr>
        <w:t xml:space="preserve">dans les délais requis ; les </w:t>
      </w:r>
      <w:r w:rsidRPr="002E51CC">
        <w:rPr>
          <w:rFonts w:ascii="Times New Roman" w:hAnsi="Times New Roman" w:cs="Times New Roman"/>
          <w:sz w:val="24"/>
          <w:szCs w:val="24"/>
          <w:u w:val="single"/>
        </w:rPr>
        <w:t xml:space="preserve">retards administratifs </w:t>
      </w:r>
      <w:r>
        <w:rPr>
          <w:rFonts w:ascii="Times New Roman" w:hAnsi="Times New Roman" w:cs="Times New Roman"/>
          <w:sz w:val="24"/>
          <w:szCs w:val="24"/>
          <w:u w:val="single"/>
        </w:rPr>
        <w:t xml:space="preserve">ou le manque de planification </w:t>
      </w:r>
      <w:r w:rsidRPr="002E51CC">
        <w:rPr>
          <w:rFonts w:ascii="Times New Roman" w:hAnsi="Times New Roman" w:cs="Times New Roman"/>
          <w:sz w:val="24"/>
          <w:szCs w:val="24"/>
          <w:u w:val="single"/>
        </w:rPr>
        <w:t xml:space="preserve">ne justifient pas l'urgence d'une </w:t>
      </w:r>
      <w:r>
        <w:rPr>
          <w:rFonts w:ascii="Times New Roman" w:hAnsi="Times New Roman" w:cs="Times New Roman"/>
          <w:sz w:val="24"/>
          <w:szCs w:val="24"/>
          <w:u w:val="single"/>
        </w:rPr>
        <w:t xml:space="preserve">source unique</w:t>
      </w:r>
      <w:r w:rsidRPr="002E51CC">
        <w:rPr>
          <w:rFonts w:ascii="Times New Roman" w:hAnsi="Times New Roman" w:cs="Times New Roman"/>
          <w:sz w:val="24"/>
          <w:szCs w:val="24"/>
        </w:rPr>
        <w:t xml:space="preserve">.</w:t>
      </w:r>
    </w:p>
    <w:p>
      <w:pPr>
        <w:pStyle w:val="ListParagraph"/>
        <w:numPr>
          <w:ilvl w:val="0"/>
          <w:numId w:val="6"/>
        </w:numPr>
        <w:tabs>
          <w:tab w:val="center" w:pos="5041"/>
          <w:tab w:val="center" w:pos="6738"/>
        </w:tabs>
        <w:spacing w:line="276" w:lineRule="auto"/>
        <w:ind w:end="0"/>
        <w:jc w:val="both"/>
        <w:rPr>
          <w:rFonts w:ascii="Times New Roman" w:hAnsi="Times New Roman" w:cs="Times New Roman"/>
          <w:sz w:val="24"/>
          <w:szCs w:val="24"/>
        </w:rPr>
      </w:pPr>
      <w:r w:rsidRPr="002E51CC">
        <w:rPr>
          <w:rFonts w:ascii="Times New Roman" w:hAnsi="Times New Roman" w:cs="Times New Roman"/>
          <w:sz w:val="24"/>
          <w:szCs w:val="24"/>
        </w:rPr>
        <w:t xml:space="preserve">Les données ne sont pas disponibles pour les marchés publics concurrentiels.</w:t>
      </w:r>
    </w:p>
    <w:p>
      <w:pPr>
        <w:pStyle w:val="ListParagraph"/>
        <w:numPr>
          <w:ilvl w:val="0"/>
          <w:numId w:val="6"/>
        </w:numPr>
        <w:tabs>
          <w:tab w:val="center" w:pos="5041"/>
          <w:tab w:val="center" w:pos="6738"/>
        </w:tabs>
        <w:spacing w:line="276" w:lineRule="auto"/>
        <w:ind w:end="0"/>
        <w:jc w:val="both"/>
        <w:rPr>
          <w:rFonts w:ascii="Times New Roman" w:hAnsi="Times New Roman" w:cs="Times New Roman"/>
          <w:sz w:val="24"/>
          <w:szCs w:val="24"/>
        </w:rPr>
      </w:pPr>
      <w:r w:rsidRPr="002E51CC">
        <w:rPr>
          <w:rFonts w:ascii="Times New Roman" w:hAnsi="Times New Roman" w:cs="Times New Roman"/>
          <w:sz w:val="24"/>
          <w:szCs w:val="24"/>
        </w:rPr>
        <w:t xml:space="preserve">Il est nécessaire que le bien acquis soit compatible et interchangeable avec les équipements existants.</w:t>
      </w:r>
    </w:p>
    <w:p w:rsidR="00863BA9" w:rsidP="000B0015" w:rsidRDefault="00863BA9" w14:paraId="6317B009" w14:textId="77777777">
      <w:pPr>
        <w:tabs>
          <w:tab w:val="center" w:pos="5041"/>
          <w:tab w:val="center" w:pos="6738"/>
        </w:tabs>
        <w:spacing w:line="276" w:lineRule="auto"/>
        <w:ind w:end="0"/>
        <w:jc w:val="both"/>
        <w:rPr>
          <w:rFonts w:ascii="Times New Roman" w:hAnsi="Times New Roman" w:cs="Times New Roman"/>
          <w:sz w:val="24"/>
          <w:szCs w:val="24"/>
        </w:rPr>
      </w:pPr>
    </w:p>
    <w:p>
      <w:pPr>
        <w:tabs>
          <w:tab w:val="center" w:pos="5041"/>
          <w:tab w:val="center" w:pos="6738"/>
        </w:tabs>
        <w:spacing w:line="276" w:lineRule="auto"/>
        <w:ind w:end="0"/>
        <w:jc w:val="both"/>
        <w:rPr>
          <w:rFonts w:ascii="Times New Roman" w:hAnsi="Times New Roman" w:cs="Times New Roman"/>
          <w:sz w:val="24"/>
          <w:szCs w:val="24"/>
          <w:u w:val="single"/>
        </w:rPr>
      </w:pPr>
      <w:r w:rsidRPr="00EF28B8">
        <w:rPr>
          <w:rFonts w:ascii="Times New Roman" w:hAnsi="Times New Roman" w:cs="Times New Roman"/>
          <w:sz w:val="24"/>
          <w:szCs w:val="24"/>
          <w:u w:val="single"/>
        </w:rPr>
        <w:t xml:space="preserve">Rappels importants :</w:t>
      </w:r>
    </w:p>
    <w:p w:rsidRPr="00863BA9" w:rsidR="00863BA9" w:rsidP="000B0015" w:rsidRDefault="00863BA9" w14:paraId="432E52DC" w14:textId="77777777">
      <w:pPr>
        <w:tabs>
          <w:tab w:val="center" w:pos="5041"/>
          <w:tab w:val="center" w:pos="6738"/>
        </w:tabs>
        <w:spacing w:line="276" w:lineRule="auto"/>
        <w:ind w:end="0"/>
        <w:jc w:val="both"/>
        <w:rPr>
          <w:rFonts w:ascii="Times New Roman" w:hAnsi="Times New Roman" w:cs="Times New Roman"/>
          <w:sz w:val="24"/>
          <w:szCs w:val="24"/>
        </w:rPr>
      </w:pP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863BA9">
        <w:rPr>
          <w:rFonts w:ascii="Times New Roman" w:hAnsi="Times New Roman" w:cs="Times New Roman"/>
          <w:sz w:val="24"/>
          <w:szCs w:val="24"/>
        </w:rPr>
        <w:t xml:space="preserve">Les deux raisons les plus souvent citées pour justifier le recours à un fournisseur unique sont l'unicité et le délai. </w:t>
      </w:r>
      <w:r w:rsidRPr="00863BA9">
        <w:rPr>
          <w:rFonts w:ascii="Times New Roman" w:hAnsi="Times New Roman" w:cs="Times New Roman"/>
          <w:sz w:val="24"/>
          <w:szCs w:val="24"/>
        </w:rPr>
        <w:t xml:space="preserve">Elles sont souvent confondues et interchangées de manière inappropriée. </w:t>
      </w:r>
      <w:r w:rsidRPr="00863BA9">
        <w:rPr>
          <w:rFonts w:ascii="Times New Roman" w:hAnsi="Times New Roman" w:cs="Times New Roman"/>
          <w:sz w:val="24"/>
          <w:szCs w:val="24"/>
        </w:rPr>
        <w:t xml:space="preserve">Si un fournisseur est unique et si son caractère unique est dûment justifié, il n'y a pas lieu d'aborder la question du délai. Si la </w:t>
      </w:r>
      <w:r w:rsidRPr="00863BA9">
        <w:rPr>
          <w:rFonts w:ascii="Times New Roman" w:hAnsi="Times New Roman" w:cs="Times New Roman"/>
          <w:sz w:val="24"/>
          <w:szCs w:val="24"/>
        </w:rPr>
        <w:t xml:space="preserve">base du fournisseur unique est le délai, il n'y a pas lieu d'aborder la question de l'unicité</w:t>
      </w:r>
      <w:r w:rsidRPr="00863BA9">
        <w:rPr>
          <w:rFonts w:ascii="Times New Roman" w:hAnsi="Times New Roman" w:cs="Times New Roman"/>
          <w:sz w:val="24"/>
          <w:szCs w:val="24"/>
        </w:rPr>
        <w:t xml:space="preserve">. </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863BA9">
        <w:rPr>
          <w:rFonts w:ascii="Times New Roman" w:hAnsi="Times New Roman" w:cs="Times New Roman"/>
          <w:sz w:val="24"/>
          <w:szCs w:val="24"/>
        </w:rPr>
        <w:t xml:space="preserve">Les déclarations selon lesquelles un fournisseur a la meilleure capacité ou offre le prix le plus bas ne sont pas des bases pour </w:t>
      </w:r>
      <w:r w:rsidRPr="00863BA9" w:rsidR="00AD0DD7">
        <w:rPr>
          <w:rFonts w:ascii="Times New Roman" w:hAnsi="Times New Roman" w:cs="Times New Roman"/>
          <w:sz w:val="24"/>
          <w:szCs w:val="24"/>
        </w:rPr>
        <w:t xml:space="preserve">une </w:t>
      </w:r>
      <w:r>
        <w:rPr>
          <w:rFonts w:ascii="Times New Roman" w:hAnsi="Times New Roman" w:cs="Times New Roman"/>
          <w:sz w:val="24"/>
          <w:szCs w:val="24"/>
        </w:rPr>
        <w:t xml:space="preserve">source unique</w:t>
      </w:r>
      <w:r w:rsidRPr="00863BA9">
        <w:rPr>
          <w:rFonts w:ascii="Times New Roman" w:hAnsi="Times New Roman" w:cs="Times New Roman"/>
          <w:sz w:val="24"/>
          <w:szCs w:val="24"/>
        </w:rPr>
        <w:t xml:space="preserve">. De telles décisions ne peuvent être prises qu'à l'issue d'une procédure de mise en concurrence complète et ouverte. </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863BA9">
        <w:rPr>
          <w:rFonts w:ascii="Times New Roman" w:hAnsi="Times New Roman" w:cs="Times New Roman"/>
          <w:sz w:val="24"/>
          <w:szCs w:val="24"/>
        </w:rPr>
        <w:t xml:space="preserve">L'argument selon lequel la source recommandée est la plus qualifiée pour effectuer le travail, mais qui n'explique pas pourquoi d'autres sources ne peuvent pas le faire, n'est pas acceptable.</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863BA9">
        <w:rPr>
          <w:rFonts w:ascii="Times New Roman" w:hAnsi="Times New Roman" w:cs="Times New Roman"/>
          <w:sz w:val="24"/>
          <w:szCs w:val="24"/>
        </w:rPr>
        <w:t xml:space="preserve">L'ancienneté ne justifie pas le </w:t>
      </w:r>
      <w:r w:rsidRPr="00863BA9" w:rsidR="000634C9">
        <w:rPr>
          <w:rFonts w:ascii="Times New Roman" w:hAnsi="Times New Roman" w:cs="Times New Roman"/>
          <w:sz w:val="24"/>
          <w:szCs w:val="24"/>
        </w:rPr>
        <w:t xml:space="preserve">recours à une </w:t>
      </w:r>
      <w:r w:rsidRPr="00863BA9">
        <w:rPr>
          <w:rFonts w:ascii="Times New Roman" w:hAnsi="Times New Roman" w:cs="Times New Roman"/>
          <w:sz w:val="24"/>
          <w:szCs w:val="24"/>
        </w:rPr>
        <w:t xml:space="preserve">source unique.</w:t>
      </w:r>
    </w:p>
    <w:p>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863BA9">
        <w:rPr>
          <w:rFonts w:ascii="Times New Roman" w:hAnsi="Times New Roman" w:cs="Times New Roman"/>
          <w:sz w:val="24"/>
          <w:szCs w:val="24"/>
        </w:rPr>
        <w:t xml:space="preserve">Un </w:t>
      </w:r>
      <w:r w:rsidRPr="00863BA9">
        <w:rPr>
          <w:rFonts w:ascii="Times New Roman" w:hAnsi="Times New Roman" w:cs="Times New Roman"/>
          <w:sz w:val="24"/>
          <w:szCs w:val="24"/>
        </w:rPr>
        <w:t xml:space="preserve">retard administratif ou l'absence de planification préalable adéquate entraînant une situation d'urgence ne justifie pas le </w:t>
      </w:r>
      <w:r w:rsidRPr="00863BA9" w:rsidR="00AD0DD7">
        <w:rPr>
          <w:rFonts w:ascii="Times New Roman" w:hAnsi="Times New Roman" w:cs="Times New Roman"/>
          <w:sz w:val="24"/>
          <w:szCs w:val="24"/>
        </w:rPr>
        <w:t xml:space="preserve">recours à une </w:t>
      </w:r>
      <w:r>
        <w:rPr>
          <w:rFonts w:ascii="Times New Roman" w:hAnsi="Times New Roman" w:cs="Times New Roman"/>
          <w:sz w:val="24"/>
          <w:szCs w:val="24"/>
        </w:rPr>
        <w:t xml:space="preserve">source unique.</w:t>
      </w:r>
      <w:r w:rsidRPr="00863BA9" w:rsidR="002B6AB6">
        <w:rPr>
          <w:rFonts w:ascii="Times New Roman" w:hAnsi="Times New Roman" w:cs="Times New Roman"/>
          <w:sz w:val="24"/>
          <w:szCs w:val="24"/>
        </w:rPr>
        <w:tab/>
      </w:r>
      <w:r w:rsidRPr="00863BA9" w:rsidR="00F377FA">
        <w:rPr>
          <w:rFonts w:ascii="Times New Roman" w:hAnsi="Times New Roman" w:cs="Times New Roman"/>
          <w:b/>
          <w:bCs/>
          <w:i/>
          <w:iCs/>
          <w:sz w:val="24"/>
          <w:szCs w:val="24"/>
        </w:rPr>
        <w:t xml:space="preserve"> </w:t>
      </w:r>
      <w:r w:rsidRPr="00863BA9" w:rsidR="00F377FA">
        <w:rPr>
          <w:rFonts w:ascii="Times New Roman" w:hAnsi="Times New Roman" w:cs="Times New Roman"/>
          <w:b/>
          <w:bCs/>
          <w:i/>
          <w:iCs/>
          <w:sz w:val="24"/>
          <w:szCs w:val="24"/>
        </w:rPr>
        <w:tab/>
      </w:r>
    </w:p>
    <w:sectPr w:rsidRPr="00863BA9" w:rsidR="00F945D7" w:rsidSect="00DC0A94">
      <w:headerReference w:type="default" r:id="rId15"/>
      <w:footerReference w:type="default" r:id="rId16"/>
      <w:pgSz w:w="12240" w:h="15840"/>
      <w:pgMar w:top="1440" w:right="1080" w:bottom="1440" w:left="10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2-08-12T21:50:00Z" w:id="0">
    <w:p>
      <w:pPr>
        <w:pStyle w:val="CommentText"/>
      </w:pPr>
      <w:r>
        <w:rPr>
          <w:rStyle w:val="CommentReference"/>
        </w:rPr>
        <w:annotationRef/>
      </w:r>
      <w:r>
        <w:rPr>
          <w:u w:val="single"/>
        </w:rPr>
        <w:t xml:space="preserve">Caractère raisonnable du prix </w:t>
      </w:r>
    </w:p>
    <w:p>
      <w:pPr>
        <w:pStyle w:val="CommentText"/>
      </w:pPr>
      <w:r>
        <w:t xml:space="preserve">Voici quelques exemples de la manière dont cela peut être documenté :</w:t>
      </w:r>
    </w:p>
    <w:p w:rsidR="00050C14" w:rsidRDefault="00050C14" w14:paraId="1F22EB0F" w14:textId="77777777">
      <w:pPr>
        <w:pStyle w:val="CommentText"/>
      </w:pPr>
    </w:p>
    <w:p>
      <w:pPr>
        <w:pStyle w:val="CommentText"/>
      </w:pPr>
      <w:r>
        <w:t xml:space="preserve">-la </w:t>
      </w:r>
      <w:r>
        <w:t xml:space="preserve">liste de prix </w:t>
      </w:r>
      <w:r>
        <w:rPr>
          <w:u w:val="single"/>
        </w:rPr>
        <w:t xml:space="preserve">publiée par </w:t>
      </w:r>
      <w:r>
        <w:tab/>
        <w:t xml:space="preserve">le vendeur </w:t>
      </w:r>
      <w:r>
        <w:t xml:space="preserve">et les remises documentées</w:t>
      </w:r>
    </w:p>
    <w:p>
      <w:pPr>
        <w:pStyle w:val="CommentText"/>
      </w:pPr>
      <w:r>
        <w:t xml:space="preserve">-Factures </w:t>
      </w:r>
      <w:r>
        <w:tab/>
        <w:t xml:space="preserve">ou fiches de coûts de contrats antérieurs similaires</w:t>
      </w:r>
    </w:p>
    <w:p>
      <w:pPr>
        <w:pStyle w:val="CommentText"/>
      </w:pPr>
      <w:r>
        <w:t xml:space="preserve">-Comparaisons </w:t>
      </w:r>
      <w:r>
        <w:tab/>
        <w:t xml:space="preserve">avec les prix d'autres fournisseurs pour des produits/services similaires (RFQ)</w:t>
      </w:r>
    </w:p>
    <w:p>
      <w:pPr>
        <w:pStyle w:val="CommentText"/>
      </w:pPr>
      <w:r>
        <w:t xml:space="preserve">-Comparaison </w:t>
      </w:r>
      <w:r>
        <w:tab/>
        <w:t xml:space="preserve">avec des achats similaires </w:t>
      </w:r>
    </w:p>
    <w:p>
      <w:pPr>
        <w:pStyle w:val="CommentText"/>
      </w:pPr>
      <w:r>
        <w:tab/>
        <w:t xml:space="preserve">-Analyse des prix ou des coûts</w:t>
      </w:r>
    </w:p>
    <w:p>
      <w:pPr>
        <w:pStyle w:val="CommentText"/>
      </w:pPr>
      <w:r>
        <w:tab/>
        <w:t xml:space="preserve">-Comparaison </w:t>
      </w:r>
      <w:r>
        <w:t xml:space="preserve">historique </w:t>
      </w:r>
      <w:r>
        <w:tab/>
        <w:t xml:space="preserve">des coûts ou des prix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A04F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14994" w16cex:dateUtc="2022-08-13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A04FE1" w16cid:durableId="26A149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9F0" w:rsidP="00AA09F0" w:rsidRDefault="00AA09F0" w14:paraId="0956BA5A" w14:textId="77777777">
      <w:pPr>
        <w:spacing w:after="0" w:line="240" w:lineRule="auto"/>
      </w:pPr>
      <w:r>
        <w:separator/>
      </w:r>
    </w:p>
  </w:endnote>
  <w:endnote w:type="continuationSeparator" w:id="0">
    <w:p w:rsidR="00AA09F0" w:rsidP="00AA09F0" w:rsidRDefault="00AA09F0" w14:paraId="4F0925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rPr>
        <w:noProof/>
      </w:rPr>
      <w:drawing>
        <wp:anchor distT="0" distB="0" distL="114300" distR="114300" simplePos="0" relativeHeight="251659264" behindDoc="0" locked="0" layoutInCell="1" allowOverlap="0" wp14:editId="77403051" wp14:anchorId="0C344BBB">
          <wp:simplePos x="0" y="0"/>
          <wp:positionH relativeFrom="page">
            <wp:posOffset>2804160</wp:posOffset>
          </wp:positionH>
          <wp:positionV relativeFrom="page">
            <wp:posOffset>9418955</wp:posOffset>
          </wp:positionV>
          <wp:extent cx="4352290" cy="283210"/>
          <wp:effectExtent l="0" t="0" r="0" b="2540"/>
          <wp:wrapTopAndBottom/>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4352290" cy="283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9F0" w:rsidP="00AA09F0" w:rsidRDefault="00AA09F0" w14:paraId="38D67165" w14:textId="77777777">
      <w:pPr>
        <w:spacing w:after="0" w:line="240" w:lineRule="auto"/>
      </w:pPr>
      <w:r>
        <w:separator/>
      </w:r>
    </w:p>
  </w:footnote>
  <w:footnote w:type="continuationSeparator" w:id="0">
    <w:p w:rsidR="00AA09F0" w:rsidP="00AA09F0" w:rsidRDefault="00AA09F0" w14:paraId="0BEF3C33" w14:textId="77777777">
      <w:pPr>
        <w:spacing w:after="0" w:line="240" w:lineRule="auto"/>
      </w:pPr>
      <w:r>
        <w:continuationSeparator/>
      </w:r>
    </w:p>
  </w:footnote>
</w:footnotes>
</file>

<file path=word/header1.xml><?xml version="1.0" encoding="utf-8"?>
<w:hdr xmlns:a="http://schemas.openxmlformats.org/drawingml/2006/main" xmlns:a16="http://schemas.microsoft.com/office/drawing/2014/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09F0" w:rsidP="003724ED" w:rsidRDefault="003724ED" w14:paraId="5AD0D2B1" w14:textId="6F26D31C">
    <w:pPr>
      <w:pStyle w:val="Header"/>
    </w:pPr>
    <w:r>
      <w:rPr>
        <w:noProof/>
      </w:rPr>
      <w:drawing>
        <wp:inline distT="0" distB="0" distL="0" distR="0" wp14:anchorId="46FEE200" wp14:editId="3B3106B9">
          <wp:extent cx="2388869" cy="693258"/>
          <wp:effectExtent l="0" t="0" r="0" b="0"/>
          <wp:docPr id="2" name="Picture 1">
            <a:extLst xmlns:a="http://schemas.openxmlformats.org/drawingml/2006/main">
              <a:ext uri="{FF2B5EF4-FFF2-40B4-BE49-F238E27FC236}">
                <a16:creationId xmlns:a16="http://schemas.microsoft.com/office/drawing/2014/main" id="{B7D2C5F3-ADE5-4399-902E-E956B9D7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D2C5F3-ADE5-4399-902E-E956B9D7EC44}"/>
                      </a:ext>
                    </a:extLst>
                  </pic:cNvPr>
                  <pic:cNvPicPr>
                    <a:picLocks noChangeAspect="1"/>
                  </pic:cNvPicPr>
                </pic:nvPicPr>
                <pic:blipFill>
                  <a:blip r:embed="rId1"/>
                  <a:stretch>
                    <a:fillRect/>
                  </a:stretch>
                </pic:blipFill>
                <pic:spPr>
                  <a:xfrm>
                    <a:off x="0" y="0"/>
                    <a:ext cx="2388869" cy="693258"/>
                  </a:xfrm>
                  <a:prstGeom prst="rect">
                    <a:avLst/>
                  </a:prstGeom>
                </pic:spPr>
              </pic:pic>
            </a:graphicData>
          </a:graphic>
        </wp:inline>
      </w:drawing>
    </w:r>
  </w:p>
  <w:p w:rsidRPr="003724ED" w:rsidR="003724ED" w:rsidP="003724ED" w:rsidRDefault="003724ED" w14:paraId="3F7DDA2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160CE"/>
    <w:multiLevelType w:val="hybridMultilevel"/>
    <w:tmpl w:val="F106FBA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236F0112"/>
    <w:multiLevelType w:val="hybridMultilevel"/>
    <w:tmpl w:val="83F6FCF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469B6C81"/>
    <w:multiLevelType w:val="hybridMultilevel"/>
    <w:tmpl w:val="A536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3A6CC4"/>
    <w:multiLevelType w:val="hybridMultilevel"/>
    <w:tmpl w:val="BCE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525D48"/>
    <w:multiLevelType w:val="hybridMultilevel"/>
    <w:tmpl w:val="62AE3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93F2DE3"/>
    <w:multiLevelType w:val="hybridMultilevel"/>
    <w:tmpl w:val="10A862F8"/>
    <w:lvl w:ilvl="0" w:tplc="43AA3244">
      <w:start w:val="1"/>
      <w:numFmt w:val="decimal"/>
      <w:lvlText w:val="%1."/>
      <w:lvlJc w:val="left"/>
      <w:pPr>
        <w:ind w:left="720" w:hanging="360"/>
      </w:pPr>
    </w:lvl>
    <w:lvl w:ilvl="1" w:tplc="ADAE6BD4">
      <w:start w:val="1"/>
      <w:numFmt w:val="lowerLetter"/>
      <w:lvlText w:val="%2."/>
      <w:lvlJc w:val="left"/>
      <w:pPr>
        <w:ind w:left="1440" w:hanging="360"/>
      </w:pPr>
    </w:lvl>
    <w:lvl w:ilvl="2" w:tplc="FB20ADB8">
      <w:start w:val="1"/>
      <w:numFmt w:val="lowerRoman"/>
      <w:lvlText w:val="%3."/>
      <w:lvlJc w:val="right"/>
      <w:pPr>
        <w:ind w:left="2160" w:hanging="180"/>
      </w:pPr>
    </w:lvl>
    <w:lvl w:ilvl="3" w:tplc="EC6A639C">
      <w:start w:val="1"/>
      <w:numFmt w:val="decimal"/>
      <w:lvlText w:val="%4."/>
      <w:lvlJc w:val="left"/>
      <w:pPr>
        <w:ind w:left="2880" w:hanging="360"/>
      </w:pPr>
    </w:lvl>
    <w:lvl w:ilvl="4" w:tplc="EA7C42DE">
      <w:start w:val="1"/>
      <w:numFmt w:val="lowerLetter"/>
      <w:lvlText w:val="%5."/>
      <w:lvlJc w:val="left"/>
      <w:pPr>
        <w:ind w:left="3600" w:hanging="360"/>
      </w:pPr>
    </w:lvl>
    <w:lvl w:ilvl="5" w:tplc="C776A934">
      <w:start w:val="1"/>
      <w:numFmt w:val="lowerRoman"/>
      <w:lvlText w:val="%6."/>
      <w:lvlJc w:val="right"/>
      <w:pPr>
        <w:ind w:left="4320" w:hanging="180"/>
      </w:pPr>
    </w:lvl>
    <w:lvl w:ilvl="6" w:tplc="A14EA91C">
      <w:start w:val="1"/>
      <w:numFmt w:val="decimal"/>
      <w:lvlText w:val="%7."/>
      <w:lvlJc w:val="left"/>
      <w:pPr>
        <w:ind w:left="5040" w:hanging="360"/>
      </w:pPr>
    </w:lvl>
    <w:lvl w:ilvl="7" w:tplc="1CFC609A">
      <w:start w:val="1"/>
      <w:numFmt w:val="lowerLetter"/>
      <w:lvlText w:val="%8."/>
      <w:lvlJc w:val="left"/>
      <w:pPr>
        <w:ind w:left="5760" w:hanging="360"/>
      </w:pPr>
    </w:lvl>
    <w:lvl w:ilvl="8" w:tplc="4D10C222">
      <w:start w:val="1"/>
      <w:numFmt w:val="lowerRoman"/>
      <w:lvlText w:val="%9."/>
      <w:lvlJc w:val="right"/>
      <w:pPr>
        <w:ind w:left="6480" w:hanging="180"/>
      </w:pPr>
    </w:lvl>
  </w:abstractNum>
  <w:num w:numId="1" w16cid:durableId="2126999240">
    <w:abstractNumId w:val="5"/>
  </w:num>
  <w:num w:numId="2" w16cid:durableId="833496022">
    <w:abstractNumId w:val="0"/>
  </w:num>
  <w:num w:numId="3" w16cid:durableId="2003240951">
    <w:abstractNumId w:val="3"/>
  </w:num>
  <w:num w:numId="4" w16cid:durableId="866336858">
    <w:abstractNumId w:val="4"/>
  </w:num>
  <w:num w:numId="5" w16cid:durableId="1084300165">
    <w:abstractNumId w:val="4"/>
  </w:num>
  <w:num w:numId="6" w16cid:durableId="1348025545">
    <w:abstractNumId w:val="1"/>
  </w:num>
  <w:num w:numId="7" w16cid:durableId="8489137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D7"/>
    <w:rsid w:val="00031F7C"/>
    <w:rsid w:val="00033634"/>
    <w:rsid w:val="0004482A"/>
    <w:rsid w:val="00050C14"/>
    <w:rsid w:val="00055E5C"/>
    <w:rsid w:val="000634C9"/>
    <w:rsid w:val="000B0015"/>
    <w:rsid w:val="000C64F0"/>
    <w:rsid w:val="000D1170"/>
    <w:rsid w:val="000E7151"/>
    <w:rsid w:val="00102CE8"/>
    <w:rsid w:val="00106AB2"/>
    <w:rsid w:val="00111121"/>
    <w:rsid w:val="0012475B"/>
    <w:rsid w:val="00132A5A"/>
    <w:rsid w:val="0014175F"/>
    <w:rsid w:val="00142E7D"/>
    <w:rsid w:val="00152063"/>
    <w:rsid w:val="00155EE9"/>
    <w:rsid w:val="00185429"/>
    <w:rsid w:val="001A54FC"/>
    <w:rsid w:val="001B15C6"/>
    <w:rsid w:val="001C2127"/>
    <w:rsid w:val="001E4817"/>
    <w:rsid w:val="001F2536"/>
    <w:rsid w:val="001F4348"/>
    <w:rsid w:val="002048F4"/>
    <w:rsid w:val="00207E54"/>
    <w:rsid w:val="0021101C"/>
    <w:rsid w:val="002155F0"/>
    <w:rsid w:val="002560C4"/>
    <w:rsid w:val="002566DD"/>
    <w:rsid w:val="0026072D"/>
    <w:rsid w:val="00263795"/>
    <w:rsid w:val="00265B50"/>
    <w:rsid w:val="00274702"/>
    <w:rsid w:val="002A57FD"/>
    <w:rsid w:val="002A738B"/>
    <w:rsid w:val="002B6AB6"/>
    <w:rsid w:val="002C7DD0"/>
    <w:rsid w:val="002D0957"/>
    <w:rsid w:val="002D79BF"/>
    <w:rsid w:val="002E51CC"/>
    <w:rsid w:val="00304E2B"/>
    <w:rsid w:val="0031074C"/>
    <w:rsid w:val="00324288"/>
    <w:rsid w:val="00345C82"/>
    <w:rsid w:val="003515AD"/>
    <w:rsid w:val="00354368"/>
    <w:rsid w:val="0036573F"/>
    <w:rsid w:val="003724ED"/>
    <w:rsid w:val="00378337"/>
    <w:rsid w:val="003963E2"/>
    <w:rsid w:val="003D77E1"/>
    <w:rsid w:val="003E0310"/>
    <w:rsid w:val="003E1AB7"/>
    <w:rsid w:val="00416B86"/>
    <w:rsid w:val="0043672E"/>
    <w:rsid w:val="00465BA9"/>
    <w:rsid w:val="004969BC"/>
    <w:rsid w:val="004A0CA1"/>
    <w:rsid w:val="004A34E0"/>
    <w:rsid w:val="004C58A7"/>
    <w:rsid w:val="004D5877"/>
    <w:rsid w:val="004D6BA3"/>
    <w:rsid w:val="004E27FB"/>
    <w:rsid w:val="004E3548"/>
    <w:rsid w:val="004F1A37"/>
    <w:rsid w:val="005131EA"/>
    <w:rsid w:val="005147CC"/>
    <w:rsid w:val="00514FAA"/>
    <w:rsid w:val="00537DB4"/>
    <w:rsid w:val="00563179"/>
    <w:rsid w:val="00563631"/>
    <w:rsid w:val="005A4BE2"/>
    <w:rsid w:val="005B4673"/>
    <w:rsid w:val="005E34CF"/>
    <w:rsid w:val="005E4839"/>
    <w:rsid w:val="005F1C15"/>
    <w:rsid w:val="00613A57"/>
    <w:rsid w:val="00621C3F"/>
    <w:rsid w:val="0064046B"/>
    <w:rsid w:val="00640F6E"/>
    <w:rsid w:val="00650E1D"/>
    <w:rsid w:val="00653CC2"/>
    <w:rsid w:val="006A373A"/>
    <w:rsid w:val="006D5314"/>
    <w:rsid w:val="006E4A33"/>
    <w:rsid w:val="006E61FC"/>
    <w:rsid w:val="007379FF"/>
    <w:rsid w:val="00740C71"/>
    <w:rsid w:val="007546E8"/>
    <w:rsid w:val="007779CF"/>
    <w:rsid w:val="00785927"/>
    <w:rsid w:val="00790A7F"/>
    <w:rsid w:val="007A76E5"/>
    <w:rsid w:val="007B4349"/>
    <w:rsid w:val="007D6C2E"/>
    <w:rsid w:val="007E4667"/>
    <w:rsid w:val="007F58BF"/>
    <w:rsid w:val="0080643A"/>
    <w:rsid w:val="00810DFA"/>
    <w:rsid w:val="00826570"/>
    <w:rsid w:val="0083255D"/>
    <w:rsid w:val="00863BA9"/>
    <w:rsid w:val="008754C3"/>
    <w:rsid w:val="008851E2"/>
    <w:rsid w:val="00893E8F"/>
    <w:rsid w:val="00897DBD"/>
    <w:rsid w:val="008B16CE"/>
    <w:rsid w:val="008F075A"/>
    <w:rsid w:val="008F1FF5"/>
    <w:rsid w:val="00903A40"/>
    <w:rsid w:val="00906AA6"/>
    <w:rsid w:val="00931EF1"/>
    <w:rsid w:val="00979820"/>
    <w:rsid w:val="00994B82"/>
    <w:rsid w:val="009A712C"/>
    <w:rsid w:val="009C6045"/>
    <w:rsid w:val="009F69DA"/>
    <w:rsid w:val="00A035C2"/>
    <w:rsid w:val="00A13D73"/>
    <w:rsid w:val="00A244F4"/>
    <w:rsid w:val="00A41A86"/>
    <w:rsid w:val="00A4334C"/>
    <w:rsid w:val="00A67CAA"/>
    <w:rsid w:val="00A67D24"/>
    <w:rsid w:val="00A76638"/>
    <w:rsid w:val="00A95CEC"/>
    <w:rsid w:val="00A962BD"/>
    <w:rsid w:val="00A96BC7"/>
    <w:rsid w:val="00AA09F0"/>
    <w:rsid w:val="00AB7401"/>
    <w:rsid w:val="00AC4F11"/>
    <w:rsid w:val="00AD0DD7"/>
    <w:rsid w:val="00AD25B4"/>
    <w:rsid w:val="00AE4DD3"/>
    <w:rsid w:val="00AF23EB"/>
    <w:rsid w:val="00B040C8"/>
    <w:rsid w:val="00B227CE"/>
    <w:rsid w:val="00B335DB"/>
    <w:rsid w:val="00B51024"/>
    <w:rsid w:val="00B51602"/>
    <w:rsid w:val="00B77FA9"/>
    <w:rsid w:val="00B813D5"/>
    <w:rsid w:val="00BA0EA7"/>
    <w:rsid w:val="00BB7984"/>
    <w:rsid w:val="00BB7F0E"/>
    <w:rsid w:val="00BC1561"/>
    <w:rsid w:val="00C14BF9"/>
    <w:rsid w:val="00C20079"/>
    <w:rsid w:val="00C258F5"/>
    <w:rsid w:val="00C63198"/>
    <w:rsid w:val="00C71355"/>
    <w:rsid w:val="00C7193D"/>
    <w:rsid w:val="00C74711"/>
    <w:rsid w:val="00C7692F"/>
    <w:rsid w:val="00C915E8"/>
    <w:rsid w:val="00C96BE7"/>
    <w:rsid w:val="00CA1B43"/>
    <w:rsid w:val="00CB0262"/>
    <w:rsid w:val="00CC3156"/>
    <w:rsid w:val="00CE267F"/>
    <w:rsid w:val="00CF0CE4"/>
    <w:rsid w:val="00CF0EC4"/>
    <w:rsid w:val="00CF4769"/>
    <w:rsid w:val="00CF5A8F"/>
    <w:rsid w:val="00D01DCE"/>
    <w:rsid w:val="00D32DD1"/>
    <w:rsid w:val="00D433C7"/>
    <w:rsid w:val="00D43E21"/>
    <w:rsid w:val="00D655E2"/>
    <w:rsid w:val="00DA6759"/>
    <w:rsid w:val="00DB12F4"/>
    <w:rsid w:val="00DC0A94"/>
    <w:rsid w:val="00DD4703"/>
    <w:rsid w:val="00E07BDD"/>
    <w:rsid w:val="00E1696C"/>
    <w:rsid w:val="00E20B6E"/>
    <w:rsid w:val="00E21E4F"/>
    <w:rsid w:val="00E30AAE"/>
    <w:rsid w:val="00E5663E"/>
    <w:rsid w:val="00E64C9B"/>
    <w:rsid w:val="00E667ED"/>
    <w:rsid w:val="00E67D3E"/>
    <w:rsid w:val="00E82A1A"/>
    <w:rsid w:val="00EA4378"/>
    <w:rsid w:val="00EA509E"/>
    <w:rsid w:val="00EB6092"/>
    <w:rsid w:val="00EC47BC"/>
    <w:rsid w:val="00EE32A0"/>
    <w:rsid w:val="00EF28B8"/>
    <w:rsid w:val="00EF5DDC"/>
    <w:rsid w:val="00F3402D"/>
    <w:rsid w:val="00F34739"/>
    <w:rsid w:val="00F35929"/>
    <w:rsid w:val="00F377FA"/>
    <w:rsid w:val="00F65E33"/>
    <w:rsid w:val="00F83707"/>
    <w:rsid w:val="00F91265"/>
    <w:rsid w:val="00F93020"/>
    <w:rsid w:val="00F93561"/>
    <w:rsid w:val="00F945D7"/>
    <w:rsid w:val="00FB6CD9"/>
    <w:rsid w:val="00FD769C"/>
    <w:rsid w:val="00FE48BC"/>
    <w:rsid w:val="00FF2D02"/>
    <w:rsid w:val="07187004"/>
    <w:rsid w:val="12A2BBF2"/>
    <w:rsid w:val="1537BC5B"/>
    <w:rsid w:val="158B8032"/>
    <w:rsid w:val="174F3420"/>
    <w:rsid w:val="1955E390"/>
    <w:rsid w:val="19DCD689"/>
    <w:rsid w:val="1AA1BC77"/>
    <w:rsid w:val="1B1A0C3A"/>
    <w:rsid w:val="209EBB1C"/>
    <w:rsid w:val="20AA751C"/>
    <w:rsid w:val="226F6586"/>
    <w:rsid w:val="239F520F"/>
    <w:rsid w:val="2434E7D6"/>
    <w:rsid w:val="27177756"/>
    <w:rsid w:val="27DD7379"/>
    <w:rsid w:val="2959C7F5"/>
    <w:rsid w:val="2B34D03A"/>
    <w:rsid w:val="2BE3BE5D"/>
    <w:rsid w:val="2D9CF901"/>
    <w:rsid w:val="35B8407E"/>
    <w:rsid w:val="36960B62"/>
    <w:rsid w:val="3706888F"/>
    <w:rsid w:val="37139EDD"/>
    <w:rsid w:val="395EB0F4"/>
    <w:rsid w:val="3B83FEAB"/>
    <w:rsid w:val="3BE0ADBD"/>
    <w:rsid w:val="3F84955B"/>
    <w:rsid w:val="41486BE9"/>
    <w:rsid w:val="4216C84A"/>
    <w:rsid w:val="4308CB18"/>
    <w:rsid w:val="48CB2D46"/>
    <w:rsid w:val="4AAE2A07"/>
    <w:rsid w:val="4B6716A4"/>
    <w:rsid w:val="4BE9BA32"/>
    <w:rsid w:val="4C0AC86E"/>
    <w:rsid w:val="4D52D272"/>
    <w:rsid w:val="4F2982B9"/>
    <w:rsid w:val="4F4DD84C"/>
    <w:rsid w:val="4F70975C"/>
    <w:rsid w:val="4FB9112D"/>
    <w:rsid w:val="515D55CA"/>
    <w:rsid w:val="51F5D4CF"/>
    <w:rsid w:val="52FCF989"/>
    <w:rsid w:val="5365D27F"/>
    <w:rsid w:val="547FAED5"/>
    <w:rsid w:val="57E0DC35"/>
    <w:rsid w:val="595D53FA"/>
    <w:rsid w:val="5BA1F63A"/>
    <w:rsid w:val="5D2EA642"/>
    <w:rsid w:val="5F77EC90"/>
    <w:rsid w:val="5FBA3B3F"/>
    <w:rsid w:val="61793734"/>
    <w:rsid w:val="61A8E00B"/>
    <w:rsid w:val="620E1F89"/>
    <w:rsid w:val="62B3F750"/>
    <w:rsid w:val="63FF1CA9"/>
    <w:rsid w:val="656268F2"/>
    <w:rsid w:val="694AB243"/>
    <w:rsid w:val="6994CF4F"/>
    <w:rsid w:val="6A820A64"/>
    <w:rsid w:val="6BC89C0D"/>
    <w:rsid w:val="6D3DFFB8"/>
    <w:rsid w:val="6EDA0AE5"/>
    <w:rsid w:val="7032412C"/>
    <w:rsid w:val="76B87566"/>
    <w:rsid w:val="77781236"/>
    <w:rsid w:val="79313B3E"/>
    <w:rsid w:val="7FCFA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4061"/>
  <w15:docId w15:val="{09C35188-CD29-4AFF-AAF1-86C7F0F7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5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u w:val="single" w:color="000000"/>
    </w:rPr>
  </w:style>
  <w:style w:type="paragraph" w:styleId="ListParagraph">
    <w:name w:val="List Paragraph"/>
    <w:basedOn w:val="Normal"/>
    <w:uiPriority w:val="34"/>
    <w:qFormat/>
    <w:rsid w:val="00A67D24"/>
    <w:pPr>
      <w:ind w:left="720"/>
      <w:contextualSpacing/>
    </w:pPr>
  </w:style>
  <w:style w:type="paragraph" w:styleId="Revision">
    <w:name w:val="Revision"/>
    <w:hidden/>
    <w:uiPriority w:val="99"/>
    <w:semiHidden/>
    <w:rsid w:val="00F91265"/>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0D1170"/>
    <w:rPr>
      <w:sz w:val="16"/>
      <w:szCs w:val="16"/>
    </w:rPr>
  </w:style>
  <w:style w:type="paragraph" w:styleId="CommentText">
    <w:name w:val="annotation text"/>
    <w:basedOn w:val="Normal"/>
    <w:link w:val="CommentTextChar"/>
    <w:uiPriority w:val="99"/>
    <w:unhideWhenUsed/>
    <w:rsid w:val="000D1170"/>
    <w:pPr>
      <w:spacing w:line="240" w:lineRule="auto"/>
    </w:pPr>
    <w:rPr>
      <w:sz w:val="20"/>
      <w:szCs w:val="20"/>
    </w:rPr>
  </w:style>
  <w:style w:type="character" w:customStyle="1" w:styleId="CommentTextChar">
    <w:name w:val="Comment Text Char"/>
    <w:basedOn w:val="DefaultParagraphFont"/>
    <w:link w:val="CommentText"/>
    <w:uiPriority w:val="99"/>
    <w:rsid w:val="000D117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D1170"/>
    <w:rPr>
      <w:b/>
      <w:bCs/>
    </w:rPr>
  </w:style>
  <w:style w:type="character" w:customStyle="1" w:styleId="CommentSubjectChar">
    <w:name w:val="Comment Subject Char"/>
    <w:basedOn w:val="CommentTextChar"/>
    <w:link w:val="CommentSubject"/>
    <w:uiPriority w:val="99"/>
    <w:semiHidden/>
    <w:rsid w:val="000D1170"/>
    <w:rPr>
      <w:rFonts w:ascii="Calibri" w:eastAsia="Calibri" w:hAnsi="Calibri" w:cs="Calibri"/>
      <w:b/>
      <w:bCs/>
      <w:color w:val="000000"/>
      <w:sz w:val="20"/>
      <w:szCs w:val="20"/>
    </w:rPr>
  </w:style>
  <w:style w:type="paragraph" w:styleId="Header">
    <w:name w:val="header"/>
    <w:basedOn w:val="Normal"/>
    <w:link w:val="HeaderChar"/>
    <w:unhideWhenUsed/>
    <w:rsid w:val="00AA09F0"/>
    <w:pPr>
      <w:tabs>
        <w:tab w:val="center" w:pos="4680"/>
        <w:tab w:val="right" w:pos="9360"/>
      </w:tabs>
      <w:spacing w:after="0" w:line="240" w:lineRule="auto"/>
    </w:pPr>
  </w:style>
  <w:style w:type="character" w:customStyle="1" w:styleId="HeaderChar">
    <w:name w:val="Header Char"/>
    <w:basedOn w:val="DefaultParagraphFont"/>
    <w:link w:val="Header"/>
    <w:rsid w:val="00AA09F0"/>
    <w:rPr>
      <w:rFonts w:ascii="Calibri" w:eastAsia="Calibri" w:hAnsi="Calibri" w:cs="Calibri"/>
      <w:color w:val="000000"/>
    </w:rPr>
  </w:style>
  <w:style w:type="paragraph" w:styleId="Footer">
    <w:name w:val="footer"/>
    <w:basedOn w:val="Normal"/>
    <w:link w:val="FooterChar"/>
    <w:uiPriority w:val="99"/>
    <w:unhideWhenUsed/>
    <w:rsid w:val="00AA0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9F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31">
      <w:bodyDiv w:val="1"/>
      <w:marLeft w:val="0"/>
      <w:marRight w:val="0"/>
      <w:marTop w:val="0"/>
      <w:marBottom w:val="0"/>
      <w:divBdr>
        <w:top w:val="none" w:sz="0" w:space="0" w:color="auto"/>
        <w:left w:val="none" w:sz="0" w:space="0" w:color="auto"/>
        <w:bottom w:val="none" w:sz="0" w:space="0" w:color="auto"/>
        <w:right w:val="none" w:sz="0" w:space="0" w:color="auto"/>
      </w:divBdr>
    </w:div>
    <w:div w:id="1371764007">
      <w:bodyDiv w:val="1"/>
      <w:marLeft w:val="0"/>
      <w:marRight w:val="0"/>
      <w:marTop w:val="0"/>
      <w:marBottom w:val="0"/>
      <w:divBdr>
        <w:top w:val="none" w:sz="0" w:space="0" w:color="auto"/>
        <w:left w:val="none" w:sz="0" w:space="0" w:color="auto"/>
        <w:bottom w:val="none" w:sz="0" w:space="0" w:color="auto"/>
        <w:right w:val="none" w:sz="0" w:space="0" w:color="auto"/>
      </w:divBdr>
    </w:div>
    <w:div w:id="1438794565">
      <w:bodyDiv w:val="1"/>
      <w:marLeft w:val="0"/>
      <w:marRight w:val="0"/>
      <w:marTop w:val="0"/>
      <w:marBottom w:val="0"/>
      <w:divBdr>
        <w:top w:val="none" w:sz="0" w:space="0" w:color="auto"/>
        <w:left w:val="none" w:sz="0" w:space="0" w:color="auto"/>
        <w:bottom w:val="none" w:sz="0" w:space="0" w:color="auto"/>
        <w:right w:val="none" w:sz="0" w:space="0" w:color="auto"/>
      </w:divBdr>
    </w:div>
    <w:div w:id="1901550460">
      <w:bodyDiv w:val="1"/>
      <w:marLeft w:val="0"/>
      <w:marRight w:val="0"/>
      <w:marTop w:val="0"/>
      <w:marBottom w:val="0"/>
      <w:divBdr>
        <w:top w:val="none" w:sz="0" w:space="0" w:color="auto"/>
        <w:left w:val="none" w:sz="0" w:space="0" w:color="auto"/>
        <w:bottom w:val="none" w:sz="0" w:space="0" w:color="auto"/>
        <w:right w:val="none" w:sz="0" w:space="0" w:color="auto"/>
      </w:divBdr>
      <w:divsChild>
        <w:div w:id="14979217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E32D-6C8C-40AC-92AC-148F553603E8}"/>
</file>

<file path=customXml/itemProps2.xml><?xml version="1.0" encoding="utf-8"?>
<ds:datastoreItem xmlns:ds="http://schemas.openxmlformats.org/officeDocument/2006/customXml" ds:itemID="{BAECF592-ABF1-4D60-B5E5-612C99A6A887}">
  <ds:schemaRefs>
    <ds:schemaRef ds:uri="http://schemas.microsoft.com/sharepoint/v3/contenttype/forms"/>
  </ds:schemaRefs>
</ds:datastoreItem>
</file>

<file path=customXml/itemProps3.xml><?xml version="1.0" encoding="utf-8"?>
<ds:datastoreItem xmlns:ds="http://schemas.openxmlformats.org/officeDocument/2006/customXml" ds:itemID="{CA54D2E3-3C80-4535-A2E3-2395A1E8B5E6}">
  <ds:schemaRefs>
    <ds:schemaRef ds:uri="http://schemas.microsoft.com/office/2006/metadata/properties"/>
    <ds:schemaRef ds:uri="http://schemas.microsoft.com/office/infopath/2007/PartnerControls"/>
    <ds:schemaRef ds:uri="ba2e8617-29ee-40b9-b822-c9e0f853d80d"/>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6D5523B1-1F07-4C74-B49E-C6CB1FAB7FC2}">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803</ap:Words>
  <ap:Characters>4581</ap:Characters>
  <ap:Application>Microsoft Office Word</ap:Application>
  <ap:DocSecurity>4</ap:DocSecurity>
  <ap:Lines>38</ap:Lines>
  <ap:Paragraphs>10</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5374</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Moscarelli</dc:creator>
  <keywords>, docId:31AEECCD425A6DBC757D99A2EE79169A</keywords>
  <lastModifiedBy>Javiera Salinas</lastModifiedBy>
  <revision>2</revision>
  <dcterms:created xsi:type="dcterms:W3CDTF">2022-09-07T15:20:00.0000000Z</dcterms:created>
  <dcterms:modified xsi:type="dcterms:W3CDTF">2022-09-07T15:20:00.0000000Z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