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i w:val="1"/>
          <w:color w:val="2a9d8f"/>
          <w:sz w:val="86"/>
          <w:szCs w:val="86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2a9d8f"/>
          <w:sz w:val="86"/>
          <w:szCs w:val="86"/>
          <w:rtl w:val="0"/>
        </w:rPr>
        <w:t xml:space="preserve">AIMY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b w:val="1"/>
          <w:i w:val="1"/>
          <w:color w:val="2a9d8f"/>
          <w:sz w:val="86"/>
          <w:szCs w:val="86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2a9d8f"/>
          <w:sz w:val="86"/>
          <w:szCs w:val="86"/>
          <w:rtl w:val="0"/>
        </w:rPr>
        <w:t xml:space="preserve">Conditions légales</w:t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CONDITIONS LÉGALES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shd w:fill="ead1dc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Taileb Mélissa, Yousra Maktal, Imene Elghemrani, EL JRAOUI Asmaa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AIMY (Site Web) - Conditions Légales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2a9d8f"/>
          <w:sz w:val="26"/>
          <w:szCs w:val="26"/>
        </w:rPr>
      </w:pPr>
      <w:bookmarkStart w:colFirst="0" w:colLast="0" w:name="_xqemx85svm4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2a9d8f"/>
          <w:sz w:val="26"/>
          <w:szCs w:val="26"/>
        </w:rPr>
      </w:pPr>
      <w:bookmarkStart w:colFirst="0" w:colLast="0" w:name="_ddlzkvhuuadr" w:id="1"/>
      <w:bookmarkEnd w:id="1"/>
      <w:r w:rsidDel="00000000" w:rsidR="00000000" w:rsidRPr="00000000">
        <w:rPr>
          <w:b w:val="1"/>
          <w:color w:val="2a9d8f"/>
          <w:sz w:val="26"/>
          <w:szCs w:val="26"/>
          <w:rtl w:val="0"/>
        </w:rPr>
        <w:t xml:space="preserve">Dossier des conditions légales et lois juridiques pour le site AIMY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développement et l’exploitation d’un site web tel qu’AIMY, dédié à la gestion des rendez-vous en ligne dans le domaine médical, doivent se conformer à plusieurs obligations légales et réglementations en vigueur. Ce dossier détaille les aspects juridiques à respecter pour garantir la conformité et la sécurité juridique de la plateforme.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2a9d8f"/>
          <w:sz w:val="22"/>
          <w:szCs w:val="22"/>
        </w:rPr>
      </w:pPr>
      <w:bookmarkStart w:colFirst="0" w:colLast="0" w:name="_lfqfgyo4ocmo" w:id="2"/>
      <w:bookmarkEnd w:id="2"/>
      <w:r w:rsidDel="00000000" w:rsidR="00000000" w:rsidRPr="00000000">
        <w:rPr>
          <w:b w:val="1"/>
          <w:color w:val="2a9d8f"/>
          <w:sz w:val="22"/>
          <w:szCs w:val="22"/>
          <w:rtl w:val="0"/>
        </w:rPr>
        <w:t xml:space="preserve">1. Protection des données personnelles (RGPD)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L'application AIMY traite des données sensibles (nom, prénom, numéro de sécurité sociale, données médicales). Elle doit respecter les principes définis par le </w:t>
      </w:r>
      <w:r w:rsidDel="00000000" w:rsidR="00000000" w:rsidRPr="00000000">
        <w:rPr>
          <w:b w:val="1"/>
          <w:rtl w:val="0"/>
        </w:rPr>
        <w:t xml:space="preserve">Règlement Général sur la Protection des Données (RGPD)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Consentement explicite</w:t>
      </w:r>
      <w:r w:rsidDel="00000000" w:rsidR="00000000" w:rsidRPr="00000000">
        <w:rPr>
          <w:rtl w:val="0"/>
        </w:rPr>
        <w:t xml:space="preserve"> : Collecte et traitement des données uniquement avec l'accord explicite des utilisateurs.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Droit d'accès, de rectification et de suppression</w:t>
      </w:r>
      <w:r w:rsidDel="00000000" w:rsidR="00000000" w:rsidRPr="00000000">
        <w:rPr>
          <w:rtl w:val="0"/>
        </w:rPr>
        <w:t xml:space="preserve"> : Les utilisateurs doivent pouvoir consulter, modifier ou supprimer leurs données à tout moment.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Minimisation des données</w:t>
      </w:r>
      <w:r w:rsidDel="00000000" w:rsidR="00000000" w:rsidRPr="00000000">
        <w:rPr>
          <w:rtl w:val="0"/>
        </w:rPr>
        <w:t xml:space="preserve"> : Collecte uniquement des informations strictement nécessaires à la prise de rendez-vous.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Sécurité renforcée</w:t>
      </w:r>
      <w:r w:rsidDel="00000000" w:rsidR="00000000" w:rsidRPr="00000000">
        <w:rPr>
          <w:rtl w:val="0"/>
        </w:rPr>
        <w:t xml:space="preserve"> : Mise en œuvre de mesures techniques (chiffrement, authentification forte) pour protéger les données.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2a9d8f"/>
          <w:sz w:val="22"/>
          <w:szCs w:val="22"/>
        </w:rPr>
      </w:pPr>
      <w:bookmarkStart w:colFirst="0" w:colLast="0" w:name="_42rfh2fzewzx" w:id="3"/>
      <w:bookmarkEnd w:id="3"/>
      <w:r w:rsidDel="00000000" w:rsidR="00000000" w:rsidRPr="00000000">
        <w:rPr>
          <w:b w:val="1"/>
          <w:color w:val="2a9d8f"/>
          <w:sz w:val="22"/>
          <w:szCs w:val="22"/>
          <w:rtl w:val="0"/>
        </w:rPr>
        <w:t xml:space="preserve">2. Loi Informatique et Libertés (France)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complément du RGPD, AIMY doit respecter la </w:t>
      </w:r>
      <w:r w:rsidDel="00000000" w:rsidR="00000000" w:rsidRPr="00000000">
        <w:rPr>
          <w:b w:val="1"/>
          <w:rtl w:val="0"/>
        </w:rPr>
        <w:t xml:space="preserve">Loi Informatique et Libertés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 à la CNIL</w:t>
      </w:r>
      <w:r w:rsidDel="00000000" w:rsidR="00000000" w:rsidRPr="00000000">
        <w:rPr>
          <w:rtl w:val="0"/>
        </w:rPr>
        <w:t xml:space="preserve"> : Déclaration ou autorisation de traitement de données auprès de la Commission Nationale de l'Informatique et des Libertés (CNIL).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Transparence</w:t>
      </w:r>
      <w:r w:rsidDel="00000000" w:rsidR="00000000" w:rsidRPr="00000000">
        <w:rPr>
          <w:rtl w:val="0"/>
        </w:rPr>
        <w:t xml:space="preserve"> : Fournir une politique de confidentialité détaillée accessible depuis le site.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2a9d8f"/>
          <w:sz w:val="22"/>
          <w:szCs w:val="22"/>
        </w:rPr>
      </w:pPr>
      <w:bookmarkStart w:colFirst="0" w:colLast="0" w:name="_bc17p84wemuw" w:id="4"/>
      <w:bookmarkEnd w:id="4"/>
      <w:r w:rsidDel="00000000" w:rsidR="00000000" w:rsidRPr="00000000">
        <w:rPr>
          <w:b w:val="1"/>
          <w:color w:val="2a9d8f"/>
          <w:sz w:val="22"/>
          <w:szCs w:val="22"/>
          <w:rtl w:val="0"/>
        </w:rPr>
        <w:t xml:space="preserve">3. Hébergement des données médicales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 données médicales sont considérées comme des données à caractère sensible. AIMY doit se conformer aux exigences suivantes 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L’hébergement des données doit être assuré par un </w:t>
      </w:r>
      <w:r w:rsidDel="00000000" w:rsidR="00000000" w:rsidRPr="00000000">
        <w:rPr>
          <w:b w:val="1"/>
          <w:rtl w:val="0"/>
        </w:rPr>
        <w:t xml:space="preserve">hébergeur agréé HDS (Hébergeur de Données de Santé)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 données doivent être conservées en France ou dans un pays de l’UE respectant des normes similaires au RGPD.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2a9d8f"/>
          <w:sz w:val="22"/>
          <w:szCs w:val="22"/>
        </w:rPr>
      </w:pPr>
      <w:bookmarkStart w:colFirst="0" w:colLast="0" w:name="_m111ygnnu70h" w:id="5"/>
      <w:bookmarkEnd w:id="5"/>
      <w:r w:rsidDel="00000000" w:rsidR="00000000" w:rsidRPr="00000000">
        <w:rPr>
          <w:b w:val="1"/>
          <w:color w:val="2a9d8f"/>
          <w:sz w:val="22"/>
          <w:szCs w:val="22"/>
          <w:rtl w:val="0"/>
        </w:rPr>
        <w:t xml:space="preserve">4. Accessibilité numérique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AIMY doit répondre aux normes d’accessibilité pour garantir l’accès au site aux personnes en situation de handicap, conformément au </w:t>
      </w:r>
      <w:r w:rsidDel="00000000" w:rsidR="00000000" w:rsidRPr="00000000">
        <w:rPr>
          <w:b w:val="1"/>
          <w:rtl w:val="0"/>
        </w:rPr>
        <w:t xml:space="preserve">Référentiel Général d’Amélioration de l’Accessibilité (RGAA)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Navigation compatible avec les lecteurs d’écran.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Alternatives textuelles pour les images et vidéos.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Conformité aux standards WCAG (Web Content Accessibility Guidelines).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2a9d8f"/>
          <w:sz w:val="22"/>
          <w:szCs w:val="22"/>
        </w:rPr>
      </w:pPr>
      <w:bookmarkStart w:colFirst="0" w:colLast="0" w:name="_a9153qv8rqh" w:id="6"/>
      <w:bookmarkEnd w:id="6"/>
      <w:r w:rsidDel="00000000" w:rsidR="00000000" w:rsidRPr="00000000">
        <w:rPr>
          <w:b w:val="1"/>
          <w:color w:val="2a9d8f"/>
          <w:sz w:val="22"/>
          <w:szCs w:val="22"/>
          <w:rtl w:val="0"/>
        </w:rPr>
        <w:t xml:space="preserve">5. Loi sur la confiance dans l'économie numérique (LCEN)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répondre aux exigences de la </w:t>
      </w:r>
      <w:r w:rsidDel="00000000" w:rsidR="00000000" w:rsidRPr="00000000">
        <w:rPr>
          <w:b w:val="1"/>
          <w:rtl w:val="0"/>
        </w:rPr>
        <w:t xml:space="preserve">LCEN</w:t>
      </w:r>
      <w:r w:rsidDel="00000000" w:rsidR="00000000" w:rsidRPr="00000000">
        <w:rPr>
          <w:rtl w:val="0"/>
        </w:rPr>
        <w:t xml:space="preserve">, AIMY doit inclure 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Mentions légales obligatoires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 ou raison sociale de l’éditeur.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Coordonnées (adresse postale et électronique).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 de l’hébergeur.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Responsabilité éditoriale</w:t>
      </w:r>
      <w:r w:rsidDel="00000000" w:rsidR="00000000" w:rsidRPr="00000000">
        <w:rPr>
          <w:rtl w:val="0"/>
        </w:rPr>
        <w:t xml:space="preserve"> : Contrôle du contenu et respect des droits d’auteur (images, textes, etc.).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Conditions générales d’utilisation (CGU)</w:t>
      </w:r>
      <w:r w:rsidDel="00000000" w:rsidR="00000000" w:rsidRPr="00000000">
        <w:rPr>
          <w:rtl w:val="0"/>
        </w:rPr>
        <w:t xml:space="preserve"> : Définir les règles d’utilisation du site, les droits et responsabilités des utilisateurs.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2a9d8f"/>
          <w:sz w:val="22"/>
          <w:szCs w:val="22"/>
        </w:rPr>
      </w:pPr>
      <w:bookmarkStart w:colFirst="0" w:colLast="0" w:name="_uf3zdc1b2px" w:id="7"/>
      <w:bookmarkEnd w:id="7"/>
      <w:r w:rsidDel="00000000" w:rsidR="00000000" w:rsidRPr="00000000">
        <w:rPr>
          <w:b w:val="1"/>
          <w:color w:val="2a9d8f"/>
          <w:sz w:val="22"/>
          <w:szCs w:val="22"/>
          <w:rtl w:val="0"/>
        </w:rPr>
        <w:t xml:space="preserve">6. Droits des consommateurs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AIMY inclut des services payants (location ou achat de rendez-vous dématérialisés), elle doit respecter les droits des consommateurs 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Droit de rétractation</w:t>
      </w:r>
      <w:r w:rsidDel="00000000" w:rsidR="00000000" w:rsidRPr="00000000">
        <w:rPr>
          <w:rtl w:val="0"/>
        </w:rPr>
        <w:t xml:space="preserve"> : Permettre aux utilisateurs de se rétracter sous 14 jours après un achat.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Affichage clair des prix</w:t>
      </w:r>
      <w:r w:rsidDel="00000000" w:rsidR="00000000" w:rsidRPr="00000000">
        <w:rPr>
          <w:rtl w:val="0"/>
        </w:rPr>
        <w:t xml:space="preserve"> : Présenter les tarifs de manière transparente, incluant les taxes éventuelles.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2a9d8f"/>
          <w:sz w:val="22"/>
          <w:szCs w:val="22"/>
        </w:rPr>
      </w:pPr>
      <w:bookmarkStart w:colFirst="0" w:colLast="0" w:name="_xaaakd6zu8fy" w:id="8"/>
      <w:bookmarkEnd w:id="8"/>
      <w:r w:rsidDel="00000000" w:rsidR="00000000" w:rsidRPr="00000000">
        <w:rPr>
          <w:b w:val="1"/>
          <w:color w:val="2a9d8f"/>
          <w:sz w:val="22"/>
          <w:szCs w:val="22"/>
          <w:rtl w:val="0"/>
        </w:rPr>
        <w:t xml:space="preserve">7. Sécurité numérique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AIMY doit respecter les normes de cybersécurité 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Certification HTTPS pour le chiffrement des échanges.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 régulier des failles de sécurité.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de continuité en cas de cyberattaque.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2a9d8f"/>
          <w:sz w:val="26"/>
          <w:szCs w:val="26"/>
        </w:rPr>
      </w:pPr>
      <w:bookmarkStart w:colFirst="0" w:colLast="0" w:name="_aqyb5h9f62m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2a9d8f"/>
          <w:sz w:val="26"/>
          <w:szCs w:val="26"/>
        </w:rPr>
      </w:pPr>
      <w:bookmarkStart w:colFirst="0" w:colLast="0" w:name="_rd6d10smyej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2a9d8f"/>
          <w:sz w:val="26"/>
          <w:szCs w:val="26"/>
        </w:rPr>
      </w:pPr>
      <w:bookmarkStart w:colFirst="0" w:colLast="0" w:name="_xozgoakprdv4" w:id="11"/>
      <w:bookmarkEnd w:id="11"/>
      <w:r w:rsidDel="00000000" w:rsidR="00000000" w:rsidRPr="00000000">
        <w:rPr>
          <w:b w:val="1"/>
          <w:color w:val="2a9d8f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Ces dispositions assurent la conformité légale et renforcent la confiance des utilisateurs. Le non-respect de ces obligations pourrait entraîner des sanctions financières et juridiques importantes, notamment en cas de violation du RGPD ou de non-conformité avec les lois françaises.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finaliser le dossier, il est conseillé d’avoir une assistance juridique et de collaborer avec un expert en cybersécurité et un hébergeur agréé HDS.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