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84A" w:rsidRDefault="00BA384A" w:rsidP="00BA384A">
      <w:pPr>
        <w:pStyle w:val="Titre6"/>
        <w:rPr>
          <w:sz w:val="36"/>
        </w:rPr>
      </w:pPr>
    </w:p>
    <w:p w:rsidR="00784C5B" w:rsidRPr="009844ED" w:rsidRDefault="00784C5B" w:rsidP="00784C5B">
      <w:pPr>
        <w:pStyle w:val="Sansinterligne"/>
        <w:rPr>
          <w:rFonts w:ascii="Times New Roman" w:hAnsi="Times New Roman" w:cs="Times New Roman"/>
          <w:sz w:val="28"/>
          <w:szCs w:val="28"/>
        </w:rPr>
      </w:pPr>
      <w:r w:rsidRPr="009844ED">
        <w:rPr>
          <w:rFonts w:ascii="Times New Roman" w:hAnsi="Times New Roman" w:cs="Times New Roman"/>
          <w:sz w:val="28"/>
          <w:szCs w:val="28"/>
        </w:rPr>
        <w:t xml:space="preserve">Etudiant </w:t>
      </w:r>
      <w:r w:rsidR="003D75E2">
        <w:rPr>
          <w:rFonts w:ascii="Times New Roman" w:hAnsi="Times New Roman" w:cs="Times New Roman"/>
          <w:sz w:val="28"/>
          <w:szCs w:val="28"/>
        </w:rPr>
        <w:t>C</w:t>
      </w:r>
    </w:p>
    <w:p w:rsidR="00784C5B" w:rsidRPr="009844ED" w:rsidRDefault="003D75E2" w:rsidP="00784C5B">
      <w:pPr>
        <w:pStyle w:val="Sansinterligne"/>
        <w:rPr>
          <w:rFonts w:ascii="Times New Roman" w:hAnsi="Times New Roman" w:cs="Times New Roman"/>
          <w:sz w:val="28"/>
          <w:szCs w:val="28"/>
        </w:rPr>
      </w:pPr>
      <w:r>
        <w:rPr>
          <w:rFonts w:ascii="Times New Roman" w:hAnsi="Times New Roman" w:cs="Times New Roman"/>
          <w:sz w:val="28"/>
          <w:szCs w:val="28"/>
        </w:rPr>
        <w:t>HOUDAYER Pierre</w:t>
      </w:r>
    </w:p>
    <w:p w:rsidR="00784C5B" w:rsidRPr="009844ED" w:rsidRDefault="00784C5B" w:rsidP="00784C5B">
      <w:pPr>
        <w:pStyle w:val="Titre6"/>
        <w:jc w:val="left"/>
      </w:pPr>
      <w:r w:rsidRPr="009844ED">
        <w:rPr>
          <w:b w:val="0"/>
          <w:bCs w:val="0"/>
          <w:sz w:val="28"/>
          <w:u w:val="none"/>
        </w:rPr>
        <w:t>BTS2</w:t>
      </w:r>
    </w:p>
    <w:p w:rsidR="00BA384A" w:rsidRDefault="00BA384A" w:rsidP="00784C5B">
      <w:pPr>
        <w:pStyle w:val="Titre6"/>
        <w:jc w:val="left"/>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BA384A">
      <w:pPr>
        <w:pStyle w:val="Titre6"/>
        <w:rPr>
          <w:sz w:val="36"/>
        </w:rPr>
      </w:pPr>
    </w:p>
    <w:p w:rsidR="00BA384A" w:rsidRDefault="00BA384A" w:rsidP="00784C5B">
      <w:pPr>
        <w:pStyle w:val="Titre6"/>
        <w:jc w:val="left"/>
        <w:rPr>
          <w:sz w:val="36"/>
        </w:rPr>
      </w:pPr>
    </w:p>
    <w:p w:rsidR="00BA384A" w:rsidRDefault="00BA384A" w:rsidP="00BA384A">
      <w:pPr>
        <w:pStyle w:val="Titre6"/>
        <w:rPr>
          <w:sz w:val="36"/>
        </w:rPr>
      </w:pPr>
    </w:p>
    <w:p w:rsidR="00BA384A" w:rsidRDefault="00BA384A" w:rsidP="00BA384A">
      <w:pPr>
        <w:pStyle w:val="Titre6"/>
      </w:pPr>
      <w:r>
        <w:rPr>
          <w:sz w:val="36"/>
        </w:rPr>
        <w:t xml:space="preserve">Dossier </w:t>
      </w:r>
      <w:r w:rsidRPr="00BA384A">
        <w:rPr>
          <w:iCs/>
          <w:sz w:val="36"/>
          <w:szCs w:val="36"/>
        </w:rPr>
        <w:t>de conception détaillée</w:t>
      </w:r>
      <w:r w:rsidR="00784C5B">
        <w:rPr>
          <w:iCs/>
          <w:sz w:val="36"/>
          <w:szCs w:val="36"/>
        </w:rPr>
        <w:t>/</w:t>
      </w:r>
      <w:r w:rsidRPr="00BA384A">
        <w:rPr>
          <w:iCs/>
          <w:sz w:val="36"/>
          <w:szCs w:val="36"/>
        </w:rPr>
        <w:t xml:space="preserve"> réalisation</w:t>
      </w: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u w:val="single"/>
        </w:rPr>
      </w:pPr>
    </w:p>
    <w:p w:rsidR="00BA384A" w:rsidRDefault="00BA384A" w:rsidP="00BA384A">
      <w:pPr>
        <w:jc w:val="center"/>
        <w:rPr>
          <w:b/>
          <w:bCs/>
          <w:sz w:val="36"/>
          <w:szCs w:val="36"/>
          <w:u w:val="single"/>
        </w:rPr>
      </w:pPr>
      <w:r>
        <w:rPr>
          <w:b/>
          <w:bCs/>
          <w:sz w:val="36"/>
          <w:szCs w:val="36"/>
          <w:u w:val="single"/>
        </w:rPr>
        <w:t>Projet 1 :</w:t>
      </w:r>
    </w:p>
    <w:p w:rsidR="00BA384A" w:rsidRDefault="00BA384A" w:rsidP="00BA384A">
      <w:pPr>
        <w:jc w:val="center"/>
      </w:pPr>
      <w:r>
        <w:rPr>
          <w:b/>
          <w:bCs/>
          <w:sz w:val="36"/>
          <w:szCs w:val="36"/>
          <w:u w:val="single"/>
        </w:rPr>
        <w:t>Consignes et assistance vidéolink</w:t>
      </w:r>
      <w:r w:rsidR="00784C5B" w:rsidRPr="00784C5B">
        <w:rPr>
          <w:b/>
          <w:iCs/>
          <w:sz w:val="36"/>
          <w:szCs w:val="36"/>
          <w:u w:val="single"/>
        </w:rPr>
        <w:t>: Base de données locale</w:t>
      </w:r>
    </w:p>
    <w:p w:rsidR="005859F0" w:rsidRDefault="005859F0"/>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p w:rsidR="00BA384A" w:rsidRDefault="00BA384A" w:rsidP="00BA384A">
      <w:pPr>
        <w:jc w:val="right"/>
        <w:rPr>
          <w:sz w:val="28"/>
        </w:rPr>
      </w:pPr>
      <w:r>
        <w:rPr>
          <w:sz w:val="28"/>
        </w:rPr>
        <w:t>BTS IRIS 2</w:t>
      </w:r>
      <w:r>
        <w:rPr>
          <w:sz w:val="28"/>
          <w:vertAlign w:val="superscript"/>
        </w:rPr>
        <w:t>ème</w:t>
      </w:r>
      <w:r>
        <w:rPr>
          <w:sz w:val="28"/>
        </w:rPr>
        <w:t xml:space="preserve"> année</w:t>
      </w:r>
    </w:p>
    <w:p w:rsidR="00BA384A" w:rsidRDefault="00BA384A" w:rsidP="00BA384A">
      <w:pPr>
        <w:jc w:val="right"/>
      </w:pPr>
      <w:r>
        <w:rPr>
          <w:sz w:val="28"/>
        </w:rPr>
        <w:t>Immaculée Conception – LAVAL</w:t>
      </w:r>
    </w:p>
    <w:sdt>
      <w:sdtPr>
        <w:rPr>
          <w:rFonts w:eastAsia="Times New Roman" w:cs="Times New Roman"/>
          <w:b w:val="0"/>
          <w:bCs w:val="0"/>
          <w:color w:val="auto"/>
          <w:sz w:val="24"/>
          <w:szCs w:val="24"/>
          <w:u w:val="none"/>
          <w:lang w:eastAsia="zh-CN"/>
        </w:rPr>
        <w:id w:val="12341456"/>
        <w:docPartObj>
          <w:docPartGallery w:val="Table of Contents"/>
          <w:docPartUnique/>
        </w:docPartObj>
      </w:sdtPr>
      <w:sdtContent>
        <w:p w:rsidR="00B64783" w:rsidRDefault="00B64783">
          <w:pPr>
            <w:pStyle w:val="En-ttedetabledesmatires"/>
          </w:pPr>
          <w:r>
            <w:t>Sommaire</w:t>
          </w:r>
        </w:p>
        <w:p w:rsidR="001E55C3" w:rsidRDefault="00FD2B46">
          <w:pPr>
            <w:pStyle w:val="TM1"/>
            <w:tabs>
              <w:tab w:val="right" w:leader="dot" w:pos="9062"/>
            </w:tabs>
            <w:rPr>
              <w:rFonts w:asciiTheme="minorHAnsi" w:eastAsiaTheme="minorEastAsia" w:hAnsiTheme="minorHAnsi" w:cstheme="minorBidi"/>
              <w:noProof/>
              <w:sz w:val="22"/>
              <w:szCs w:val="22"/>
              <w:lang w:eastAsia="fr-FR"/>
            </w:rPr>
          </w:pPr>
          <w:r>
            <w:fldChar w:fldCharType="begin"/>
          </w:r>
          <w:r w:rsidR="00B64783">
            <w:instrText xml:space="preserve"> TOC \o "1-3" \h \z \u </w:instrText>
          </w:r>
          <w:r>
            <w:fldChar w:fldCharType="separate"/>
          </w:r>
          <w:hyperlink w:anchor="_Toc421604444" w:history="1">
            <w:r w:rsidR="001E55C3" w:rsidRPr="00F3365C">
              <w:rPr>
                <w:rStyle w:val="Lienhypertexte"/>
                <w:rFonts w:eastAsiaTheme="majorEastAsia"/>
                <w:noProof/>
              </w:rPr>
              <w:t>I –La création et la connexion à la base de données.</w:t>
            </w:r>
            <w:r w:rsidR="001E55C3">
              <w:rPr>
                <w:noProof/>
                <w:webHidden/>
              </w:rPr>
              <w:tab/>
            </w:r>
            <w:r>
              <w:rPr>
                <w:noProof/>
                <w:webHidden/>
              </w:rPr>
              <w:fldChar w:fldCharType="begin"/>
            </w:r>
            <w:r w:rsidR="001E55C3">
              <w:rPr>
                <w:noProof/>
                <w:webHidden/>
              </w:rPr>
              <w:instrText xml:space="preserve"> PAGEREF _Toc421604444 \h </w:instrText>
            </w:r>
            <w:r>
              <w:rPr>
                <w:noProof/>
                <w:webHidden/>
              </w:rPr>
            </w:r>
            <w:r>
              <w:rPr>
                <w:noProof/>
                <w:webHidden/>
              </w:rPr>
              <w:fldChar w:fldCharType="separate"/>
            </w:r>
            <w:r w:rsidR="009A03C0">
              <w:rPr>
                <w:noProof/>
                <w:webHidden/>
              </w:rPr>
              <w:t>3</w:t>
            </w:r>
            <w:r>
              <w:rPr>
                <w:noProof/>
                <w:webHidden/>
              </w:rPr>
              <w:fldChar w:fldCharType="end"/>
            </w:r>
          </w:hyperlink>
        </w:p>
        <w:p w:rsidR="001E55C3" w:rsidRDefault="00FD2B46">
          <w:pPr>
            <w:pStyle w:val="TM2"/>
            <w:tabs>
              <w:tab w:val="right" w:leader="dot" w:pos="9062"/>
            </w:tabs>
            <w:rPr>
              <w:rFonts w:asciiTheme="minorHAnsi" w:eastAsiaTheme="minorEastAsia" w:hAnsiTheme="minorHAnsi" w:cstheme="minorBidi"/>
              <w:noProof/>
              <w:sz w:val="22"/>
              <w:szCs w:val="22"/>
              <w:lang w:eastAsia="fr-FR"/>
            </w:rPr>
          </w:pPr>
          <w:hyperlink w:anchor="_Toc421604445" w:history="1">
            <w:r w:rsidR="001E55C3" w:rsidRPr="00F3365C">
              <w:rPr>
                <w:rStyle w:val="Lienhypertexte"/>
                <w:rFonts w:eastAsiaTheme="majorEastAsia"/>
                <w:noProof/>
              </w:rPr>
              <w:t>I.A – Introduction.</w:t>
            </w:r>
            <w:r w:rsidR="001E55C3">
              <w:rPr>
                <w:noProof/>
                <w:webHidden/>
              </w:rPr>
              <w:tab/>
            </w:r>
            <w:r>
              <w:rPr>
                <w:noProof/>
                <w:webHidden/>
              </w:rPr>
              <w:fldChar w:fldCharType="begin"/>
            </w:r>
            <w:r w:rsidR="001E55C3">
              <w:rPr>
                <w:noProof/>
                <w:webHidden/>
              </w:rPr>
              <w:instrText xml:space="preserve"> PAGEREF _Toc421604445 \h </w:instrText>
            </w:r>
            <w:r>
              <w:rPr>
                <w:noProof/>
                <w:webHidden/>
              </w:rPr>
            </w:r>
            <w:r>
              <w:rPr>
                <w:noProof/>
                <w:webHidden/>
              </w:rPr>
              <w:fldChar w:fldCharType="separate"/>
            </w:r>
            <w:r w:rsidR="009A03C0">
              <w:rPr>
                <w:noProof/>
                <w:webHidden/>
              </w:rPr>
              <w:t>3</w:t>
            </w:r>
            <w:r>
              <w:rPr>
                <w:noProof/>
                <w:webHidden/>
              </w:rPr>
              <w:fldChar w:fldCharType="end"/>
            </w:r>
          </w:hyperlink>
        </w:p>
        <w:p w:rsidR="001E55C3" w:rsidRDefault="00FD2B46">
          <w:pPr>
            <w:pStyle w:val="TM2"/>
            <w:tabs>
              <w:tab w:val="right" w:leader="dot" w:pos="9062"/>
            </w:tabs>
            <w:rPr>
              <w:rFonts w:asciiTheme="minorHAnsi" w:eastAsiaTheme="minorEastAsia" w:hAnsiTheme="minorHAnsi" w:cstheme="minorBidi"/>
              <w:noProof/>
              <w:sz w:val="22"/>
              <w:szCs w:val="22"/>
              <w:lang w:eastAsia="fr-FR"/>
            </w:rPr>
          </w:pPr>
          <w:hyperlink w:anchor="_Toc421604446" w:history="1">
            <w:r w:rsidR="001E55C3" w:rsidRPr="00F3365C">
              <w:rPr>
                <w:rStyle w:val="Lienhypertexte"/>
                <w:rFonts w:eastAsiaTheme="majorEastAsia"/>
                <w:noProof/>
              </w:rPr>
              <w:t>I.B – Le module QtSql et ses pilotes.</w:t>
            </w:r>
            <w:r w:rsidR="001E55C3">
              <w:rPr>
                <w:noProof/>
                <w:webHidden/>
              </w:rPr>
              <w:tab/>
            </w:r>
            <w:r>
              <w:rPr>
                <w:noProof/>
                <w:webHidden/>
              </w:rPr>
              <w:fldChar w:fldCharType="begin"/>
            </w:r>
            <w:r w:rsidR="001E55C3">
              <w:rPr>
                <w:noProof/>
                <w:webHidden/>
              </w:rPr>
              <w:instrText xml:space="preserve"> PAGEREF _Toc421604446 \h </w:instrText>
            </w:r>
            <w:r>
              <w:rPr>
                <w:noProof/>
                <w:webHidden/>
              </w:rPr>
            </w:r>
            <w:r>
              <w:rPr>
                <w:noProof/>
                <w:webHidden/>
              </w:rPr>
              <w:fldChar w:fldCharType="separate"/>
            </w:r>
            <w:r w:rsidR="009A03C0">
              <w:rPr>
                <w:noProof/>
                <w:webHidden/>
              </w:rPr>
              <w:t>3</w:t>
            </w:r>
            <w:r>
              <w:rPr>
                <w:noProof/>
                <w:webHidden/>
              </w:rPr>
              <w:fldChar w:fldCharType="end"/>
            </w:r>
          </w:hyperlink>
        </w:p>
        <w:p w:rsidR="001E55C3" w:rsidRDefault="00FD2B46">
          <w:pPr>
            <w:pStyle w:val="TM2"/>
            <w:tabs>
              <w:tab w:val="right" w:leader="dot" w:pos="9062"/>
            </w:tabs>
            <w:rPr>
              <w:rFonts w:asciiTheme="minorHAnsi" w:eastAsiaTheme="minorEastAsia" w:hAnsiTheme="minorHAnsi" w:cstheme="minorBidi"/>
              <w:noProof/>
              <w:sz w:val="22"/>
              <w:szCs w:val="22"/>
              <w:lang w:eastAsia="fr-FR"/>
            </w:rPr>
          </w:pPr>
          <w:hyperlink w:anchor="_Toc421604447" w:history="1">
            <w:r w:rsidR="001E55C3" w:rsidRPr="00F3365C">
              <w:rPr>
                <w:rStyle w:val="Lienhypertexte"/>
                <w:rFonts w:eastAsiaTheme="majorEastAsia"/>
                <w:noProof/>
              </w:rPr>
              <w:t>I.C –Connexion à la base de données.</w:t>
            </w:r>
            <w:r w:rsidR="001E55C3">
              <w:rPr>
                <w:noProof/>
                <w:webHidden/>
              </w:rPr>
              <w:tab/>
            </w:r>
            <w:r>
              <w:rPr>
                <w:noProof/>
                <w:webHidden/>
              </w:rPr>
              <w:fldChar w:fldCharType="begin"/>
            </w:r>
            <w:r w:rsidR="001E55C3">
              <w:rPr>
                <w:noProof/>
                <w:webHidden/>
              </w:rPr>
              <w:instrText xml:space="preserve"> PAGEREF _Toc421604447 \h </w:instrText>
            </w:r>
            <w:r>
              <w:rPr>
                <w:noProof/>
                <w:webHidden/>
              </w:rPr>
            </w:r>
            <w:r>
              <w:rPr>
                <w:noProof/>
                <w:webHidden/>
              </w:rPr>
              <w:fldChar w:fldCharType="separate"/>
            </w:r>
            <w:r w:rsidR="009A03C0">
              <w:rPr>
                <w:noProof/>
                <w:webHidden/>
              </w:rPr>
              <w:t>4</w:t>
            </w:r>
            <w:r>
              <w:rPr>
                <w:noProof/>
                <w:webHidden/>
              </w:rPr>
              <w:fldChar w:fldCharType="end"/>
            </w:r>
          </w:hyperlink>
        </w:p>
        <w:p w:rsidR="001E55C3" w:rsidRDefault="00FD2B46">
          <w:pPr>
            <w:pStyle w:val="TM2"/>
            <w:tabs>
              <w:tab w:val="right" w:leader="dot" w:pos="9062"/>
            </w:tabs>
            <w:rPr>
              <w:rFonts w:asciiTheme="minorHAnsi" w:eastAsiaTheme="minorEastAsia" w:hAnsiTheme="minorHAnsi" w:cstheme="minorBidi"/>
              <w:noProof/>
              <w:sz w:val="22"/>
              <w:szCs w:val="22"/>
              <w:lang w:eastAsia="fr-FR"/>
            </w:rPr>
          </w:pPr>
          <w:hyperlink w:anchor="_Toc421604448" w:history="1">
            <w:r w:rsidR="001E55C3" w:rsidRPr="00F3365C">
              <w:rPr>
                <w:rStyle w:val="Lienhypertexte"/>
                <w:rFonts w:eastAsiaTheme="majorEastAsia"/>
                <w:noProof/>
              </w:rPr>
              <w:t>I.D – Requêtes sans retour de données.</w:t>
            </w:r>
            <w:r w:rsidR="001E55C3">
              <w:rPr>
                <w:noProof/>
                <w:webHidden/>
              </w:rPr>
              <w:tab/>
            </w:r>
            <w:r>
              <w:rPr>
                <w:noProof/>
                <w:webHidden/>
              </w:rPr>
              <w:fldChar w:fldCharType="begin"/>
            </w:r>
            <w:r w:rsidR="001E55C3">
              <w:rPr>
                <w:noProof/>
                <w:webHidden/>
              </w:rPr>
              <w:instrText xml:space="preserve"> PAGEREF _Toc421604448 \h </w:instrText>
            </w:r>
            <w:r>
              <w:rPr>
                <w:noProof/>
                <w:webHidden/>
              </w:rPr>
            </w:r>
            <w:r>
              <w:rPr>
                <w:noProof/>
                <w:webHidden/>
              </w:rPr>
              <w:fldChar w:fldCharType="separate"/>
            </w:r>
            <w:r w:rsidR="009A03C0">
              <w:rPr>
                <w:noProof/>
                <w:webHidden/>
              </w:rPr>
              <w:t>4</w:t>
            </w:r>
            <w:r>
              <w:rPr>
                <w:noProof/>
                <w:webHidden/>
              </w:rPr>
              <w:fldChar w:fldCharType="end"/>
            </w:r>
          </w:hyperlink>
        </w:p>
        <w:p w:rsidR="001E55C3" w:rsidRDefault="00FD2B46">
          <w:pPr>
            <w:pStyle w:val="TM2"/>
            <w:tabs>
              <w:tab w:val="right" w:leader="dot" w:pos="9062"/>
            </w:tabs>
            <w:rPr>
              <w:rFonts w:asciiTheme="minorHAnsi" w:eastAsiaTheme="minorEastAsia" w:hAnsiTheme="minorHAnsi" w:cstheme="minorBidi"/>
              <w:noProof/>
              <w:sz w:val="22"/>
              <w:szCs w:val="22"/>
              <w:lang w:eastAsia="fr-FR"/>
            </w:rPr>
          </w:pPr>
          <w:hyperlink w:anchor="_Toc421604449" w:history="1">
            <w:r w:rsidR="001E55C3" w:rsidRPr="00F3365C">
              <w:rPr>
                <w:rStyle w:val="Lienhypertexte"/>
                <w:rFonts w:eastAsiaTheme="majorEastAsia"/>
                <w:noProof/>
              </w:rPr>
              <w:t>I.E – Requête avec retour de données.</w:t>
            </w:r>
            <w:r w:rsidR="001E55C3">
              <w:rPr>
                <w:noProof/>
                <w:webHidden/>
              </w:rPr>
              <w:tab/>
            </w:r>
            <w:r>
              <w:rPr>
                <w:noProof/>
                <w:webHidden/>
              </w:rPr>
              <w:fldChar w:fldCharType="begin"/>
            </w:r>
            <w:r w:rsidR="001E55C3">
              <w:rPr>
                <w:noProof/>
                <w:webHidden/>
              </w:rPr>
              <w:instrText xml:space="preserve"> PAGEREF _Toc421604449 \h </w:instrText>
            </w:r>
            <w:r>
              <w:rPr>
                <w:noProof/>
                <w:webHidden/>
              </w:rPr>
            </w:r>
            <w:r>
              <w:rPr>
                <w:noProof/>
                <w:webHidden/>
              </w:rPr>
              <w:fldChar w:fldCharType="separate"/>
            </w:r>
            <w:r w:rsidR="009A03C0">
              <w:rPr>
                <w:noProof/>
                <w:webHidden/>
              </w:rPr>
              <w:t>5</w:t>
            </w:r>
            <w:r>
              <w:rPr>
                <w:noProof/>
                <w:webHidden/>
              </w:rPr>
              <w:fldChar w:fldCharType="end"/>
            </w:r>
          </w:hyperlink>
        </w:p>
        <w:p w:rsidR="001E55C3" w:rsidRDefault="00FD2B46">
          <w:pPr>
            <w:pStyle w:val="TM2"/>
            <w:tabs>
              <w:tab w:val="right" w:leader="dot" w:pos="9062"/>
            </w:tabs>
            <w:rPr>
              <w:rFonts w:asciiTheme="minorHAnsi" w:eastAsiaTheme="minorEastAsia" w:hAnsiTheme="minorHAnsi" w:cstheme="minorBidi"/>
              <w:noProof/>
              <w:sz w:val="22"/>
              <w:szCs w:val="22"/>
              <w:lang w:eastAsia="fr-FR"/>
            </w:rPr>
          </w:pPr>
          <w:hyperlink w:anchor="_Toc421604450" w:history="1">
            <w:r w:rsidR="001E55C3" w:rsidRPr="00F3365C">
              <w:rPr>
                <w:rStyle w:val="Lienhypertexte"/>
                <w:rFonts w:eastAsiaTheme="majorEastAsia"/>
                <w:noProof/>
              </w:rPr>
              <w:t>I.F – La classe CSQLite_Local_DB.</w:t>
            </w:r>
            <w:r w:rsidR="001E55C3">
              <w:rPr>
                <w:noProof/>
                <w:webHidden/>
              </w:rPr>
              <w:tab/>
            </w:r>
            <w:r>
              <w:rPr>
                <w:noProof/>
                <w:webHidden/>
              </w:rPr>
              <w:fldChar w:fldCharType="begin"/>
            </w:r>
            <w:r w:rsidR="001E55C3">
              <w:rPr>
                <w:noProof/>
                <w:webHidden/>
              </w:rPr>
              <w:instrText xml:space="preserve"> PAGEREF _Toc421604450 \h </w:instrText>
            </w:r>
            <w:r>
              <w:rPr>
                <w:noProof/>
                <w:webHidden/>
              </w:rPr>
            </w:r>
            <w:r>
              <w:rPr>
                <w:noProof/>
                <w:webHidden/>
              </w:rPr>
              <w:fldChar w:fldCharType="separate"/>
            </w:r>
            <w:r w:rsidR="009A03C0">
              <w:rPr>
                <w:noProof/>
                <w:webHidden/>
              </w:rPr>
              <w:t>6</w:t>
            </w:r>
            <w:r>
              <w:rPr>
                <w:noProof/>
                <w:webHidden/>
              </w:rPr>
              <w:fldChar w:fldCharType="end"/>
            </w:r>
          </w:hyperlink>
        </w:p>
        <w:p w:rsidR="001E55C3" w:rsidRDefault="00FD2B46">
          <w:pPr>
            <w:pStyle w:val="TM1"/>
            <w:tabs>
              <w:tab w:val="right" w:leader="dot" w:pos="9062"/>
            </w:tabs>
            <w:rPr>
              <w:rFonts w:asciiTheme="minorHAnsi" w:eastAsiaTheme="minorEastAsia" w:hAnsiTheme="minorHAnsi" w:cstheme="minorBidi"/>
              <w:noProof/>
              <w:sz w:val="22"/>
              <w:szCs w:val="22"/>
              <w:lang w:eastAsia="fr-FR"/>
            </w:rPr>
          </w:pPr>
          <w:hyperlink w:anchor="_Toc421604451" w:history="1">
            <w:r w:rsidR="001E55C3" w:rsidRPr="00F3365C">
              <w:rPr>
                <w:rStyle w:val="Lienhypertexte"/>
                <w:rFonts w:eastAsiaTheme="majorEastAsia"/>
                <w:noProof/>
              </w:rPr>
              <w:t>II- Les Interfaces Homme Machine (IHM).</w:t>
            </w:r>
            <w:r w:rsidR="001E55C3">
              <w:rPr>
                <w:noProof/>
                <w:webHidden/>
              </w:rPr>
              <w:tab/>
            </w:r>
            <w:r>
              <w:rPr>
                <w:noProof/>
                <w:webHidden/>
              </w:rPr>
              <w:fldChar w:fldCharType="begin"/>
            </w:r>
            <w:r w:rsidR="001E55C3">
              <w:rPr>
                <w:noProof/>
                <w:webHidden/>
              </w:rPr>
              <w:instrText xml:space="preserve"> PAGEREF _Toc421604451 \h </w:instrText>
            </w:r>
            <w:r>
              <w:rPr>
                <w:noProof/>
                <w:webHidden/>
              </w:rPr>
            </w:r>
            <w:r>
              <w:rPr>
                <w:noProof/>
                <w:webHidden/>
              </w:rPr>
              <w:fldChar w:fldCharType="separate"/>
            </w:r>
            <w:r w:rsidR="009A03C0">
              <w:rPr>
                <w:noProof/>
                <w:webHidden/>
              </w:rPr>
              <w:t>6</w:t>
            </w:r>
            <w:r>
              <w:rPr>
                <w:noProof/>
                <w:webHidden/>
              </w:rPr>
              <w:fldChar w:fldCharType="end"/>
            </w:r>
          </w:hyperlink>
        </w:p>
        <w:p w:rsidR="001E55C3" w:rsidRDefault="00FD2B46">
          <w:pPr>
            <w:pStyle w:val="TM2"/>
            <w:tabs>
              <w:tab w:val="right" w:leader="dot" w:pos="9062"/>
            </w:tabs>
            <w:rPr>
              <w:rFonts w:asciiTheme="minorHAnsi" w:eastAsiaTheme="minorEastAsia" w:hAnsiTheme="minorHAnsi" w:cstheme="minorBidi"/>
              <w:noProof/>
              <w:sz w:val="22"/>
              <w:szCs w:val="22"/>
              <w:lang w:eastAsia="fr-FR"/>
            </w:rPr>
          </w:pPr>
          <w:hyperlink w:anchor="_Toc421604452" w:history="1">
            <w:r w:rsidR="001E55C3" w:rsidRPr="00F3365C">
              <w:rPr>
                <w:rStyle w:val="Lienhypertexte"/>
                <w:rFonts w:eastAsiaTheme="majorEastAsia"/>
                <w:noProof/>
              </w:rPr>
              <w:t>II.A – Interface de maintenance.</w:t>
            </w:r>
            <w:r w:rsidR="001E55C3">
              <w:rPr>
                <w:noProof/>
                <w:webHidden/>
              </w:rPr>
              <w:tab/>
            </w:r>
            <w:r>
              <w:rPr>
                <w:noProof/>
                <w:webHidden/>
              </w:rPr>
              <w:fldChar w:fldCharType="begin"/>
            </w:r>
            <w:r w:rsidR="001E55C3">
              <w:rPr>
                <w:noProof/>
                <w:webHidden/>
              </w:rPr>
              <w:instrText xml:space="preserve"> PAGEREF _Toc421604452 \h </w:instrText>
            </w:r>
            <w:r>
              <w:rPr>
                <w:noProof/>
                <w:webHidden/>
              </w:rPr>
            </w:r>
            <w:r>
              <w:rPr>
                <w:noProof/>
                <w:webHidden/>
              </w:rPr>
              <w:fldChar w:fldCharType="separate"/>
            </w:r>
            <w:r w:rsidR="009A03C0">
              <w:rPr>
                <w:noProof/>
                <w:webHidden/>
              </w:rPr>
              <w:t>6</w:t>
            </w:r>
            <w:r>
              <w:rPr>
                <w:noProof/>
                <w:webHidden/>
              </w:rPr>
              <w:fldChar w:fldCharType="end"/>
            </w:r>
          </w:hyperlink>
        </w:p>
        <w:p w:rsidR="001E55C3" w:rsidRDefault="00FD2B46">
          <w:pPr>
            <w:pStyle w:val="TM3"/>
            <w:tabs>
              <w:tab w:val="right" w:leader="dot" w:pos="9062"/>
            </w:tabs>
            <w:rPr>
              <w:rFonts w:asciiTheme="minorHAnsi" w:eastAsiaTheme="minorEastAsia" w:hAnsiTheme="minorHAnsi" w:cstheme="minorBidi"/>
              <w:noProof/>
              <w:sz w:val="22"/>
              <w:szCs w:val="22"/>
              <w:lang w:eastAsia="fr-FR"/>
            </w:rPr>
          </w:pPr>
          <w:hyperlink w:anchor="_Toc421604453" w:history="1">
            <w:r w:rsidR="001E55C3" w:rsidRPr="00F3365C">
              <w:rPr>
                <w:rStyle w:val="Lienhypertexte"/>
                <w:rFonts w:eastAsiaTheme="majorEastAsia"/>
                <w:noProof/>
              </w:rPr>
              <w:t>II.A.1 – Diagramme de classe de l’interface de maintenance.</w:t>
            </w:r>
            <w:r w:rsidR="001E55C3">
              <w:rPr>
                <w:noProof/>
                <w:webHidden/>
              </w:rPr>
              <w:tab/>
            </w:r>
            <w:r>
              <w:rPr>
                <w:noProof/>
                <w:webHidden/>
              </w:rPr>
              <w:fldChar w:fldCharType="begin"/>
            </w:r>
            <w:r w:rsidR="001E55C3">
              <w:rPr>
                <w:noProof/>
                <w:webHidden/>
              </w:rPr>
              <w:instrText xml:space="preserve"> PAGEREF _Toc421604453 \h </w:instrText>
            </w:r>
            <w:r>
              <w:rPr>
                <w:noProof/>
                <w:webHidden/>
              </w:rPr>
            </w:r>
            <w:r>
              <w:rPr>
                <w:noProof/>
                <w:webHidden/>
              </w:rPr>
              <w:fldChar w:fldCharType="separate"/>
            </w:r>
            <w:r w:rsidR="009A03C0">
              <w:rPr>
                <w:noProof/>
                <w:webHidden/>
              </w:rPr>
              <w:t>7</w:t>
            </w:r>
            <w:r>
              <w:rPr>
                <w:noProof/>
                <w:webHidden/>
              </w:rPr>
              <w:fldChar w:fldCharType="end"/>
            </w:r>
          </w:hyperlink>
        </w:p>
        <w:p w:rsidR="001E55C3" w:rsidRDefault="00FD2B46">
          <w:pPr>
            <w:pStyle w:val="TM3"/>
            <w:tabs>
              <w:tab w:val="right" w:leader="dot" w:pos="9062"/>
            </w:tabs>
            <w:rPr>
              <w:rFonts w:asciiTheme="minorHAnsi" w:eastAsiaTheme="minorEastAsia" w:hAnsiTheme="minorHAnsi" w:cstheme="minorBidi"/>
              <w:noProof/>
              <w:sz w:val="22"/>
              <w:szCs w:val="22"/>
              <w:lang w:eastAsia="fr-FR"/>
            </w:rPr>
          </w:pPr>
          <w:hyperlink w:anchor="_Toc421604454" w:history="1">
            <w:r w:rsidR="001E55C3" w:rsidRPr="00F3365C">
              <w:rPr>
                <w:rStyle w:val="Lienhypertexte"/>
                <w:rFonts w:eastAsiaTheme="majorEastAsia"/>
                <w:noProof/>
              </w:rPr>
              <w:t>II.A.2 – Gestion de la base de données.</w:t>
            </w:r>
            <w:r w:rsidR="001E55C3">
              <w:rPr>
                <w:noProof/>
                <w:webHidden/>
              </w:rPr>
              <w:tab/>
            </w:r>
            <w:r>
              <w:rPr>
                <w:noProof/>
                <w:webHidden/>
              </w:rPr>
              <w:fldChar w:fldCharType="begin"/>
            </w:r>
            <w:r w:rsidR="001E55C3">
              <w:rPr>
                <w:noProof/>
                <w:webHidden/>
              </w:rPr>
              <w:instrText xml:space="preserve"> PAGEREF _Toc421604454 \h </w:instrText>
            </w:r>
            <w:r>
              <w:rPr>
                <w:noProof/>
                <w:webHidden/>
              </w:rPr>
            </w:r>
            <w:r>
              <w:rPr>
                <w:noProof/>
                <w:webHidden/>
              </w:rPr>
              <w:fldChar w:fldCharType="separate"/>
            </w:r>
            <w:r w:rsidR="009A03C0">
              <w:rPr>
                <w:noProof/>
                <w:webHidden/>
              </w:rPr>
              <w:t>7</w:t>
            </w:r>
            <w:r>
              <w:rPr>
                <w:noProof/>
                <w:webHidden/>
              </w:rPr>
              <w:fldChar w:fldCharType="end"/>
            </w:r>
          </w:hyperlink>
        </w:p>
        <w:p w:rsidR="001E55C3" w:rsidRDefault="00FD2B46">
          <w:pPr>
            <w:pStyle w:val="TM3"/>
            <w:tabs>
              <w:tab w:val="right" w:leader="dot" w:pos="9062"/>
            </w:tabs>
            <w:rPr>
              <w:rFonts w:asciiTheme="minorHAnsi" w:eastAsiaTheme="minorEastAsia" w:hAnsiTheme="minorHAnsi" w:cstheme="minorBidi"/>
              <w:noProof/>
              <w:sz w:val="22"/>
              <w:szCs w:val="22"/>
              <w:lang w:eastAsia="fr-FR"/>
            </w:rPr>
          </w:pPr>
          <w:hyperlink w:anchor="_Toc421604455" w:history="1">
            <w:r w:rsidR="001E55C3" w:rsidRPr="00F3365C">
              <w:rPr>
                <w:rStyle w:val="Lienhypertexte"/>
                <w:rFonts w:eastAsiaTheme="majorEastAsia"/>
                <w:noProof/>
              </w:rPr>
              <w:t>II.A.3 – Gestion des portes.</w:t>
            </w:r>
            <w:r w:rsidR="001E55C3">
              <w:rPr>
                <w:noProof/>
                <w:webHidden/>
              </w:rPr>
              <w:tab/>
            </w:r>
            <w:r>
              <w:rPr>
                <w:noProof/>
                <w:webHidden/>
              </w:rPr>
              <w:fldChar w:fldCharType="begin"/>
            </w:r>
            <w:r w:rsidR="001E55C3">
              <w:rPr>
                <w:noProof/>
                <w:webHidden/>
              </w:rPr>
              <w:instrText xml:space="preserve"> PAGEREF _Toc421604455 \h </w:instrText>
            </w:r>
            <w:r>
              <w:rPr>
                <w:noProof/>
                <w:webHidden/>
              </w:rPr>
            </w:r>
            <w:r>
              <w:rPr>
                <w:noProof/>
                <w:webHidden/>
              </w:rPr>
              <w:fldChar w:fldCharType="separate"/>
            </w:r>
            <w:r w:rsidR="009A03C0">
              <w:rPr>
                <w:noProof/>
                <w:webHidden/>
              </w:rPr>
              <w:t>9</w:t>
            </w:r>
            <w:r>
              <w:rPr>
                <w:noProof/>
                <w:webHidden/>
              </w:rPr>
              <w:fldChar w:fldCharType="end"/>
            </w:r>
          </w:hyperlink>
        </w:p>
        <w:p w:rsidR="001E55C3" w:rsidRDefault="00FD2B46">
          <w:pPr>
            <w:pStyle w:val="TM2"/>
            <w:tabs>
              <w:tab w:val="right" w:leader="dot" w:pos="9062"/>
            </w:tabs>
            <w:rPr>
              <w:rFonts w:asciiTheme="minorHAnsi" w:eastAsiaTheme="minorEastAsia" w:hAnsiTheme="minorHAnsi" w:cstheme="minorBidi"/>
              <w:noProof/>
              <w:sz w:val="22"/>
              <w:szCs w:val="22"/>
              <w:lang w:eastAsia="fr-FR"/>
            </w:rPr>
          </w:pPr>
          <w:hyperlink w:anchor="_Toc421604456" w:history="1">
            <w:r w:rsidR="001E55C3" w:rsidRPr="00F3365C">
              <w:rPr>
                <w:rStyle w:val="Lienhypertexte"/>
                <w:rFonts w:eastAsiaTheme="majorEastAsia"/>
                <w:noProof/>
              </w:rPr>
              <w:t>II.B – Interface de Configuration du site.</w:t>
            </w:r>
            <w:r w:rsidR="001E55C3">
              <w:rPr>
                <w:noProof/>
                <w:webHidden/>
              </w:rPr>
              <w:tab/>
            </w:r>
            <w:r>
              <w:rPr>
                <w:noProof/>
                <w:webHidden/>
              </w:rPr>
              <w:fldChar w:fldCharType="begin"/>
            </w:r>
            <w:r w:rsidR="001E55C3">
              <w:rPr>
                <w:noProof/>
                <w:webHidden/>
              </w:rPr>
              <w:instrText xml:space="preserve"> PAGEREF _Toc421604456 \h </w:instrText>
            </w:r>
            <w:r>
              <w:rPr>
                <w:noProof/>
                <w:webHidden/>
              </w:rPr>
            </w:r>
            <w:r>
              <w:rPr>
                <w:noProof/>
                <w:webHidden/>
              </w:rPr>
              <w:fldChar w:fldCharType="separate"/>
            </w:r>
            <w:r w:rsidR="009A03C0">
              <w:rPr>
                <w:noProof/>
                <w:webHidden/>
              </w:rPr>
              <w:t>12</w:t>
            </w:r>
            <w:r>
              <w:rPr>
                <w:noProof/>
                <w:webHidden/>
              </w:rPr>
              <w:fldChar w:fldCharType="end"/>
            </w:r>
          </w:hyperlink>
        </w:p>
        <w:p w:rsidR="00B64783" w:rsidRDefault="00FD2B46">
          <w:r>
            <w:fldChar w:fldCharType="end"/>
          </w:r>
        </w:p>
      </w:sdtContent>
    </w:sdt>
    <w:p w:rsidR="00BA384A" w:rsidRDefault="00BA384A" w:rsidP="00BA384A">
      <w:pPr>
        <w:suppressAutoHyphens w:val="0"/>
        <w:spacing w:after="200" w:line="276" w:lineRule="auto"/>
      </w:pPr>
    </w:p>
    <w:p w:rsidR="00B64783" w:rsidRDefault="00B64783">
      <w:pPr>
        <w:suppressAutoHyphens w:val="0"/>
        <w:spacing w:after="200" w:line="276" w:lineRule="auto"/>
      </w:pPr>
      <w:r>
        <w:br w:type="page"/>
      </w:r>
    </w:p>
    <w:p w:rsidR="00274214" w:rsidRDefault="00CC2EBA" w:rsidP="004C1B84">
      <w:pPr>
        <w:pStyle w:val="Titre1"/>
        <w:rPr>
          <w:b w:val="0"/>
        </w:rPr>
      </w:pPr>
      <w:bookmarkStart w:id="0" w:name="_Toc421604444"/>
      <w:r w:rsidRPr="00AE78EC">
        <w:rPr>
          <w:b w:val="0"/>
        </w:rPr>
        <w:lastRenderedPageBreak/>
        <w:t xml:space="preserve">I </w:t>
      </w:r>
      <w:r w:rsidR="00AE78EC" w:rsidRPr="00AE78EC">
        <w:rPr>
          <w:b w:val="0"/>
        </w:rPr>
        <w:t>–L</w:t>
      </w:r>
      <w:r w:rsidR="00A94ECD">
        <w:rPr>
          <w:b w:val="0"/>
        </w:rPr>
        <w:t>a création et la connexion à la base de données.</w:t>
      </w:r>
      <w:bookmarkEnd w:id="0"/>
    </w:p>
    <w:p w:rsidR="00505E5D" w:rsidRPr="00A94ECD" w:rsidRDefault="00AE78EC" w:rsidP="0051416B">
      <w:pPr>
        <w:pStyle w:val="Titre2"/>
      </w:pPr>
      <w:bookmarkStart w:id="1" w:name="_Toc421604445"/>
      <w:r w:rsidRPr="00A94ECD">
        <w:t xml:space="preserve">I.A – </w:t>
      </w:r>
      <w:r w:rsidR="003B1878" w:rsidRPr="00A94ECD">
        <w:t>Introduction</w:t>
      </w:r>
      <w:r w:rsidR="00B643FA">
        <w:t>.</w:t>
      </w:r>
      <w:bookmarkEnd w:id="1"/>
    </w:p>
    <w:p w:rsidR="00505E5D" w:rsidRPr="00505E5D" w:rsidRDefault="00505E5D" w:rsidP="00505E5D"/>
    <w:p w:rsidR="00505E5D" w:rsidRDefault="004C1B84" w:rsidP="00421096">
      <w:pPr>
        <w:jc w:val="both"/>
      </w:pPr>
      <w:r>
        <w:tab/>
      </w:r>
      <w:r w:rsidR="00505E5D">
        <w:t xml:space="preserve">Beaucoup de frameworks proposent une couche d'accès aux données, c'est-à-dire un système apportant bien souvent une certaine transparence vis-à-vis du </w:t>
      </w:r>
      <w:r w:rsidR="00505E5D" w:rsidRPr="00505E5D">
        <w:t xml:space="preserve">Système de Gestion de Bases de Données </w:t>
      </w:r>
      <w:r w:rsidR="00505E5D">
        <w:t>(SGBD).</w:t>
      </w:r>
    </w:p>
    <w:p w:rsidR="00505E5D" w:rsidRDefault="00505E5D" w:rsidP="00421096">
      <w:pPr>
        <w:jc w:val="both"/>
      </w:pPr>
      <w:r>
        <w:t>Nous n'avons plus à nous préoccuper du driver au niveau du code, puisque ce sera le rôle du framework.</w:t>
      </w:r>
    </w:p>
    <w:p w:rsidR="00505E5D" w:rsidRDefault="00505E5D" w:rsidP="00421096">
      <w:pPr>
        <w:jc w:val="both"/>
      </w:pPr>
      <w:r>
        <w:t xml:space="preserve">Qt en fait partie et nous allons voir quelques-unes des très nombreuses possibilités qu'il offre. Bien </w:t>
      </w:r>
      <w:r w:rsidR="006C6D1E">
        <w:t>évidemment</w:t>
      </w:r>
      <w:r>
        <w:t>, il existe d'autres frameworks, comme .N</w:t>
      </w:r>
      <w:r w:rsidR="003B1878">
        <w:t>et par exemple</w:t>
      </w:r>
      <w:r>
        <w:t>, mais nous utiliserons Qt po</w:t>
      </w:r>
      <w:r w:rsidR="003B1878">
        <w:t xml:space="preserve">ur sa facilité d'utilisation, </w:t>
      </w:r>
      <w:r>
        <w:t>sa portabilité</w:t>
      </w:r>
      <w:r w:rsidR="003B1878">
        <w:t xml:space="preserve"> et l’intégration dans l’application  LC</w:t>
      </w:r>
      <w:r>
        <w:t>.</w:t>
      </w:r>
    </w:p>
    <w:p w:rsidR="004C1B84" w:rsidRPr="004C1B84" w:rsidRDefault="003B1878" w:rsidP="00421096">
      <w:pPr>
        <w:jc w:val="both"/>
      </w:pPr>
      <w:r>
        <w:t>Le langage utilisé sera C++ et le mo</w:t>
      </w:r>
      <w:r w:rsidR="007F5780">
        <w:t xml:space="preserve">dule </w:t>
      </w:r>
      <w:r>
        <w:t>QtSql</w:t>
      </w:r>
      <w:r w:rsidR="00505E5D">
        <w:t xml:space="preserve">. </w:t>
      </w:r>
    </w:p>
    <w:p w:rsidR="00AE78EC" w:rsidRPr="00A94ECD" w:rsidRDefault="00AE78EC" w:rsidP="0051416B">
      <w:pPr>
        <w:pStyle w:val="Titre2"/>
      </w:pPr>
      <w:bookmarkStart w:id="2" w:name="_Toc421604446"/>
      <w:r w:rsidRPr="00A94ECD">
        <w:t xml:space="preserve">I.B – </w:t>
      </w:r>
      <w:r w:rsidR="0051416B" w:rsidRPr="00A94ECD">
        <w:t>Le module QtSql et ses pilotes</w:t>
      </w:r>
      <w:r w:rsidR="00B643FA">
        <w:t>.</w:t>
      </w:r>
      <w:bookmarkEnd w:id="2"/>
    </w:p>
    <w:p w:rsidR="003B1878" w:rsidRDefault="003B1878" w:rsidP="003B1878"/>
    <w:p w:rsidR="003B1878" w:rsidRDefault="003B1878" w:rsidP="00421096">
      <w:pPr>
        <w:jc w:val="both"/>
      </w:pPr>
      <w:r>
        <w:tab/>
        <w:t>Différents drivers sont utilisables au niveau de la connexion</w:t>
      </w:r>
      <w:r w:rsidR="007F5780">
        <w:t xml:space="preserve"> avec le module QtSql</w:t>
      </w:r>
      <w:r>
        <w:t>, mais pour nous, développeurs, nous n'avons pas à nous préoccuper de ce qui se passe à si bas niveau d'abstraction. Il est cependant utile de connaître quels drivers existent, et comment les utiliser.</w:t>
      </w:r>
    </w:p>
    <w:p w:rsidR="003B1878" w:rsidRDefault="003B1878" w:rsidP="00421096">
      <w:pPr>
        <w:jc w:val="both"/>
      </w:pPr>
      <w:r>
        <w:t>Certains sont disponibles dans la version open source, d'autres nécessitent une recompilation de Qt.</w:t>
      </w:r>
    </w:p>
    <w:p w:rsidR="00B34754" w:rsidRDefault="00B34754" w:rsidP="00421096">
      <w:pPr>
        <w:jc w:val="both"/>
      </w:pPr>
    </w:p>
    <w:p w:rsidR="00B34754" w:rsidRDefault="00B34754" w:rsidP="00421096">
      <w:pPr>
        <w:jc w:val="both"/>
      </w:pPr>
      <w:r>
        <w:t xml:space="preserve">Les </w:t>
      </w:r>
      <w:r w:rsidR="0051416B">
        <w:t>pilotes (</w:t>
      </w:r>
      <w:r>
        <w:t>drivers</w:t>
      </w:r>
      <w:r w:rsidR="0051416B">
        <w:t>)</w:t>
      </w:r>
      <w:r>
        <w:t xml:space="preserve"> compatible avec le module QtSql sont répertori</w:t>
      </w:r>
      <w:r w:rsidR="0051416B">
        <w:t>és dans le tableau suivant :</w:t>
      </w:r>
    </w:p>
    <w:p w:rsidR="007F5780" w:rsidRDefault="007F5780" w:rsidP="003B1878"/>
    <w:tbl>
      <w:tblPr>
        <w:tblStyle w:val="Grilleclaire-Accent11"/>
        <w:tblW w:w="4000" w:type="pct"/>
        <w:jc w:val="center"/>
        <w:tblLook w:val="04A0"/>
      </w:tblPr>
      <w:tblGrid>
        <w:gridCol w:w="1317"/>
        <w:gridCol w:w="3488"/>
        <w:gridCol w:w="2625"/>
      </w:tblGrid>
      <w:tr w:rsidR="007F5780" w:rsidRPr="007F5780" w:rsidTr="007F5780">
        <w:trPr>
          <w:cnfStyle w:val="100000000000"/>
          <w:jc w:val="center"/>
        </w:trPr>
        <w:tc>
          <w:tcPr>
            <w:cnfStyle w:val="001000000000"/>
            <w:tcW w:w="0" w:type="auto"/>
            <w:shd w:val="clear" w:color="auto" w:fill="00B0F0"/>
            <w:hideMark/>
          </w:tcPr>
          <w:p w:rsidR="007F5780" w:rsidRPr="007F5780" w:rsidRDefault="007F5780" w:rsidP="007F5780">
            <w:pPr>
              <w:suppressAutoHyphens w:val="0"/>
              <w:jc w:val="center"/>
              <w:rPr>
                <w:szCs w:val="24"/>
                <w:lang w:eastAsia="fr-FR"/>
              </w:rPr>
            </w:pPr>
            <w:r w:rsidRPr="007F5780">
              <w:rPr>
                <w:lang w:eastAsia="fr-FR"/>
              </w:rPr>
              <w:t xml:space="preserve">Pilote </w:t>
            </w:r>
          </w:p>
        </w:tc>
        <w:tc>
          <w:tcPr>
            <w:tcW w:w="0" w:type="auto"/>
            <w:shd w:val="clear" w:color="auto" w:fill="00B0F0"/>
            <w:hideMark/>
          </w:tcPr>
          <w:p w:rsidR="007F5780" w:rsidRPr="007F5780" w:rsidRDefault="007F5780" w:rsidP="007F5780">
            <w:pPr>
              <w:suppressAutoHyphens w:val="0"/>
              <w:jc w:val="center"/>
              <w:cnfStyle w:val="100000000000"/>
              <w:rPr>
                <w:szCs w:val="24"/>
                <w:lang w:eastAsia="fr-FR"/>
              </w:rPr>
            </w:pPr>
            <w:r w:rsidRPr="007F5780">
              <w:rPr>
                <w:lang w:eastAsia="fr-FR"/>
              </w:rPr>
              <w:t xml:space="preserve">Base de données </w:t>
            </w:r>
          </w:p>
        </w:tc>
        <w:tc>
          <w:tcPr>
            <w:tcW w:w="0" w:type="auto"/>
            <w:shd w:val="clear" w:color="auto" w:fill="00B0F0"/>
            <w:hideMark/>
          </w:tcPr>
          <w:p w:rsidR="007F5780" w:rsidRPr="007F5780" w:rsidRDefault="007F5780" w:rsidP="007F5780">
            <w:pPr>
              <w:suppressAutoHyphens w:val="0"/>
              <w:jc w:val="center"/>
              <w:cnfStyle w:val="100000000000"/>
              <w:rPr>
                <w:szCs w:val="24"/>
                <w:lang w:eastAsia="fr-FR"/>
              </w:rPr>
            </w:pPr>
            <w:r w:rsidRPr="007F5780">
              <w:rPr>
                <w:lang w:eastAsia="fr-FR"/>
              </w:rPr>
              <w:t xml:space="preserve">Disponible en open source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QDB2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IBM DB2 version 7.1 et ultérieure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Non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QIBASE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Borland InterBase</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Non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QMYSQL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MySQL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Non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QOCI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Oracle (Oracle Call Interface)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Oui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QODBC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ODBC (inclut Microsoft SQL Server)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Oui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QPSQL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PostgreSQL versions 6.x et 7.x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Non </w:t>
            </w:r>
          </w:p>
        </w:tc>
      </w:tr>
      <w:tr w:rsidR="007F5780" w:rsidRPr="007F5780" w:rsidTr="007F5780">
        <w:trPr>
          <w:cnfStyle w:val="000000100000"/>
          <w:jc w:val="center"/>
        </w:trPr>
        <w:tc>
          <w:tcPr>
            <w:cnfStyle w:val="001000000000"/>
            <w:tcW w:w="0" w:type="auto"/>
            <w:shd w:val="clear" w:color="auto" w:fill="FFFF00"/>
            <w:hideMark/>
          </w:tcPr>
          <w:p w:rsidR="007F5780" w:rsidRPr="007F5780" w:rsidRDefault="007F5780" w:rsidP="007F5780">
            <w:pPr>
              <w:suppressAutoHyphens w:val="0"/>
              <w:jc w:val="center"/>
              <w:rPr>
                <w:szCs w:val="24"/>
                <w:highlight w:val="yellow"/>
                <w:lang w:eastAsia="fr-FR"/>
              </w:rPr>
            </w:pPr>
            <w:r w:rsidRPr="007F5780">
              <w:rPr>
                <w:highlight w:val="yellow"/>
                <w:lang w:eastAsia="fr-FR"/>
              </w:rPr>
              <w:t xml:space="preserve">QSQLITE </w:t>
            </w:r>
          </w:p>
        </w:tc>
        <w:tc>
          <w:tcPr>
            <w:tcW w:w="0" w:type="auto"/>
            <w:shd w:val="clear" w:color="auto" w:fill="FFFF00"/>
            <w:hideMark/>
          </w:tcPr>
          <w:p w:rsidR="007F5780" w:rsidRPr="007F5780" w:rsidRDefault="007F5780" w:rsidP="007F5780">
            <w:pPr>
              <w:suppressAutoHyphens w:val="0"/>
              <w:jc w:val="center"/>
              <w:cnfStyle w:val="000000100000"/>
              <w:rPr>
                <w:szCs w:val="24"/>
                <w:highlight w:val="yellow"/>
                <w:lang w:eastAsia="fr-FR"/>
              </w:rPr>
            </w:pPr>
            <w:r w:rsidRPr="007F5780">
              <w:rPr>
                <w:highlight w:val="yellow"/>
                <w:lang w:eastAsia="fr-FR"/>
              </w:rPr>
              <w:t xml:space="preserve">SQLite version 3 et ultérieure </w:t>
            </w:r>
          </w:p>
        </w:tc>
        <w:tc>
          <w:tcPr>
            <w:tcW w:w="0" w:type="auto"/>
            <w:shd w:val="clear" w:color="auto" w:fill="FFFF00"/>
            <w:hideMark/>
          </w:tcPr>
          <w:p w:rsidR="007F5780" w:rsidRPr="007F5780" w:rsidRDefault="007F5780" w:rsidP="007F5780">
            <w:pPr>
              <w:suppressAutoHyphens w:val="0"/>
              <w:jc w:val="center"/>
              <w:cnfStyle w:val="000000100000"/>
              <w:rPr>
                <w:szCs w:val="24"/>
                <w:highlight w:val="yellow"/>
                <w:lang w:eastAsia="fr-FR"/>
              </w:rPr>
            </w:pPr>
            <w:r w:rsidRPr="007F5780">
              <w:rPr>
                <w:highlight w:val="yellow"/>
                <w:lang w:eastAsia="fr-FR"/>
              </w:rPr>
              <w:t xml:space="preserve">Oui </w:t>
            </w:r>
          </w:p>
        </w:tc>
      </w:tr>
      <w:tr w:rsidR="007F5780" w:rsidRPr="007F5780" w:rsidTr="007F5780">
        <w:trPr>
          <w:cnfStyle w:val="00000001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QSQLITE2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SQLite version 2 </w:t>
            </w:r>
          </w:p>
        </w:tc>
        <w:tc>
          <w:tcPr>
            <w:tcW w:w="0" w:type="auto"/>
            <w:hideMark/>
          </w:tcPr>
          <w:p w:rsidR="007F5780" w:rsidRPr="007F5780" w:rsidRDefault="007F5780" w:rsidP="007F5780">
            <w:pPr>
              <w:suppressAutoHyphens w:val="0"/>
              <w:jc w:val="center"/>
              <w:cnfStyle w:val="000000010000"/>
              <w:rPr>
                <w:szCs w:val="24"/>
                <w:lang w:eastAsia="fr-FR"/>
              </w:rPr>
            </w:pPr>
            <w:r w:rsidRPr="007F5780">
              <w:rPr>
                <w:lang w:eastAsia="fr-FR"/>
              </w:rPr>
              <w:t xml:space="preserve">Non </w:t>
            </w:r>
          </w:p>
        </w:tc>
      </w:tr>
      <w:tr w:rsidR="007F5780" w:rsidRPr="007F5780" w:rsidTr="007F5780">
        <w:trPr>
          <w:cnfStyle w:val="000000100000"/>
          <w:jc w:val="center"/>
        </w:trPr>
        <w:tc>
          <w:tcPr>
            <w:cnfStyle w:val="001000000000"/>
            <w:tcW w:w="0" w:type="auto"/>
            <w:hideMark/>
          </w:tcPr>
          <w:p w:rsidR="007F5780" w:rsidRPr="007F5780" w:rsidRDefault="007F5780" w:rsidP="007F5780">
            <w:pPr>
              <w:suppressAutoHyphens w:val="0"/>
              <w:jc w:val="center"/>
              <w:rPr>
                <w:szCs w:val="24"/>
                <w:lang w:eastAsia="fr-FR"/>
              </w:rPr>
            </w:pPr>
            <w:r w:rsidRPr="007F5780">
              <w:rPr>
                <w:lang w:eastAsia="fr-FR"/>
              </w:rPr>
              <w:t xml:space="preserve">QTDS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Sybase Adaptive Server </w:t>
            </w:r>
          </w:p>
        </w:tc>
        <w:tc>
          <w:tcPr>
            <w:tcW w:w="0" w:type="auto"/>
            <w:hideMark/>
          </w:tcPr>
          <w:p w:rsidR="007F5780" w:rsidRPr="007F5780" w:rsidRDefault="007F5780" w:rsidP="007F5780">
            <w:pPr>
              <w:suppressAutoHyphens w:val="0"/>
              <w:jc w:val="center"/>
              <w:cnfStyle w:val="000000100000"/>
              <w:rPr>
                <w:szCs w:val="24"/>
                <w:lang w:eastAsia="fr-FR"/>
              </w:rPr>
            </w:pPr>
            <w:r w:rsidRPr="007F5780">
              <w:rPr>
                <w:lang w:eastAsia="fr-FR"/>
              </w:rPr>
              <w:t xml:space="preserve">Non </w:t>
            </w:r>
          </w:p>
        </w:tc>
      </w:tr>
    </w:tbl>
    <w:p w:rsidR="0051416B" w:rsidRDefault="0051416B" w:rsidP="003B1878"/>
    <w:p w:rsidR="007F5780" w:rsidRDefault="0051416B" w:rsidP="00421096">
      <w:pPr>
        <w:jc w:val="both"/>
      </w:pPr>
      <w:r>
        <w:t>Le pilote que nous utiliserons est naturellement QSQLITE du fait qu’il pilote une base de données avec la librairie SQLite que nous avons précédemment choisi (dernière version 3.8.10.1).</w:t>
      </w:r>
    </w:p>
    <w:p w:rsidR="0051416B" w:rsidRDefault="0051416B" w:rsidP="003B1878"/>
    <w:p w:rsidR="00C90E6D" w:rsidRDefault="00C90E6D">
      <w:pPr>
        <w:suppressAutoHyphens w:val="0"/>
        <w:spacing w:after="200" w:line="276" w:lineRule="auto"/>
        <w:rPr>
          <w:rFonts w:eastAsiaTheme="majorEastAsia" w:cstheme="majorBidi"/>
          <w:b/>
          <w:bCs/>
          <w:color w:val="000000" w:themeColor="text1"/>
          <w:sz w:val="26"/>
          <w:szCs w:val="26"/>
          <w:u w:val="single"/>
        </w:rPr>
      </w:pPr>
      <w:r>
        <w:br w:type="page"/>
      </w:r>
    </w:p>
    <w:p w:rsidR="0051416B" w:rsidRPr="00A94ECD" w:rsidRDefault="00B643FA" w:rsidP="0051416B">
      <w:pPr>
        <w:pStyle w:val="Titre2"/>
      </w:pPr>
      <w:bookmarkStart w:id="3" w:name="_Toc421604447"/>
      <w:r>
        <w:lastRenderedPageBreak/>
        <w:t xml:space="preserve">I.C </w:t>
      </w:r>
      <w:r w:rsidRPr="00A94ECD">
        <w:t>–</w:t>
      </w:r>
      <w:r w:rsidR="0051416B" w:rsidRPr="00A94ECD">
        <w:t>Connexion à la base de données</w:t>
      </w:r>
      <w:r>
        <w:t>.</w:t>
      </w:r>
      <w:bookmarkEnd w:id="3"/>
    </w:p>
    <w:p w:rsidR="0052695E" w:rsidRDefault="0052695E" w:rsidP="0052695E"/>
    <w:p w:rsidR="0052695E" w:rsidRDefault="0052695E" w:rsidP="00421096">
      <w:pPr>
        <w:jc w:val="both"/>
      </w:pPr>
      <w:r w:rsidRPr="0052695E">
        <w:t>Avant toute chose nous devons modifier le .pro</w:t>
      </w:r>
      <w:r>
        <w:t>, a</w:t>
      </w:r>
      <w:r w:rsidRPr="0052695E">
        <w:t xml:space="preserve">vec Qt, il faut précompiler le projet avec qmake pour qu'il puisse être compilé correctement. </w:t>
      </w:r>
      <w:r>
        <w:t>Il faut modifier ce fichier de projet p</w:t>
      </w:r>
      <w:r w:rsidRPr="0052695E">
        <w:t>our que les classes d'accès aux données soient accessibles. Pour ce faire il suffit d'ajouter ceci au .pro :</w:t>
      </w:r>
      <w:r>
        <w:t xml:space="preserve"> « QT</w:t>
      </w:r>
      <w:r w:rsidRPr="0052695E">
        <w:t xml:space="preserve"> += sql</w:t>
      </w:r>
      <w:r>
        <w:t> », On obtient alors l’accès au module QtSql et ses pilotes.</w:t>
      </w:r>
    </w:p>
    <w:p w:rsidR="00A94ECD" w:rsidRDefault="00A94ECD" w:rsidP="00421096">
      <w:pPr>
        <w:ind w:firstLine="708"/>
        <w:jc w:val="both"/>
      </w:pPr>
      <w:r>
        <w:t>Nous allons maintenant utiliser notre pilote QSQLITE.</w:t>
      </w:r>
    </w:p>
    <w:p w:rsidR="00A94ECD" w:rsidRDefault="00A94ECD" w:rsidP="00421096">
      <w:pPr>
        <w:jc w:val="both"/>
      </w:pPr>
      <w:r>
        <w:t>Les connexions s'utilisent au travers de la classe QSqlDatabase.</w:t>
      </w:r>
    </w:p>
    <w:p w:rsidR="00A94ECD" w:rsidRDefault="00A94ECD" w:rsidP="00421096">
      <w:pPr>
        <w:jc w:val="both"/>
      </w:pPr>
      <w:r>
        <w:t>Cette classe possède une méthode statique QSqlSatabase::addDatabase(constQString) renvoyant une instance de QSqlDatabase et reçoit en paramètre une chaîne de caractères correspondant au driver utilisé donc dans notre cas : QSQLITE.</w:t>
      </w:r>
    </w:p>
    <w:p w:rsidR="00A94ECD" w:rsidRDefault="00A94ECD" w:rsidP="00421096">
      <w:pPr>
        <w:jc w:val="both"/>
      </w:pPr>
    </w:p>
    <w:p w:rsidR="00A94ECD" w:rsidRDefault="00A94ECD" w:rsidP="00421096">
      <w:pPr>
        <w:jc w:val="both"/>
      </w:pPr>
      <w:r>
        <w:t xml:space="preserve">Voici un petit programme simple pour créer une base de données, illustrant ce principe de création et connexion a une base de données : </w:t>
      </w:r>
    </w:p>
    <w:p w:rsidR="00A94ECD" w:rsidRDefault="00FD2B46" w:rsidP="00A94ECD">
      <w:r>
        <w:rPr>
          <w:noProof/>
          <w:lang w:eastAsia="fr-FR"/>
        </w:rPr>
        <w:pict>
          <v:roundrect id="_x0000_s1026" style="position:absolute;margin-left:-6.3pt;margin-top:7.75pt;width:455.05pt;height:333.1pt;z-index:251658240" arcsize="3483f" filled="f" fillcolor="white [3201]" strokecolor="#4f81bd [3204]" strokeweight="2.5pt">
            <v:shadow color="#868686"/>
          </v:roundrect>
        </w:pict>
      </w:r>
    </w:p>
    <w:p w:rsidR="00A94ECD" w:rsidRPr="00786C78" w:rsidRDefault="00A94ECD" w:rsidP="00A94ECD">
      <w:pPr>
        <w:rPr>
          <w:rFonts w:ascii="Courier" w:hAnsi="Courier"/>
          <w:noProof/>
          <w:lang w:val="en-US"/>
        </w:rPr>
      </w:pPr>
      <w:r w:rsidRPr="00786C78">
        <w:rPr>
          <w:rFonts w:ascii="Courier" w:hAnsi="Courier"/>
          <w:noProof/>
          <w:color w:val="365F91" w:themeColor="accent1" w:themeShade="BF"/>
          <w:lang w:val="en-US"/>
        </w:rPr>
        <w:t>#</w:t>
      </w:r>
      <w:r w:rsidRPr="00786C78">
        <w:rPr>
          <w:rFonts w:ascii="Courier" w:hAnsi="Courier"/>
          <w:b/>
          <w:noProof/>
          <w:color w:val="000000" w:themeColor="text1"/>
          <w:lang w:val="en-US"/>
        </w:rPr>
        <w:t>include</w:t>
      </w:r>
      <w:r w:rsidRPr="00786C78">
        <w:rPr>
          <w:rFonts w:ascii="Courier" w:hAnsi="Courier"/>
          <w:noProof/>
          <w:color w:val="548DD4" w:themeColor="text2" w:themeTint="99"/>
          <w:lang w:val="en-US"/>
        </w:rPr>
        <w:t>&lt;QApplication&gt;</w:t>
      </w:r>
    </w:p>
    <w:p w:rsidR="00A94ECD" w:rsidRPr="00786C78" w:rsidRDefault="00A94ECD" w:rsidP="00A94ECD">
      <w:pPr>
        <w:rPr>
          <w:rFonts w:ascii="Courier" w:hAnsi="Courier"/>
          <w:noProof/>
          <w:lang w:val="en-US"/>
        </w:rPr>
      </w:pPr>
      <w:r w:rsidRPr="00786C78">
        <w:rPr>
          <w:rFonts w:ascii="Courier" w:hAnsi="Courier"/>
          <w:noProof/>
          <w:color w:val="365F91" w:themeColor="accent1" w:themeShade="BF"/>
          <w:lang w:val="en-US"/>
        </w:rPr>
        <w:t>#</w:t>
      </w:r>
      <w:r w:rsidRPr="00786C78">
        <w:rPr>
          <w:rFonts w:ascii="Courier" w:hAnsi="Courier"/>
          <w:b/>
          <w:noProof/>
          <w:color w:val="000000" w:themeColor="text1"/>
          <w:lang w:val="en-US"/>
        </w:rPr>
        <w:t>include</w:t>
      </w:r>
      <w:r w:rsidRPr="00786C78">
        <w:rPr>
          <w:rFonts w:ascii="Courier" w:hAnsi="Courier"/>
          <w:noProof/>
          <w:color w:val="548DD4" w:themeColor="text2" w:themeTint="99"/>
          <w:lang w:val="en-US"/>
        </w:rPr>
        <w:t>&lt;QSqlDatabase&gt;</w:t>
      </w:r>
    </w:p>
    <w:p w:rsidR="00A94ECD" w:rsidRPr="00786C78" w:rsidRDefault="00A94ECD" w:rsidP="00A94ECD">
      <w:pPr>
        <w:rPr>
          <w:rFonts w:ascii="Courier" w:hAnsi="Courier"/>
          <w:noProof/>
          <w:lang w:val="en-US"/>
        </w:rPr>
      </w:pPr>
      <w:r w:rsidRPr="00786C78">
        <w:rPr>
          <w:rFonts w:ascii="Courier" w:hAnsi="Courier"/>
          <w:noProof/>
          <w:color w:val="365F91" w:themeColor="accent1" w:themeShade="BF"/>
          <w:lang w:val="en-US"/>
        </w:rPr>
        <w:t>#</w:t>
      </w:r>
      <w:r w:rsidRPr="00786C78">
        <w:rPr>
          <w:rFonts w:ascii="Courier" w:hAnsi="Courier"/>
          <w:b/>
          <w:noProof/>
          <w:color w:val="000000" w:themeColor="text1"/>
          <w:lang w:val="en-US"/>
        </w:rPr>
        <w:t>include</w:t>
      </w:r>
      <w:r w:rsidRPr="00786C78">
        <w:rPr>
          <w:rFonts w:ascii="Courier" w:hAnsi="Courier"/>
          <w:noProof/>
          <w:color w:val="548DD4" w:themeColor="text2" w:themeTint="99"/>
          <w:lang w:val="en-US"/>
        </w:rPr>
        <w:t>&lt;QSqlError&gt;</w:t>
      </w:r>
    </w:p>
    <w:p w:rsidR="00A94ECD" w:rsidRPr="00786C78" w:rsidRDefault="00A94ECD" w:rsidP="00A94ECD">
      <w:pPr>
        <w:rPr>
          <w:rFonts w:ascii="Courier" w:hAnsi="Courier"/>
          <w:noProof/>
          <w:lang w:val="en-US"/>
        </w:rPr>
      </w:pPr>
      <w:r w:rsidRPr="00786C78">
        <w:rPr>
          <w:rFonts w:ascii="Courier" w:hAnsi="Courier"/>
          <w:noProof/>
          <w:color w:val="365F91" w:themeColor="accent1" w:themeShade="BF"/>
          <w:lang w:val="en-US"/>
        </w:rPr>
        <w:t>#</w:t>
      </w:r>
      <w:r w:rsidRPr="00786C78">
        <w:rPr>
          <w:rFonts w:ascii="Courier" w:hAnsi="Courier"/>
          <w:b/>
          <w:noProof/>
          <w:color w:val="000000" w:themeColor="text1"/>
          <w:lang w:val="en-US"/>
        </w:rPr>
        <w:t>include</w:t>
      </w:r>
      <w:r w:rsidRPr="00786C78">
        <w:rPr>
          <w:rFonts w:ascii="Courier" w:hAnsi="Courier"/>
          <w:noProof/>
          <w:color w:val="548DD4" w:themeColor="text2" w:themeTint="99"/>
          <w:lang w:val="en-US"/>
        </w:rPr>
        <w:t>&lt;QMessageBox&gt;</w:t>
      </w:r>
    </w:p>
    <w:p w:rsidR="00A94ECD" w:rsidRPr="00786C78" w:rsidRDefault="00A94ECD" w:rsidP="00A94ECD">
      <w:pPr>
        <w:rPr>
          <w:rFonts w:ascii="Courier" w:hAnsi="Courier"/>
          <w:noProof/>
          <w:lang w:val="en-US"/>
        </w:rPr>
      </w:pPr>
    </w:p>
    <w:p w:rsidR="00A94ECD" w:rsidRPr="00786C78" w:rsidRDefault="00A94ECD" w:rsidP="00A94ECD">
      <w:pPr>
        <w:rPr>
          <w:rFonts w:ascii="Courier" w:hAnsi="Courier"/>
          <w:noProof/>
          <w:lang w:val="en-US"/>
        </w:rPr>
      </w:pPr>
      <w:r w:rsidRPr="00786C78">
        <w:rPr>
          <w:rFonts w:ascii="Courier" w:hAnsi="Courier"/>
          <w:noProof/>
          <w:color w:val="548DD4" w:themeColor="text2" w:themeTint="99"/>
          <w:lang w:val="en-US"/>
        </w:rPr>
        <w:t>int</w:t>
      </w:r>
      <w:r w:rsidRPr="00786C78">
        <w:rPr>
          <w:rFonts w:ascii="Courier" w:hAnsi="Courier"/>
          <w:b/>
          <w:noProof/>
          <w:lang w:val="en-US"/>
        </w:rPr>
        <w:t>main</w:t>
      </w:r>
      <w:r w:rsidRPr="00786C78">
        <w:rPr>
          <w:rFonts w:ascii="Courier" w:hAnsi="Courier"/>
          <w:noProof/>
          <w:lang w:val="en-US"/>
        </w:rPr>
        <w:t>(</w:t>
      </w:r>
      <w:r w:rsidRPr="00786C78">
        <w:rPr>
          <w:rFonts w:ascii="Courier" w:hAnsi="Courier"/>
          <w:noProof/>
          <w:color w:val="548DD4" w:themeColor="text2" w:themeTint="99"/>
          <w:lang w:val="en-US"/>
        </w:rPr>
        <w:t>int</w:t>
      </w:r>
      <w:r w:rsidRPr="00786C78">
        <w:rPr>
          <w:rFonts w:ascii="Courier" w:hAnsi="Courier"/>
          <w:noProof/>
          <w:lang w:val="en-US"/>
        </w:rPr>
        <w:t xml:space="preserve">argc, </w:t>
      </w:r>
      <w:r w:rsidRPr="00786C78">
        <w:rPr>
          <w:rFonts w:ascii="Courier" w:hAnsi="Courier"/>
          <w:noProof/>
          <w:color w:val="548DD4" w:themeColor="text2" w:themeTint="99"/>
          <w:lang w:val="en-US"/>
        </w:rPr>
        <w:t>char</w:t>
      </w:r>
      <w:r w:rsidRPr="00786C78">
        <w:rPr>
          <w:rFonts w:ascii="Courier" w:hAnsi="Courier"/>
          <w:noProof/>
          <w:lang w:val="en-US"/>
        </w:rPr>
        <w:t xml:space="preserve"> *argv[])</w:t>
      </w:r>
    </w:p>
    <w:p w:rsidR="00A94ECD" w:rsidRPr="00786C78" w:rsidRDefault="00A94ECD" w:rsidP="00A94ECD">
      <w:pPr>
        <w:rPr>
          <w:rFonts w:ascii="Courier" w:hAnsi="Courier"/>
          <w:noProof/>
          <w:lang w:val="en-US"/>
        </w:rPr>
      </w:pPr>
      <w:r w:rsidRPr="00786C78">
        <w:rPr>
          <w:rFonts w:ascii="Courier" w:hAnsi="Courier"/>
          <w:noProof/>
          <w:lang w:val="en-US"/>
        </w:rPr>
        <w:t>{</w:t>
      </w:r>
    </w:p>
    <w:p w:rsidR="00A94ECD" w:rsidRPr="00786C78" w:rsidRDefault="00A94ECD" w:rsidP="00E67B89">
      <w:pPr>
        <w:ind w:firstLine="708"/>
        <w:rPr>
          <w:rFonts w:ascii="Courier" w:hAnsi="Courier"/>
          <w:noProof/>
          <w:lang w:val="en-US"/>
        </w:rPr>
      </w:pPr>
      <w:r w:rsidRPr="00786C78">
        <w:rPr>
          <w:rFonts w:ascii="Courier" w:hAnsi="Courier"/>
          <w:noProof/>
          <w:lang w:val="en-US"/>
        </w:rPr>
        <w:t>QApplication</w:t>
      </w:r>
      <w:r w:rsidR="00465A34">
        <w:rPr>
          <w:rFonts w:ascii="Courier" w:hAnsi="Courier"/>
          <w:noProof/>
          <w:lang w:val="en-US"/>
        </w:rPr>
        <w:t xml:space="preserve"> </w:t>
      </w:r>
      <w:r w:rsidRPr="00786C78">
        <w:rPr>
          <w:rFonts w:ascii="Courier" w:hAnsi="Courier"/>
          <w:b/>
          <w:noProof/>
          <w:lang w:val="en-US"/>
        </w:rPr>
        <w:t>app</w:t>
      </w:r>
      <w:r w:rsidRPr="00786C78">
        <w:rPr>
          <w:rFonts w:ascii="Courier" w:hAnsi="Courier"/>
          <w:noProof/>
          <w:lang w:val="en-US"/>
        </w:rPr>
        <w:t>(argc, argv);</w:t>
      </w:r>
    </w:p>
    <w:p w:rsidR="00A94ECD" w:rsidRPr="00786C78" w:rsidRDefault="00A94ECD" w:rsidP="00E67B89">
      <w:pPr>
        <w:ind w:firstLine="708"/>
        <w:rPr>
          <w:rFonts w:ascii="Courier" w:hAnsi="Courier"/>
          <w:noProof/>
          <w:lang w:val="en-US"/>
        </w:rPr>
      </w:pPr>
      <w:r w:rsidRPr="00786C78">
        <w:rPr>
          <w:rFonts w:ascii="Courier" w:hAnsi="Courier"/>
          <w:noProof/>
          <w:lang w:val="en-US"/>
        </w:rPr>
        <w:t xml:space="preserve">win_Form *window = </w:t>
      </w:r>
      <w:r w:rsidRPr="00786C78">
        <w:rPr>
          <w:rFonts w:ascii="Courier" w:hAnsi="Courier"/>
          <w:noProof/>
          <w:color w:val="548DD4" w:themeColor="text2" w:themeTint="99"/>
          <w:lang w:val="en-US"/>
        </w:rPr>
        <w:t>new</w:t>
      </w:r>
      <w:r w:rsidR="00465A34">
        <w:rPr>
          <w:rFonts w:ascii="Courier" w:hAnsi="Courier"/>
          <w:noProof/>
          <w:color w:val="548DD4" w:themeColor="text2" w:themeTint="99"/>
          <w:lang w:val="en-US"/>
        </w:rPr>
        <w:t xml:space="preserve"> </w:t>
      </w:r>
      <w:r w:rsidRPr="00786C78">
        <w:rPr>
          <w:rFonts w:ascii="Courier" w:hAnsi="Courier"/>
          <w:b/>
          <w:noProof/>
          <w:lang w:val="en-US"/>
        </w:rPr>
        <w:t>win_Form</w:t>
      </w:r>
      <w:r w:rsidRPr="00786C78">
        <w:rPr>
          <w:rFonts w:ascii="Courier" w:hAnsi="Courier"/>
          <w:noProof/>
          <w:lang w:val="en-US"/>
        </w:rPr>
        <w:t>();</w:t>
      </w:r>
    </w:p>
    <w:p w:rsidR="00A94ECD" w:rsidRPr="00786C78" w:rsidRDefault="00FD2B46" w:rsidP="00A94ECD">
      <w:pPr>
        <w:rPr>
          <w:rFonts w:ascii="Courier" w:hAnsi="Courier"/>
          <w:noProof/>
          <w:lang w:val="en-US"/>
        </w:rPr>
      </w:pPr>
      <w:r w:rsidRPr="00FD2B46">
        <w:rPr>
          <w:rFonts w:ascii="Courier" w:hAnsi="Courier"/>
          <w:noProof/>
          <w:lang w:val="en-US" w:eastAsia="fr-FR"/>
        </w:rPr>
        <w:pict>
          <v:roundrect id="_x0000_s1028" style="position:absolute;margin-left:18.8pt;margin-top:11.8pt;width:418.5pt;height:125.45pt;z-index:251660288" arcsize="6824f" filled="f" fillcolor="white [3201]" strokecolor="#f79646 [3209]" strokeweight="2.5pt">
            <v:shadow color="#868686"/>
          </v:roundrect>
        </w:pict>
      </w:r>
    </w:p>
    <w:p w:rsidR="00A94ECD" w:rsidRPr="00786C78" w:rsidRDefault="00A94ECD" w:rsidP="00E67B89">
      <w:pPr>
        <w:ind w:firstLine="708"/>
        <w:rPr>
          <w:rFonts w:ascii="Courier" w:hAnsi="Courier"/>
          <w:noProof/>
          <w:lang w:val="en-US"/>
        </w:rPr>
      </w:pPr>
      <w:r w:rsidRPr="00786C78">
        <w:rPr>
          <w:rFonts w:ascii="Courier" w:hAnsi="Courier"/>
          <w:noProof/>
          <w:lang w:val="en-US"/>
        </w:rPr>
        <w:t>QSqlDatabase</w:t>
      </w:r>
      <w:r w:rsidR="009E1413">
        <w:rPr>
          <w:rFonts w:ascii="Courier" w:hAnsi="Courier"/>
          <w:noProof/>
          <w:lang w:val="en-US"/>
        </w:rPr>
        <w:t xml:space="preserve"> </w:t>
      </w:r>
      <w:r w:rsidRPr="00786C78">
        <w:rPr>
          <w:rFonts w:ascii="Courier" w:hAnsi="Courier"/>
          <w:noProof/>
          <w:lang w:val="en-US"/>
        </w:rPr>
        <w:t xml:space="preserve">db = </w:t>
      </w:r>
      <w:r w:rsidRPr="00786C78">
        <w:rPr>
          <w:rFonts w:ascii="Courier" w:hAnsi="Courier"/>
          <w:b/>
          <w:noProof/>
          <w:lang w:val="en-US"/>
        </w:rPr>
        <w:t>QSqlDatabase::addDatabase</w:t>
      </w:r>
      <w:r w:rsidRPr="00786C78">
        <w:rPr>
          <w:rFonts w:ascii="Courier" w:hAnsi="Courier"/>
          <w:noProof/>
          <w:lang w:val="en-US"/>
        </w:rPr>
        <w:t>(</w:t>
      </w:r>
      <w:r w:rsidRPr="00786C78">
        <w:rPr>
          <w:rFonts w:ascii="Courier" w:hAnsi="Courier"/>
          <w:noProof/>
          <w:color w:val="FF0000"/>
          <w:lang w:val="en-US"/>
        </w:rPr>
        <w:t>"QSQLITE"</w:t>
      </w:r>
      <w:r w:rsidRPr="00786C78">
        <w:rPr>
          <w:rFonts w:ascii="Courier" w:hAnsi="Courier"/>
          <w:noProof/>
          <w:lang w:val="en-US"/>
        </w:rPr>
        <w:t>);</w:t>
      </w:r>
    </w:p>
    <w:p w:rsidR="00A94ECD" w:rsidRPr="00786C78" w:rsidRDefault="00A94ECD" w:rsidP="00E67B89">
      <w:pPr>
        <w:ind w:firstLine="708"/>
        <w:rPr>
          <w:rFonts w:ascii="Courier" w:hAnsi="Courier"/>
          <w:noProof/>
          <w:lang w:val="en-US"/>
        </w:rPr>
      </w:pPr>
      <w:r w:rsidRPr="00786C78">
        <w:rPr>
          <w:rFonts w:ascii="Courier" w:hAnsi="Courier"/>
          <w:noProof/>
          <w:lang w:val="en-US"/>
        </w:rPr>
        <w:t>db.</w:t>
      </w:r>
      <w:r w:rsidRPr="00786C78">
        <w:rPr>
          <w:rFonts w:ascii="Courier" w:hAnsi="Courier"/>
          <w:b/>
          <w:noProof/>
          <w:lang w:val="en-US"/>
        </w:rPr>
        <w:t>setDatabaseName</w:t>
      </w:r>
      <w:r w:rsidRPr="00786C78">
        <w:rPr>
          <w:rFonts w:ascii="Courier" w:hAnsi="Courier"/>
          <w:noProof/>
          <w:lang w:val="en-US"/>
        </w:rPr>
        <w:t>(</w:t>
      </w:r>
      <w:r w:rsidRPr="00786C78">
        <w:rPr>
          <w:rFonts w:ascii="Courier" w:hAnsi="Courier"/>
          <w:noProof/>
          <w:color w:val="FF0000"/>
          <w:lang w:val="en-US"/>
        </w:rPr>
        <w:t>"LC_Database</w:t>
      </w:r>
      <w:r w:rsidR="00BC76EE" w:rsidRPr="00786C78">
        <w:rPr>
          <w:rFonts w:ascii="Courier" w:hAnsi="Courier"/>
          <w:noProof/>
          <w:color w:val="FF0000"/>
          <w:lang w:val="en-US"/>
        </w:rPr>
        <w:t>.sqlite</w:t>
      </w:r>
      <w:r w:rsidRPr="00786C78">
        <w:rPr>
          <w:rFonts w:ascii="Courier" w:hAnsi="Courier"/>
          <w:noProof/>
          <w:color w:val="FF0000"/>
          <w:lang w:val="en-US"/>
        </w:rPr>
        <w:t>"</w:t>
      </w:r>
      <w:r w:rsidRPr="00786C78">
        <w:rPr>
          <w:rFonts w:ascii="Courier" w:hAnsi="Courier"/>
          <w:noProof/>
          <w:lang w:val="en-US"/>
        </w:rPr>
        <w:t>);</w:t>
      </w:r>
    </w:p>
    <w:p w:rsidR="00A94ECD" w:rsidRPr="00786C78" w:rsidRDefault="00A94ECD" w:rsidP="00A94ECD">
      <w:pPr>
        <w:rPr>
          <w:rFonts w:ascii="Courier" w:hAnsi="Courier"/>
          <w:noProof/>
          <w:lang w:val="en-US"/>
        </w:rPr>
      </w:pPr>
    </w:p>
    <w:p w:rsidR="00A94ECD" w:rsidRPr="00786C78" w:rsidRDefault="00A94ECD" w:rsidP="00E67B89">
      <w:pPr>
        <w:ind w:firstLine="708"/>
        <w:rPr>
          <w:rFonts w:ascii="Courier" w:hAnsi="Courier"/>
          <w:noProof/>
          <w:lang w:val="en-US"/>
        </w:rPr>
      </w:pPr>
      <w:r w:rsidRPr="00786C78">
        <w:rPr>
          <w:rFonts w:ascii="Courier" w:hAnsi="Courier"/>
          <w:noProof/>
          <w:color w:val="548DD4" w:themeColor="text2" w:themeTint="99"/>
          <w:lang w:val="en-US"/>
        </w:rPr>
        <w:t>if</w:t>
      </w:r>
      <w:r w:rsidRPr="00786C78">
        <w:rPr>
          <w:rFonts w:ascii="Courier" w:hAnsi="Courier"/>
          <w:noProof/>
          <w:lang w:val="en-US"/>
        </w:rPr>
        <w:t>(!db.</w:t>
      </w:r>
      <w:r w:rsidRPr="00786C78">
        <w:rPr>
          <w:rFonts w:ascii="Courier" w:hAnsi="Courier"/>
          <w:b/>
          <w:noProof/>
          <w:lang w:val="en-US"/>
        </w:rPr>
        <w:t>open</w:t>
      </w:r>
      <w:r w:rsidRPr="00786C78">
        <w:rPr>
          <w:rFonts w:ascii="Courier" w:hAnsi="Courier"/>
          <w:noProof/>
          <w:lang w:val="en-US"/>
        </w:rPr>
        <w:t>())</w:t>
      </w:r>
    </w:p>
    <w:p w:rsidR="00A94ECD" w:rsidRPr="00786C78" w:rsidRDefault="00A94ECD" w:rsidP="00A94ECD">
      <w:pPr>
        <w:rPr>
          <w:rFonts w:ascii="Courier" w:hAnsi="Courier"/>
          <w:noProof/>
          <w:lang w:val="en-US"/>
        </w:rPr>
      </w:pPr>
      <w:r w:rsidRPr="00786C78">
        <w:rPr>
          <w:rFonts w:ascii="Courier" w:hAnsi="Courier"/>
          <w:noProof/>
          <w:lang w:val="en-US"/>
        </w:rPr>
        <w:t xml:space="preserve">    </w:t>
      </w:r>
      <w:r w:rsidR="00A61539">
        <w:rPr>
          <w:rFonts w:ascii="Courier" w:hAnsi="Courier"/>
          <w:noProof/>
          <w:lang w:val="en-US"/>
        </w:rPr>
        <w:t xml:space="preserve"> </w:t>
      </w:r>
      <w:r w:rsidRPr="00786C78">
        <w:rPr>
          <w:rFonts w:ascii="Courier" w:hAnsi="Courier"/>
          <w:noProof/>
          <w:lang w:val="en-US"/>
        </w:rPr>
        <w:t>{</w:t>
      </w:r>
    </w:p>
    <w:p w:rsidR="00A94ECD" w:rsidRDefault="00A94ECD" w:rsidP="005041BB">
      <w:pPr>
        <w:ind w:left="1416"/>
        <w:rPr>
          <w:rFonts w:ascii="Courier" w:hAnsi="Courier"/>
          <w:noProof/>
          <w:lang w:val="en-US"/>
        </w:rPr>
      </w:pPr>
      <w:r w:rsidRPr="00786C78">
        <w:rPr>
          <w:rFonts w:ascii="Courier" w:hAnsi="Courier"/>
          <w:b/>
          <w:noProof/>
          <w:lang w:val="en-US"/>
        </w:rPr>
        <w:t>QMessageBox::critical</w:t>
      </w:r>
      <w:r w:rsidRPr="00786C78">
        <w:rPr>
          <w:rFonts w:ascii="Courier" w:hAnsi="Courier"/>
          <w:noProof/>
          <w:lang w:val="en-US"/>
        </w:rPr>
        <w:t>(</w:t>
      </w:r>
      <w:r w:rsidRPr="00786C78">
        <w:rPr>
          <w:rFonts w:ascii="Courier" w:hAnsi="Courier"/>
          <w:noProof/>
          <w:color w:val="FF0000"/>
          <w:lang w:val="en-US"/>
        </w:rPr>
        <w:t>0</w:t>
      </w:r>
      <w:r w:rsidRPr="00786C78">
        <w:rPr>
          <w:rFonts w:ascii="Courier" w:hAnsi="Courier"/>
          <w:noProof/>
          <w:lang w:val="en-US"/>
        </w:rPr>
        <w:t xml:space="preserve">, </w:t>
      </w:r>
      <w:r w:rsidRPr="00786C78">
        <w:rPr>
          <w:rFonts w:ascii="Courier" w:hAnsi="Courier"/>
          <w:b/>
          <w:noProof/>
          <w:lang w:val="en-US"/>
        </w:rPr>
        <w:t>QObject::tr</w:t>
      </w:r>
      <w:r w:rsidRPr="00786C78">
        <w:rPr>
          <w:rFonts w:ascii="Courier" w:hAnsi="Courier"/>
          <w:noProof/>
          <w:lang w:val="en-US"/>
        </w:rPr>
        <w:t>(</w:t>
      </w:r>
      <w:r w:rsidRPr="00786C78">
        <w:rPr>
          <w:rFonts w:ascii="Courier" w:hAnsi="Courier"/>
          <w:noProof/>
          <w:color w:val="FF0000"/>
          <w:lang w:val="en-US"/>
        </w:rPr>
        <w:t>"Database Error"</w:t>
      </w:r>
      <w:r w:rsidRPr="00786C78">
        <w:rPr>
          <w:rFonts w:ascii="Courier" w:hAnsi="Courier"/>
          <w:noProof/>
          <w:lang w:val="en-US"/>
        </w:rPr>
        <w:t>), db.</w:t>
      </w:r>
      <w:r w:rsidRPr="00786C78">
        <w:rPr>
          <w:rFonts w:ascii="Courier" w:hAnsi="Courier"/>
          <w:b/>
          <w:noProof/>
          <w:lang w:val="en-US"/>
        </w:rPr>
        <w:t>lastError</w:t>
      </w:r>
      <w:r w:rsidRPr="00786C78">
        <w:rPr>
          <w:rFonts w:ascii="Courier" w:hAnsi="Courier"/>
          <w:noProof/>
          <w:lang w:val="en-US"/>
        </w:rPr>
        <w:t>().</w:t>
      </w:r>
      <w:r w:rsidRPr="00786C78">
        <w:rPr>
          <w:rFonts w:ascii="Courier" w:hAnsi="Courier"/>
          <w:b/>
          <w:noProof/>
          <w:lang w:val="en-US"/>
        </w:rPr>
        <w:t>text</w:t>
      </w:r>
      <w:r w:rsidRPr="00786C78">
        <w:rPr>
          <w:rFonts w:ascii="Courier" w:hAnsi="Courier"/>
          <w:noProof/>
          <w:lang w:val="en-US"/>
        </w:rPr>
        <w:t>());</w:t>
      </w:r>
    </w:p>
    <w:p w:rsidR="00A94ECD" w:rsidRPr="00580F5D" w:rsidRDefault="00A61539" w:rsidP="00A94ECD">
      <w:pPr>
        <w:rPr>
          <w:rFonts w:ascii="Courier" w:hAnsi="Courier"/>
          <w:noProof/>
        </w:rPr>
      </w:pPr>
      <w:r>
        <w:rPr>
          <w:rFonts w:ascii="Courier" w:hAnsi="Courier"/>
          <w:b/>
          <w:noProof/>
          <w:lang w:val="en-US"/>
        </w:rPr>
        <w:tab/>
      </w:r>
      <w:r w:rsidRPr="00580F5D">
        <w:rPr>
          <w:rFonts w:ascii="Courier" w:hAnsi="Courier"/>
          <w:noProof/>
        </w:rPr>
        <w:t>}</w:t>
      </w:r>
    </w:p>
    <w:p w:rsidR="00720A16" w:rsidRPr="00580F5D" w:rsidRDefault="00720A16" w:rsidP="00A94ECD">
      <w:pPr>
        <w:rPr>
          <w:rFonts w:ascii="Courier" w:hAnsi="Courier"/>
          <w:noProof/>
        </w:rPr>
      </w:pPr>
    </w:p>
    <w:p w:rsidR="00A94ECD" w:rsidRPr="00580F5D" w:rsidRDefault="00A94ECD" w:rsidP="00A94ECD">
      <w:pPr>
        <w:rPr>
          <w:rFonts w:ascii="Courier" w:hAnsi="Courier"/>
          <w:noProof/>
        </w:rPr>
      </w:pPr>
      <w:r w:rsidRPr="00580F5D">
        <w:rPr>
          <w:rFonts w:ascii="Courier" w:hAnsi="Courier"/>
          <w:noProof/>
        </w:rPr>
        <w:tab/>
        <w:t>window-&gt;</w:t>
      </w:r>
      <w:r w:rsidRPr="00580F5D">
        <w:rPr>
          <w:rFonts w:ascii="Courier" w:hAnsi="Courier"/>
          <w:b/>
          <w:noProof/>
        </w:rPr>
        <w:t>show</w:t>
      </w:r>
      <w:r w:rsidRPr="00580F5D">
        <w:rPr>
          <w:rFonts w:ascii="Courier" w:hAnsi="Courier"/>
          <w:noProof/>
        </w:rPr>
        <w:t>();</w:t>
      </w:r>
    </w:p>
    <w:p w:rsidR="00A94ECD" w:rsidRPr="00580F5D" w:rsidRDefault="00A94ECD" w:rsidP="00720A16">
      <w:pPr>
        <w:ind w:firstLine="708"/>
        <w:rPr>
          <w:rFonts w:ascii="Courier" w:hAnsi="Courier"/>
          <w:noProof/>
        </w:rPr>
      </w:pPr>
      <w:r w:rsidRPr="00580F5D">
        <w:rPr>
          <w:rFonts w:ascii="Courier" w:hAnsi="Courier"/>
          <w:noProof/>
          <w:color w:val="548DD4" w:themeColor="text2" w:themeTint="99"/>
        </w:rPr>
        <w:t>return</w:t>
      </w:r>
      <w:r w:rsidRPr="00580F5D">
        <w:rPr>
          <w:rFonts w:ascii="Courier" w:hAnsi="Courier"/>
          <w:noProof/>
        </w:rPr>
        <w:t>app.</w:t>
      </w:r>
      <w:r w:rsidRPr="00580F5D">
        <w:rPr>
          <w:rFonts w:ascii="Courier" w:hAnsi="Courier"/>
          <w:b/>
          <w:noProof/>
        </w:rPr>
        <w:t>exec</w:t>
      </w:r>
      <w:r w:rsidRPr="00580F5D">
        <w:rPr>
          <w:rFonts w:ascii="Courier" w:hAnsi="Courier"/>
          <w:noProof/>
        </w:rPr>
        <w:t>();</w:t>
      </w:r>
    </w:p>
    <w:p w:rsidR="00A94ECD" w:rsidRPr="00580F5D" w:rsidRDefault="00A94ECD" w:rsidP="00A94ECD">
      <w:pPr>
        <w:rPr>
          <w:rFonts w:ascii="Courier" w:hAnsi="Courier"/>
          <w:noProof/>
        </w:rPr>
      </w:pPr>
      <w:r w:rsidRPr="00580F5D">
        <w:rPr>
          <w:rFonts w:ascii="Courier" w:hAnsi="Courier"/>
          <w:noProof/>
        </w:rPr>
        <w:t>}</w:t>
      </w:r>
    </w:p>
    <w:p w:rsidR="00A94ECD" w:rsidRDefault="00A94ECD" w:rsidP="00A94ECD">
      <w:r>
        <w:tab/>
      </w:r>
      <w:r>
        <w:tab/>
      </w:r>
      <w:r>
        <w:tab/>
      </w:r>
      <w:r>
        <w:tab/>
      </w:r>
    </w:p>
    <w:p w:rsidR="0052695E" w:rsidRPr="00A94ECD" w:rsidRDefault="0052695E" w:rsidP="00A94ECD">
      <w:pPr>
        <w:pStyle w:val="Titre2"/>
      </w:pPr>
      <w:bookmarkStart w:id="4" w:name="_Toc421604448"/>
      <w:r w:rsidRPr="00A94ECD">
        <w:t>I.D – Requêtes sans retour de données</w:t>
      </w:r>
      <w:r w:rsidR="00B643FA">
        <w:t>.</w:t>
      </w:r>
      <w:bookmarkEnd w:id="4"/>
    </w:p>
    <w:p w:rsidR="0052695E" w:rsidRDefault="0052695E" w:rsidP="0052695E"/>
    <w:p w:rsidR="0052695E" w:rsidRDefault="0052695E" w:rsidP="00421096">
      <w:pPr>
        <w:ind w:firstLine="708"/>
        <w:jc w:val="both"/>
      </w:pPr>
      <w:r>
        <w:t>Il y a deux différences fondamentales dans les requêtes SQL, celles qui renvoient des données, et celles qui n'en revoient pas.</w:t>
      </w:r>
    </w:p>
    <w:p w:rsidR="0052695E" w:rsidRDefault="0052695E" w:rsidP="00421096">
      <w:pPr>
        <w:jc w:val="both"/>
      </w:pPr>
      <w:r>
        <w:t>La différence au niveau applicatif est qu'il faudra (ou pas) gérer un retour de données.</w:t>
      </w:r>
    </w:p>
    <w:p w:rsidR="0052695E" w:rsidRDefault="0052695E" w:rsidP="00421096">
      <w:pPr>
        <w:jc w:val="both"/>
      </w:pPr>
      <w:r>
        <w:t>Dans certains frameworks, il existe plusieurs fonctions permettant d'exécuter des requêtes, certaines pour gérer des retours, d'autres non ... Cette utilisation peut paraître peu pratique aux yeux de certains. En effet, le programmeur peut se tromper de fonction et provoquer une erreur, alors que la requête est correcte.</w:t>
      </w:r>
    </w:p>
    <w:p w:rsidR="0052695E" w:rsidRDefault="0052695E" w:rsidP="00421096">
      <w:pPr>
        <w:jc w:val="both"/>
      </w:pPr>
      <w:r>
        <w:lastRenderedPageBreak/>
        <w:t>Qt procède différemment dans le sens où il n'existe qu'un seul moyen d'envoyer la requête. Libre à</w:t>
      </w:r>
      <w:r w:rsidR="001966EC">
        <w:t xml:space="preserve"> nous, </w:t>
      </w:r>
      <w:r>
        <w:t>si on souhaite récupérer les valeurs de retour</w:t>
      </w:r>
      <w:r w:rsidR="001966EC">
        <w:t>,o</w:t>
      </w:r>
      <w:r>
        <w:t>n utilise pour cela une instance de la classe QSqlQuery en appelant sa méthode QSqlQuery::exec(constQString).</w:t>
      </w:r>
    </w:p>
    <w:p w:rsidR="001966EC" w:rsidRDefault="001966EC" w:rsidP="00421096">
      <w:pPr>
        <w:jc w:val="both"/>
      </w:pPr>
    </w:p>
    <w:p w:rsidR="001966EC" w:rsidRDefault="001966EC" w:rsidP="00C90E6D">
      <w:pPr>
        <w:suppressAutoHyphens w:val="0"/>
        <w:spacing w:after="200" w:line="276" w:lineRule="auto"/>
      </w:pPr>
      <w:r>
        <w:t xml:space="preserve">Voici le formalisme à utiliser pour </w:t>
      </w:r>
      <w:r w:rsidR="005041BB">
        <w:t xml:space="preserve">envoyer des </w:t>
      </w:r>
      <w:r w:rsidR="00B643FA">
        <w:t>requêtes</w:t>
      </w:r>
      <w:r w:rsidR="005041BB">
        <w:t xml:space="preserve"> au format SQL </w:t>
      </w:r>
      <w:r w:rsidR="00B643FA">
        <w:t>au moteur de la base de données :</w:t>
      </w:r>
    </w:p>
    <w:p w:rsidR="005041BB" w:rsidRDefault="005041BB" w:rsidP="0052695E"/>
    <w:p w:rsidR="005041BB" w:rsidRDefault="00FD2B46"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fr-FR"/>
        </w:rPr>
      </w:pPr>
      <w:r>
        <w:rPr>
          <w:rFonts w:ascii="Courier New" w:hAnsi="Courier New" w:cs="Courier New"/>
          <w:noProof/>
          <w:lang w:eastAsia="fr-FR"/>
        </w:rPr>
        <w:pict>
          <v:roundrect id="_x0000_s1027" style="position:absolute;margin-left:-4.5pt;margin-top:11.85pt;width:455.05pt;height:52.6pt;z-index:251659264" arcsize="12515f" filled="f" fillcolor="white [3201]" strokecolor="#4f81bd [3204]" strokeweight="2.5pt">
            <v:shadow color="#868686"/>
          </v:roundrect>
        </w:pict>
      </w:r>
    </w:p>
    <w:p w:rsidR="005041BB" w:rsidRPr="003D75E2" w:rsidRDefault="005041BB"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w:hAnsi="Courier" w:cs="Courier New"/>
          <w:noProof/>
          <w:lang w:val="en-US" w:eastAsia="fr-FR"/>
        </w:rPr>
      </w:pPr>
      <w:r w:rsidRPr="003D75E2">
        <w:rPr>
          <w:rFonts w:ascii="Courier" w:hAnsi="Courier" w:cs="Courier New"/>
          <w:b/>
          <w:noProof/>
          <w:lang w:val="en-US" w:eastAsia="fr-FR"/>
        </w:rPr>
        <w:t>QSqlQuery</w:t>
      </w:r>
      <w:r w:rsidR="00B643FA" w:rsidRPr="003D75E2">
        <w:rPr>
          <w:rFonts w:ascii="Courier" w:hAnsi="Courier" w:cs="Courier New"/>
          <w:noProof/>
          <w:lang w:val="en-US" w:eastAsia="fr-FR"/>
        </w:rPr>
        <w:t>query</w:t>
      </w:r>
      <w:r w:rsidRPr="003D75E2">
        <w:rPr>
          <w:rFonts w:ascii="Courier" w:hAnsi="Courier" w:cs="Courier New"/>
          <w:noProof/>
          <w:lang w:val="en-US" w:eastAsia="fr-FR"/>
        </w:rPr>
        <w:t>;</w:t>
      </w:r>
    </w:p>
    <w:p w:rsidR="005041BB" w:rsidRPr="005041BB" w:rsidRDefault="00B643FA" w:rsidP="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w:hAnsi="Courier" w:cs="Courier New"/>
          <w:noProof/>
          <w:lang w:val="en-US" w:eastAsia="fr-FR"/>
        </w:rPr>
      </w:pPr>
      <w:r w:rsidRPr="00D9126C">
        <w:rPr>
          <w:rFonts w:ascii="Courier" w:hAnsi="Courier" w:cs="Courier New"/>
          <w:noProof/>
          <w:lang w:val="en-US" w:eastAsia="fr-FR"/>
        </w:rPr>
        <w:t>query</w:t>
      </w:r>
      <w:r w:rsidR="005041BB" w:rsidRPr="00D9126C">
        <w:rPr>
          <w:rFonts w:ascii="Courier" w:hAnsi="Courier" w:cs="Courier New"/>
          <w:noProof/>
          <w:lang w:val="en-US" w:eastAsia="fr-FR"/>
        </w:rPr>
        <w:t>.</w:t>
      </w:r>
      <w:r w:rsidR="005041BB" w:rsidRPr="00D9126C">
        <w:rPr>
          <w:rFonts w:ascii="Courier" w:hAnsi="Courier" w:cs="Courier New"/>
          <w:b/>
          <w:noProof/>
          <w:lang w:val="en-US" w:eastAsia="fr-FR"/>
        </w:rPr>
        <w:t>exec</w:t>
      </w:r>
      <w:r w:rsidR="005041BB" w:rsidRPr="00D9126C">
        <w:rPr>
          <w:rFonts w:ascii="Courier" w:hAnsi="Courier" w:cs="Courier New"/>
          <w:noProof/>
          <w:lang w:val="en-US" w:eastAsia="fr-FR"/>
        </w:rPr>
        <w:t>(</w:t>
      </w:r>
      <w:r w:rsidR="005041BB" w:rsidRPr="00D9126C">
        <w:rPr>
          <w:rFonts w:ascii="Courier" w:hAnsi="Courier" w:cs="Courier New"/>
          <w:noProof/>
          <w:color w:val="FF0000"/>
          <w:lang w:val="en-US" w:eastAsia="fr-FR"/>
        </w:rPr>
        <w:t xml:space="preserve">"INSERT INTO </w:t>
      </w:r>
      <w:r w:rsidRPr="00D9126C">
        <w:rPr>
          <w:rFonts w:ascii="Courier" w:hAnsi="Courier" w:cs="Courier New"/>
          <w:noProof/>
          <w:color w:val="FF0000"/>
          <w:lang w:val="en-US" w:eastAsia="fr-FR"/>
        </w:rPr>
        <w:t>Table</w:t>
      </w:r>
      <w:r w:rsidR="005041BB" w:rsidRPr="00D9126C">
        <w:rPr>
          <w:rFonts w:ascii="Courier" w:hAnsi="Courier" w:cs="Courier New"/>
          <w:noProof/>
          <w:color w:val="FF0000"/>
          <w:lang w:val="en-US" w:eastAsia="fr-FR"/>
        </w:rPr>
        <w:t>(</w:t>
      </w:r>
      <w:r w:rsidRPr="00D9126C">
        <w:rPr>
          <w:rFonts w:ascii="Courier" w:hAnsi="Courier" w:cs="Courier New"/>
          <w:noProof/>
          <w:color w:val="FF0000"/>
          <w:lang w:val="en-US" w:eastAsia="fr-FR"/>
        </w:rPr>
        <w:t>Column_Name_1</w:t>
      </w:r>
      <w:r w:rsidR="005041BB" w:rsidRPr="00D9126C">
        <w:rPr>
          <w:rFonts w:ascii="Courier" w:hAnsi="Courier" w:cs="Courier New"/>
          <w:noProof/>
          <w:color w:val="FF0000"/>
          <w:lang w:val="en-US" w:eastAsia="fr-FR"/>
        </w:rPr>
        <w:t xml:space="preserve">, </w:t>
      </w:r>
      <w:r w:rsidRPr="00D9126C">
        <w:rPr>
          <w:rFonts w:ascii="Courier" w:hAnsi="Courier" w:cs="Courier New"/>
          <w:noProof/>
          <w:color w:val="FF0000"/>
          <w:lang w:val="en-US" w:eastAsia="fr-FR"/>
        </w:rPr>
        <w:t>Column_Name_2</w:t>
      </w:r>
      <w:r w:rsidR="005041BB" w:rsidRPr="00D9126C">
        <w:rPr>
          <w:rFonts w:ascii="Courier" w:hAnsi="Courier" w:cs="Courier New"/>
          <w:noProof/>
          <w:color w:val="FF0000"/>
          <w:lang w:val="en-US" w:eastAsia="fr-FR"/>
        </w:rPr>
        <w:t>) VALUES (</w:t>
      </w:r>
      <w:r w:rsidRPr="00D9126C">
        <w:rPr>
          <w:rFonts w:ascii="Courier" w:hAnsi="Courier" w:cs="Courier New"/>
          <w:noProof/>
          <w:color w:val="FF0000"/>
          <w:lang w:val="en-US" w:eastAsia="fr-FR"/>
        </w:rPr>
        <w:t>'Value_ Column_Name_1'</w:t>
      </w:r>
      <w:r w:rsidR="005041BB" w:rsidRPr="00D9126C">
        <w:rPr>
          <w:rFonts w:ascii="Courier" w:hAnsi="Courier" w:cs="Courier New"/>
          <w:noProof/>
          <w:color w:val="FF0000"/>
          <w:lang w:val="en-US" w:eastAsia="fr-FR"/>
        </w:rPr>
        <w:t xml:space="preserve">, </w:t>
      </w:r>
      <w:r w:rsidRPr="00D9126C">
        <w:rPr>
          <w:rFonts w:ascii="Courier" w:hAnsi="Courier" w:cs="Courier New"/>
          <w:noProof/>
          <w:color w:val="FF0000"/>
          <w:lang w:val="en-US" w:eastAsia="fr-FR"/>
        </w:rPr>
        <w:t>'Value_ Column_Name_2'</w:t>
      </w:r>
      <w:r w:rsidR="005041BB" w:rsidRPr="00D9126C">
        <w:rPr>
          <w:rFonts w:ascii="Courier" w:hAnsi="Courier" w:cs="Courier New"/>
          <w:noProof/>
          <w:color w:val="FF0000"/>
          <w:lang w:val="en-US" w:eastAsia="fr-FR"/>
        </w:rPr>
        <w:t>)"</w:t>
      </w:r>
      <w:r w:rsidR="005041BB" w:rsidRPr="00D9126C">
        <w:rPr>
          <w:rFonts w:ascii="Courier" w:hAnsi="Courier" w:cs="Courier New"/>
          <w:noProof/>
          <w:lang w:val="en-US" w:eastAsia="fr-FR"/>
        </w:rPr>
        <w:t>);</w:t>
      </w:r>
    </w:p>
    <w:p w:rsidR="00B643FA" w:rsidRPr="00B643FA" w:rsidRDefault="00B643FA" w:rsidP="0052695E">
      <w:pPr>
        <w:rPr>
          <w:lang w:val="en-US"/>
        </w:rPr>
      </w:pPr>
    </w:p>
    <w:p w:rsidR="00B643FA" w:rsidRDefault="00B643FA" w:rsidP="00B643FA">
      <w:pPr>
        <w:pStyle w:val="Titre2"/>
      </w:pPr>
      <w:bookmarkStart w:id="5" w:name="_Toc421604449"/>
      <w:r>
        <w:t xml:space="preserve">I.E </w:t>
      </w:r>
      <w:r w:rsidR="003D75E2">
        <w:t xml:space="preserve">– </w:t>
      </w:r>
      <w:r w:rsidRPr="00B643FA">
        <w:t>Requête avec retour de données.</w:t>
      </w:r>
      <w:bookmarkEnd w:id="5"/>
    </w:p>
    <w:p w:rsidR="00B643FA" w:rsidRDefault="00B643FA" w:rsidP="00B643FA"/>
    <w:p w:rsidR="00D9126C" w:rsidRDefault="00D9126C" w:rsidP="00421096">
      <w:pPr>
        <w:jc w:val="both"/>
      </w:pPr>
      <w:r>
        <w:t>Comme expliqué dans la partie précédente, la manière de requêter sera la même.</w:t>
      </w:r>
    </w:p>
    <w:p w:rsidR="00D9126C" w:rsidRDefault="00D9126C" w:rsidP="00421096">
      <w:pPr>
        <w:jc w:val="both"/>
      </w:pPr>
      <w:r>
        <w:t>Nous avons seulement à parcourir le retour de la requête stocké au sein de l’instance QSqlQuery afin de récupérer et traiter un</w:t>
      </w:r>
      <w:r w:rsidR="006C6D1E">
        <w:t>e</w:t>
      </w:r>
      <w:r>
        <w:t xml:space="preserve"> à un</w:t>
      </w:r>
      <w:r w:rsidR="006C6D1E">
        <w:t>e</w:t>
      </w:r>
      <w:r>
        <w:t xml:space="preserve"> les lignes retournés par la requête.</w:t>
      </w:r>
    </w:p>
    <w:p w:rsidR="00D9126C" w:rsidRDefault="00D9126C" w:rsidP="00421096">
      <w:pPr>
        <w:jc w:val="both"/>
      </w:pPr>
    </w:p>
    <w:p w:rsidR="00D9126C" w:rsidRDefault="00D9126C" w:rsidP="00421096">
      <w:pPr>
        <w:jc w:val="both"/>
      </w:pPr>
      <w:r>
        <w:t xml:space="preserve">Pour avoir accès aux données reçues, on utilise la méthode </w:t>
      </w:r>
      <w:r w:rsidR="006843B0" w:rsidRPr="006843B0">
        <w:t>QSqlQuery</w:t>
      </w:r>
      <w:r w:rsidR="006843B0">
        <w:t>::</w:t>
      </w:r>
      <w:r w:rsidRPr="00D9126C">
        <w:t>value</w:t>
      </w:r>
      <w:r>
        <w:t>(int) qui nous permet d’identifier la colonne (champ de la table) avec un son numéro en commençant par la gauche que l’on souhaite traiter.</w:t>
      </w:r>
    </w:p>
    <w:p w:rsidR="00D9126C" w:rsidRDefault="00D9126C" w:rsidP="00421096">
      <w:pPr>
        <w:jc w:val="both"/>
      </w:pPr>
      <w:r>
        <w:t xml:space="preserve">Récupérer ces données nécessite de connaître parfaitement la construction de la table sélectionnée pour identifier les colonnes correctement. </w:t>
      </w:r>
    </w:p>
    <w:p w:rsidR="00D9126C" w:rsidRDefault="00D9126C" w:rsidP="00421096">
      <w:pPr>
        <w:jc w:val="both"/>
      </w:pPr>
    </w:p>
    <w:p w:rsidR="00D9126C" w:rsidRDefault="00D9126C" w:rsidP="00421096">
      <w:pPr>
        <w:jc w:val="both"/>
      </w:pPr>
      <w:r>
        <w:t xml:space="preserve">Voici un exemple de l’utilisation de la méthode </w:t>
      </w:r>
      <w:r w:rsidR="006843B0" w:rsidRPr="006843B0">
        <w:t>QSqlQuery</w:t>
      </w:r>
      <w:r w:rsidR="006843B0">
        <w:t>::</w:t>
      </w:r>
      <w:r>
        <w:t>value(</w:t>
      </w:r>
      <w:r w:rsidR="006843B0">
        <w:t>int</w:t>
      </w:r>
      <w:r w:rsidR="00A61539">
        <w:t>) pour récupérer les données.</w:t>
      </w:r>
    </w:p>
    <w:p w:rsidR="00D9126C" w:rsidRDefault="00FD2B46" w:rsidP="00B643FA">
      <w:r w:rsidRPr="00FD2B46">
        <w:rPr>
          <w:rFonts w:ascii="Courier" w:hAnsi="Courier"/>
          <w:noProof/>
          <w:lang w:eastAsia="fr-FR"/>
        </w:rPr>
        <w:pict>
          <v:roundrect id="_x0000_s1029" style="position:absolute;margin-left:-4.5pt;margin-top:11.55pt;width:455.05pt;height:126.25pt;z-index:251661312" arcsize="7057f" filled="f" fillcolor="white [3201]" strokecolor="#4f81bd [3204]" strokeweight="2.5pt">
            <v:shadow color="#868686"/>
          </v:roundrect>
        </w:pict>
      </w:r>
    </w:p>
    <w:p w:rsidR="00D9126C" w:rsidRPr="00786C78" w:rsidRDefault="00D9126C" w:rsidP="000F1D0E">
      <w:pPr>
        <w:rPr>
          <w:rFonts w:ascii="Courier" w:hAnsi="Courier"/>
          <w:noProof/>
          <w:lang w:val="en-US"/>
        </w:rPr>
      </w:pPr>
      <w:r w:rsidRPr="00786C78">
        <w:rPr>
          <w:rFonts w:ascii="Courier" w:hAnsi="Courier"/>
          <w:b/>
          <w:noProof/>
          <w:lang w:val="en-US"/>
        </w:rPr>
        <w:t>QSqlQuery</w:t>
      </w:r>
      <w:r w:rsidRPr="00786C78">
        <w:rPr>
          <w:rFonts w:ascii="Courier" w:hAnsi="Courier" w:cs="Courier New"/>
          <w:noProof/>
          <w:lang w:val="en-US" w:eastAsia="fr-FR"/>
        </w:rPr>
        <w:t>query</w:t>
      </w:r>
      <w:r w:rsidRPr="00786C78">
        <w:rPr>
          <w:rFonts w:ascii="Courier" w:hAnsi="Courier"/>
          <w:noProof/>
          <w:lang w:val="en-US"/>
        </w:rPr>
        <w:t>;</w:t>
      </w:r>
    </w:p>
    <w:p w:rsidR="00D9126C" w:rsidRPr="00786C78" w:rsidRDefault="00D9126C" w:rsidP="00D9126C">
      <w:pPr>
        <w:rPr>
          <w:rFonts w:ascii="Courier" w:hAnsi="Courier"/>
          <w:noProof/>
          <w:lang w:val="en-US"/>
        </w:rPr>
      </w:pPr>
      <w:r w:rsidRPr="00786C78">
        <w:rPr>
          <w:rFonts w:ascii="Courier" w:hAnsi="Courier" w:cs="Courier New"/>
          <w:noProof/>
          <w:lang w:val="en-US" w:eastAsia="fr-FR"/>
        </w:rPr>
        <w:t>query</w:t>
      </w:r>
      <w:r w:rsidRPr="00786C78">
        <w:rPr>
          <w:rFonts w:ascii="Courier" w:hAnsi="Courier"/>
          <w:noProof/>
          <w:lang w:val="en-US"/>
        </w:rPr>
        <w:t>.</w:t>
      </w:r>
      <w:r w:rsidRPr="00786C78">
        <w:rPr>
          <w:rFonts w:ascii="Courier" w:hAnsi="Courier"/>
          <w:b/>
          <w:noProof/>
          <w:lang w:val="en-US"/>
        </w:rPr>
        <w:t>exec</w:t>
      </w:r>
      <w:r w:rsidRPr="00786C78">
        <w:rPr>
          <w:rFonts w:ascii="Courier" w:hAnsi="Courier"/>
          <w:noProof/>
          <w:lang w:val="en-US"/>
        </w:rPr>
        <w:t>(</w:t>
      </w:r>
      <w:r w:rsidRPr="00786C78">
        <w:rPr>
          <w:rFonts w:ascii="Courier" w:hAnsi="Courier"/>
          <w:noProof/>
          <w:color w:val="FF0000"/>
          <w:lang w:val="en-US"/>
        </w:rPr>
        <w:t xml:space="preserve">"SELECT * FROM </w:t>
      </w:r>
      <w:r w:rsidR="000F1D0E" w:rsidRPr="00786C78">
        <w:rPr>
          <w:rFonts w:ascii="Courier" w:hAnsi="Courier"/>
          <w:noProof/>
          <w:color w:val="FF0000"/>
          <w:lang w:val="en-US"/>
        </w:rPr>
        <w:t>Table</w:t>
      </w:r>
      <w:r w:rsidRPr="00786C78">
        <w:rPr>
          <w:rFonts w:ascii="Courier" w:hAnsi="Courier"/>
          <w:noProof/>
          <w:color w:val="FF0000"/>
          <w:lang w:val="en-US"/>
        </w:rPr>
        <w:t>"</w:t>
      </w:r>
      <w:r w:rsidRPr="00786C78">
        <w:rPr>
          <w:rFonts w:ascii="Courier" w:hAnsi="Courier"/>
          <w:noProof/>
          <w:lang w:val="en-US"/>
        </w:rPr>
        <w:t>);</w:t>
      </w:r>
    </w:p>
    <w:p w:rsidR="00D9126C" w:rsidRPr="00786C78" w:rsidRDefault="00D9126C" w:rsidP="00D9126C">
      <w:pPr>
        <w:rPr>
          <w:rFonts w:ascii="Courier" w:hAnsi="Courier"/>
          <w:noProof/>
          <w:lang w:val="en-US"/>
        </w:rPr>
      </w:pPr>
    </w:p>
    <w:p w:rsidR="00D9126C" w:rsidRPr="00786C78" w:rsidRDefault="00D9126C" w:rsidP="00D9126C">
      <w:pPr>
        <w:rPr>
          <w:rFonts w:ascii="Courier" w:hAnsi="Courier"/>
          <w:noProof/>
          <w:lang w:val="en-US"/>
        </w:rPr>
      </w:pPr>
      <w:r w:rsidRPr="00786C78">
        <w:rPr>
          <w:rFonts w:ascii="Courier" w:hAnsi="Courier"/>
          <w:noProof/>
          <w:color w:val="548DD4" w:themeColor="text2" w:themeTint="99"/>
          <w:lang w:val="en-US"/>
        </w:rPr>
        <w:t>while</w:t>
      </w:r>
      <w:r w:rsidRPr="00786C78">
        <w:rPr>
          <w:rFonts w:ascii="Courier" w:hAnsi="Courier"/>
          <w:noProof/>
          <w:lang w:val="en-US"/>
        </w:rPr>
        <w:t>(</w:t>
      </w:r>
      <w:r w:rsidR="000F1D0E" w:rsidRPr="00786C78">
        <w:rPr>
          <w:rFonts w:ascii="Courier" w:hAnsi="Courier" w:cs="Courier New"/>
          <w:noProof/>
          <w:lang w:val="en-US" w:eastAsia="fr-FR"/>
        </w:rPr>
        <w:t>query</w:t>
      </w:r>
      <w:r w:rsidRPr="00786C78">
        <w:rPr>
          <w:rFonts w:ascii="Courier" w:hAnsi="Courier"/>
          <w:noProof/>
          <w:lang w:val="en-US"/>
        </w:rPr>
        <w:t>.next())</w:t>
      </w:r>
    </w:p>
    <w:p w:rsidR="00D9126C" w:rsidRPr="00786C78" w:rsidRDefault="00D9126C" w:rsidP="00D9126C">
      <w:pPr>
        <w:rPr>
          <w:rFonts w:ascii="Courier" w:hAnsi="Courier"/>
          <w:noProof/>
          <w:lang w:val="en-US"/>
        </w:rPr>
      </w:pPr>
      <w:r w:rsidRPr="00786C78">
        <w:rPr>
          <w:rFonts w:ascii="Courier" w:hAnsi="Courier"/>
          <w:noProof/>
          <w:lang w:val="en-US"/>
        </w:rPr>
        <w:t>{</w:t>
      </w:r>
    </w:p>
    <w:p w:rsidR="00D9126C" w:rsidRPr="00786C78" w:rsidRDefault="00D9126C" w:rsidP="00786C78">
      <w:pPr>
        <w:ind w:firstLine="708"/>
        <w:rPr>
          <w:rFonts w:ascii="Courier" w:hAnsi="Courier"/>
          <w:noProof/>
          <w:lang w:val="en-US"/>
        </w:rPr>
      </w:pPr>
      <w:r w:rsidRPr="00786C78">
        <w:rPr>
          <w:rFonts w:ascii="Courier" w:hAnsi="Courier"/>
          <w:noProof/>
          <w:color w:val="548DD4" w:themeColor="text2" w:themeTint="99"/>
          <w:lang w:val="en-US"/>
        </w:rPr>
        <w:t>int</w:t>
      </w:r>
      <w:r w:rsidR="000F1D0E" w:rsidRPr="00786C78">
        <w:rPr>
          <w:rFonts w:ascii="Courier" w:hAnsi="Courier" w:cs="Courier New"/>
          <w:noProof/>
          <w:lang w:val="en-US" w:eastAsia="fr-FR"/>
        </w:rPr>
        <w:t>Value_Column_Name_1</w:t>
      </w:r>
      <w:r w:rsidRPr="00786C78">
        <w:rPr>
          <w:rFonts w:ascii="Courier" w:hAnsi="Courier"/>
          <w:noProof/>
          <w:lang w:val="en-US"/>
        </w:rPr>
        <w:t xml:space="preserve"> = </w:t>
      </w:r>
      <w:r w:rsidRPr="00786C78">
        <w:rPr>
          <w:rFonts w:ascii="Courier" w:hAnsi="Courier" w:cs="Courier New"/>
          <w:noProof/>
          <w:lang w:val="en-US" w:eastAsia="fr-FR"/>
        </w:rPr>
        <w:t>query</w:t>
      </w:r>
      <w:r w:rsidRPr="00786C78">
        <w:rPr>
          <w:rFonts w:ascii="Courier" w:hAnsi="Courier"/>
          <w:noProof/>
          <w:lang w:val="en-US"/>
        </w:rPr>
        <w:t>.</w:t>
      </w:r>
      <w:r w:rsidRPr="00786C78">
        <w:rPr>
          <w:rFonts w:ascii="Courier" w:hAnsi="Courier"/>
          <w:b/>
          <w:noProof/>
          <w:lang w:val="en-US"/>
        </w:rPr>
        <w:t>value</w:t>
      </w:r>
      <w:r w:rsidRPr="00786C78">
        <w:rPr>
          <w:rFonts w:ascii="Courier" w:hAnsi="Courier"/>
          <w:noProof/>
          <w:lang w:val="en-US"/>
        </w:rPr>
        <w:t>(</w:t>
      </w:r>
      <w:r w:rsidRPr="00786C78">
        <w:rPr>
          <w:rFonts w:ascii="Courier" w:hAnsi="Courier"/>
          <w:noProof/>
          <w:color w:val="FF0000"/>
          <w:lang w:val="en-US"/>
        </w:rPr>
        <w:t>0</w:t>
      </w:r>
      <w:r w:rsidRPr="00786C78">
        <w:rPr>
          <w:rFonts w:ascii="Courier" w:hAnsi="Courier"/>
          <w:noProof/>
          <w:lang w:val="en-US"/>
        </w:rPr>
        <w:t>).</w:t>
      </w:r>
      <w:r w:rsidRPr="00786C78">
        <w:rPr>
          <w:rFonts w:ascii="Courier" w:hAnsi="Courier"/>
          <w:b/>
          <w:noProof/>
          <w:lang w:val="en-US"/>
        </w:rPr>
        <w:t>toInt</w:t>
      </w:r>
      <w:r w:rsidRPr="00786C78">
        <w:rPr>
          <w:rFonts w:ascii="Courier" w:hAnsi="Courier"/>
          <w:noProof/>
          <w:lang w:val="en-US"/>
        </w:rPr>
        <w:t>();</w:t>
      </w:r>
    </w:p>
    <w:p w:rsidR="00D9126C" w:rsidRPr="00786C78" w:rsidRDefault="00D9126C" w:rsidP="00786C78">
      <w:pPr>
        <w:ind w:firstLine="708"/>
        <w:rPr>
          <w:rFonts w:ascii="Courier" w:hAnsi="Courier"/>
          <w:noProof/>
          <w:lang w:val="en-US"/>
        </w:rPr>
      </w:pPr>
      <w:r w:rsidRPr="00786C78">
        <w:rPr>
          <w:rFonts w:ascii="Courier" w:hAnsi="Courier"/>
          <w:b/>
          <w:noProof/>
          <w:lang w:val="en-US"/>
        </w:rPr>
        <w:t>QString</w:t>
      </w:r>
      <w:r w:rsidR="000F1D0E" w:rsidRPr="00786C78">
        <w:rPr>
          <w:rFonts w:ascii="Courier" w:hAnsi="Courier" w:cs="Courier New"/>
          <w:noProof/>
          <w:lang w:val="en-US" w:eastAsia="fr-FR"/>
        </w:rPr>
        <w:t>Value_Column_Name_2</w:t>
      </w:r>
      <w:r w:rsidRPr="00786C78">
        <w:rPr>
          <w:rFonts w:ascii="Courier" w:hAnsi="Courier"/>
          <w:noProof/>
          <w:lang w:val="en-US"/>
        </w:rPr>
        <w:t xml:space="preserve"> = </w:t>
      </w:r>
      <w:r w:rsidRPr="00786C78">
        <w:rPr>
          <w:rFonts w:ascii="Courier" w:hAnsi="Courier" w:cs="Courier New"/>
          <w:noProof/>
          <w:lang w:val="en-US" w:eastAsia="fr-FR"/>
        </w:rPr>
        <w:t>query</w:t>
      </w:r>
      <w:r w:rsidRPr="00786C78">
        <w:rPr>
          <w:rFonts w:ascii="Courier" w:hAnsi="Courier"/>
          <w:noProof/>
          <w:lang w:val="en-US"/>
        </w:rPr>
        <w:t>.</w:t>
      </w:r>
      <w:r w:rsidRPr="00786C78">
        <w:rPr>
          <w:rFonts w:ascii="Courier" w:hAnsi="Courier"/>
          <w:b/>
          <w:noProof/>
          <w:lang w:val="en-US"/>
        </w:rPr>
        <w:t>value</w:t>
      </w:r>
      <w:r w:rsidRPr="00786C78">
        <w:rPr>
          <w:rFonts w:ascii="Courier" w:hAnsi="Courier"/>
          <w:noProof/>
          <w:lang w:val="en-US"/>
        </w:rPr>
        <w:t>(</w:t>
      </w:r>
      <w:r w:rsidRPr="00786C78">
        <w:rPr>
          <w:rFonts w:ascii="Courier" w:hAnsi="Courier"/>
          <w:noProof/>
          <w:color w:val="FF0000"/>
          <w:lang w:val="en-US"/>
        </w:rPr>
        <w:t>1</w:t>
      </w:r>
      <w:r w:rsidRPr="00786C78">
        <w:rPr>
          <w:rFonts w:ascii="Courier" w:hAnsi="Courier"/>
          <w:noProof/>
          <w:lang w:val="en-US"/>
        </w:rPr>
        <w:t>).</w:t>
      </w:r>
      <w:r w:rsidRPr="00786C78">
        <w:rPr>
          <w:rFonts w:ascii="Courier" w:hAnsi="Courier"/>
          <w:b/>
          <w:noProof/>
          <w:lang w:val="en-US"/>
        </w:rPr>
        <w:t>toString</w:t>
      </w:r>
      <w:r w:rsidRPr="00786C78">
        <w:rPr>
          <w:rFonts w:ascii="Courier" w:hAnsi="Courier"/>
          <w:noProof/>
          <w:lang w:val="en-US"/>
        </w:rPr>
        <w:t>();</w:t>
      </w:r>
    </w:p>
    <w:p w:rsidR="00B643FA" w:rsidRPr="00580F5D" w:rsidRDefault="00D9126C" w:rsidP="00D9126C">
      <w:pPr>
        <w:rPr>
          <w:rFonts w:ascii="Courier" w:hAnsi="Courier"/>
          <w:noProof/>
        </w:rPr>
      </w:pPr>
      <w:r w:rsidRPr="00580F5D">
        <w:rPr>
          <w:rFonts w:ascii="Courier" w:hAnsi="Courier"/>
          <w:noProof/>
        </w:rPr>
        <w:t>}</w:t>
      </w:r>
    </w:p>
    <w:p w:rsidR="006843B0" w:rsidRPr="00C72E43" w:rsidRDefault="006843B0" w:rsidP="00D9126C">
      <w:pPr>
        <w:rPr>
          <w:rFonts w:ascii="Courier" w:hAnsi="Courier"/>
        </w:rPr>
      </w:pPr>
    </w:p>
    <w:p w:rsidR="006843B0" w:rsidRDefault="006843B0" w:rsidP="00421096">
      <w:pPr>
        <w:jc w:val="both"/>
      </w:pPr>
      <w:r w:rsidRPr="006843B0">
        <w:t>Si c'est son premier appel la méthode QSqlQuery::next() place la lecture au premier enregistrement retourné, sinon elle positionnera la lecture à l'enregistrement suivant.</w:t>
      </w:r>
    </w:p>
    <w:p w:rsidR="003D75E2" w:rsidRDefault="003D75E2" w:rsidP="00421096">
      <w:pPr>
        <w:jc w:val="both"/>
      </w:pPr>
    </w:p>
    <w:p w:rsidR="00872A70" w:rsidRPr="00872A70" w:rsidRDefault="00872A70" w:rsidP="00421096">
      <w:pPr>
        <w:jc w:val="both"/>
      </w:pPr>
      <w:r w:rsidRPr="00872A70">
        <w:rPr>
          <w:i/>
        </w:rPr>
        <w:t xml:space="preserve">Remarque : </w:t>
      </w:r>
      <w:r>
        <w:t xml:space="preserve">Il peut sembler incohérent d’utiliser des fonctions de conversions </w:t>
      </w:r>
      <w:r w:rsidR="00C90E6D">
        <w:t>comme « </w:t>
      </w:r>
      <w:r>
        <w:t>toInt()</w:t>
      </w:r>
      <w:r w:rsidR="00C90E6D">
        <w:t> » ou« </w:t>
      </w:r>
      <w:r>
        <w:t>toString()</w:t>
      </w:r>
      <w:r w:rsidR="00C90E6D">
        <w:t xml:space="preserve"> »car la base de données contient des données déjà formatées mais </w:t>
      </w:r>
      <w:r w:rsidR="00C90E6D" w:rsidRPr="006843B0">
        <w:t>QSqlQuery</w:t>
      </w:r>
      <w:r w:rsidR="00C90E6D">
        <w:t xml:space="preserve">::value(int) retourne un QVariant. Il s’agit en interne d’une structure proche de l’union pour les types de données de Qt les plus communs. On peut alors l’associer à n’importe quel type, ce qui semble logique car </w:t>
      </w:r>
      <w:r w:rsidR="00C90E6D" w:rsidRPr="006843B0">
        <w:t>QSqlQuery</w:t>
      </w:r>
      <w:r w:rsidR="00C90E6D">
        <w:t xml:space="preserve">::value(int) ne connais pas le type de données qu’elle traite. Nous allons donc utiliser des fonctions de conversion pour stocker les résultats de la requête renvoyée par </w:t>
      </w:r>
      <w:r w:rsidR="00C90E6D" w:rsidRPr="006843B0">
        <w:t>QSqlQuery</w:t>
      </w:r>
      <w:r w:rsidR="00C90E6D">
        <w:t>::value(int).</w:t>
      </w:r>
    </w:p>
    <w:p w:rsidR="00C90E6D" w:rsidRDefault="00C90E6D">
      <w:pPr>
        <w:suppressAutoHyphens w:val="0"/>
        <w:spacing w:after="200" w:line="276" w:lineRule="auto"/>
        <w:rPr>
          <w:rFonts w:eastAsiaTheme="majorEastAsia" w:cstheme="majorBidi"/>
          <w:b/>
          <w:bCs/>
          <w:color w:val="000000" w:themeColor="text1"/>
          <w:sz w:val="26"/>
          <w:szCs w:val="26"/>
          <w:u w:val="single"/>
        </w:rPr>
      </w:pPr>
      <w:r>
        <w:br w:type="page"/>
      </w:r>
    </w:p>
    <w:p w:rsidR="003D75E2" w:rsidRDefault="003D75E2" w:rsidP="003D75E2">
      <w:pPr>
        <w:pStyle w:val="Titre2"/>
      </w:pPr>
      <w:bookmarkStart w:id="6" w:name="_Toc421604450"/>
      <w:r>
        <w:lastRenderedPageBreak/>
        <w:t>I.F – La classe CSQLite_Local_DB.</w:t>
      </w:r>
      <w:bookmarkEnd w:id="6"/>
    </w:p>
    <w:p w:rsidR="003D75E2" w:rsidRDefault="003D75E2" w:rsidP="00421096">
      <w:pPr>
        <w:jc w:val="both"/>
      </w:pPr>
    </w:p>
    <w:p w:rsidR="003D75E2" w:rsidRDefault="003D75E2" w:rsidP="00421096">
      <w:pPr>
        <w:jc w:val="both"/>
      </w:pPr>
      <w:r>
        <w:tab/>
        <w:t xml:space="preserve">La conception de la classe </w:t>
      </w:r>
      <w:r w:rsidR="009D472A">
        <w:t>CSQLite_Local_DB</w:t>
      </w:r>
      <w:r>
        <w:t>est basé</w:t>
      </w:r>
      <w:r w:rsidR="009D472A">
        <w:t>e</w:t>
      </w:r>
      <w:r>
        <w:t xml:space="preserve"> su</w:t>
      </w:r>
      <w:r w:rsidR="009D472A">
        <w:t>r les principes énoncés précédemment. Les principales méthodes de la classe sont destinées à communiquer directement avec la base de données.</w:t>
      </w:r>
      <w:r w:rsidR="002E62DA">
        <w:t xml:space="preserve"> Celle-ci sera </w:t>
      </w:r>
      <w:r w:rsidR="00872A70">
        <w:t>développée</w:t>
      </w:r>
      <w:r w:rsidR="002E62DA">
        <w:t xml:space="preserve"> avec l’environnement Qt-creator en C++.</w:t>
      </w:r>
    </w:p>
    <w:p w:rsidR="009D472A" w:rsidRDefault="009D472A" w:rsidP="00421096">
      <w:pPr>
        <w:jc w:val="both"/>
      </w:pPr>
    </w:p>
    <w:p w:rsidR="009D472A" w:rsidRDefault="009D472A" w:rsidP="00421096">
      <w:pPr>
        <w:jc w:val="both"/>
      </w:pPr>
      <w:r>
        <w:tab/>
        <w:t>Nous utilisons un outil de génération de documentation automatique nommé « Doxygen ». La totalité de la description de la classe est représenté à l’adresse suivante :</w:t>
      </w:r>
    </w:p>
    <w:p w:rsidR="009D472A" w:rsidRDefault="009D472A" w:rsidP="00421096">
      <w:pPr>
        <w:jc w:val="both"/>
      </w:pPr>
    </w:p>
    <w:p w:rsidR="009D472A" w:rsidRDefault="00FD2B46" w:rsidP="009D472A">
      <w:pPr>
        <w:jc w:val="center"/>
        <w:rPr>
          <w:color w:val="0070C0"/>
        </w:rPr>
      </w:pPr>
      <w:hyperlink r:id="rId8" w:history="1">
        <w:r w:rsidR="009D472A" w:rsidRPr="002B0F97">
          <w:rPr>
            <w:rStyle w:val="Lienhypertexte"/>
          </w:rPr>
          <w:t>http://bts2-projet-1.github.io/html</w:t>
        </w:r>
      </w:hyperlink>
    </w:p>
    <w:p w:rsidR="00C90E6D" w:rsidRDefault="009D472A" w:rsidP="00C90E6D">
      <w:pPr>
        <w:jc w:val="center"/>
        <w:rPr>
          <w:color w:val="000000"/>
        </w:rPr>
      </w:pPr>
      <w:r w:rsidRPr="007A5AB5">
        <w:rPr>
          <w:color w:val="000000"/>
        </w:rPr>
        <w:t>Menu « Classes » puis « Liste des classes » : CSQLite_Local_DB.</w:t>
      </w:r>
    </w:p>
    <w:p w:rsidR="00C4540A" w:rsidRDefault="00C4540A" w:rsidP="00C90E6D">
      <w:pPr>
        <w:jc w:val="center"/>
        <w:rPr>
          <w:color w:val="000000"/>
        </w:rPr>
      </w:pPr>
    </w:p>
    <w:p w:rsidR="00C4540A" w:rsidRDefault="00C4540A" w:rsidP="00C4540A">
      <w:pPr>
        <w:rPr>
          <w:color w:val="000000"/>
        </w:rPr>
      </w:pPr>
      <w:r>
        <w:rPr>
          <w:color w:val="000000"/>
        </w:rPr>
        <w:t>Afin de faciliter l’évolution et la future intégration de la classe dans l’application LC. Nous avons utilisé un gestionnaire de version : Git.</w:t>
      </w:r>
      <w:r w:rsidR="005F2725">
        <w:rPr>
          <w:color w:val="000000"/>
        </w:rPr>
        <w:t xml:space="preserve"> Le dépôt local de git est ensuite associé à une interface web, GuiHub qui permet à chacun de travailler sur le projet.</w:t>
      </w:r>
    </w:p>
    <w:p w:rsidR="00AE78EC" w:rsidRPr="00C90E6D" w:rsidRDefault="00AE78EC" w:rsidP="00C90E6D">
      <w:pPr>
        <w:pStyle w:val="Titre1"/>
        <w:rPr>
          <w:b w:val="0"/>
          <w:color w:val="000000"/>
          <w:u w:val="none"/>
        </w:rPr>
      </w:pPr>
      <w:bookmarkStart w:id="7" w:name="_Toc421604451"/>
      <w:r>
        <w:rPr>
          <w:b w:val="0"/>
        </w:rPr>
        <w:t>II- Les Interfaces Homme Machine</w:t>
      </w:r>
      <w:r w:rsidR="009D472A">
        <w:rPr>
          <w:b w:val="0"/>
        </w:rPr>
        <w:t xml:space="preserve"> (IHM)</w:t>
      </w:r>
      <w:r w:rsidR="003D75E2">
        <w:rPr>
          <w:b w:val="0"/>
        </w:rPr>
        <w:t>.</w:t>
      </w:r>
      <w:bookmarkEnd w:id="7"/>
    </w:p>
    <w:p w:rsidR="00F2073E" w:rsidRDefault="002E62DA" w:rsidP="00F2073E">
      <w:r>
        <w:tab/>
      </w:r>
    </w:p>
    <w:p w:rsidR="002E62DA" w:rsidRPr="002E62DA" w:rsidRDefault="002E62DA" w:rsidP="00F2073E">
      <w:pPr>
        <w:ind w:firstLine="708"/>
      </w:pPr>
      <w:r>
        <w:t xml:space="preserve">La conception des IHM sera effectué avec l’environnement de développent </w:t>
      </w:r>
      <w:r w:rsidR="00012DF3">
        <w:t xml:space="preserve">Qt-creator en C++ et inclus </w:t>
      </w:r>
      <w:r w:rsidR="00D249CD">
        <w:t>Qt-designer qui permet l’édition des interfaces avec un rendu en temps réel.</w:t>
      </w:r>
    </w:p>
    <w:p w:rsidR="00CD2BA9" w:rsidRPr="00CD2BA9" w:rsidRDefault="00CD2BA9" w:rsidP="00CD2BA9">
      <w:pPr>
        <w:pStyle w:val="Titre2"/>
      </w:pPr>
      <w:bookmarkStart w:id="8" w:name="_Toc421604452"/>
      <w:r w:rsidRPr="000B1310">
        <w:t>II.A – Interface de maintenance.</w:t>
      </w:r>
      <w:bookmarkEnd w:id="8"/>
    </w:p>
    <w:p w:rsidR="00F2073E" w:rsidRDefault="00F2073E" w:rsidP="00F2073E">
      <w:pPr>
        <w:ind w:firstLine="708"/>
      </w:pPr>
    </w:p>
    <w:p w:rsidR="00AA0D8C" w:rsidRDefault="000B1310" w:rsidP="00F2073E">
      <w:pPr>
        <w:ind w:firstLine="708"/>
      </w:pPr>
      <w:r>
        <w:t>L’interface de maintenance a pour but de fournir à un opérateur</w:t>
      </w:r>
      <w:r w:rsidR="005E4666">
        <w:t xml:space="preserve">, un moyen simple et rapide de </w:t>
      </w:r>
      <w:r w:rsidR="00CD2BA9">
        <w:t>t</w:t>
      </w:r>
      <w:r>
        <w:t xml:space="preserve">ester des portes de consignes et </w:t>
      </w:r>
      <w:r w:rsidR="00CD2BA9">
        <w:t>la possibilité de pouvoir les activer ou désactiver. Enfin il est possible de pouvoir gérer la base de données en reconstruction par défaut ou d’une ancienne sauvegarde par exemple.</w:t>
      </w:r>
    </w:p>
    <w:p w:rsidR="00CD2BA9" w:rsidRDefault="00CD2BA9" w:rsidP="00CD2BA9"/>
    <w:p w:rsidR="00CD2BA9" w:rsidRDefault="00CD2BA9" w:rsidP="00CD2BA9">
      <w:r>
        <w:t>L’interface de maintenance est disponible, après identification, par le bouton Maintenance du menu de configuration.</w:t>
      </w:r>
    </w:p>
    <w:p w:rsidR="00263564" w:rsidRDefault="00263564" w:rsidP="00CD2BA9">
      <w:r>
        <w:rPr>
          <w:noProof/>
          <w:lang w:eastAsia="fr-FR"/>
        </w:rPr>
        <w:drawing>
          <wp:anchor distT="0" distB="0" distL="114300" distR="114300" simplePos="0" relativeHeight="251665920" behindDoc="0" locked="0" layoutInCell="1" allowOverlap="1">
            <wp:simplePos x="0" y="0"/>
            <wp:positionH relativeFrom="column">
              <wp:posOffset>3047365</wp:posOffset>
            </wp:positionH>
            <wp:positionV relativeFrom="paragraph">
              <wp:posOffset>182440</wp:posOffset>
            </wp:positionV>
            <wp:extent cx="2896678" cy="1647646"/>
            <wp:effectExtent l="0" t="0" r="0" b="0"/>
            <wp:wrapSquare wrapText="bothSides"/>
            <wp:docPr id="2" name="Image 2" descr="E:\BTS2\HOUDAYER_Projects\BTS2-Projet-1.github.io\DossiersProjet_Locker_Control\[HOUDAYER_Pierre]_Rapport_Personel\Maintenanc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TS2\HOUDAYER_Projects\BTS2-Projet-1.github.io\DossiersProjet_Locker_Control\[HOUDAYER_Pierre]_Rapport_Personel\MaintenanceMenu.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96678" cy="1647646"/>
                    </a:xfrm>
                    <a:prstGeom prst="rect">
                      <a:avLst/>
                    </a:prstGeom>
                    <a:noFill/>
                    <a:ln w="9525">
                      <a:noFill/>
                      <a:miter lim="800000"/>
                      <a:headEnd/>
                      <a:tailEnd/>
                    </a:ln>
                  </pic:spPr>
                </pic:pic>
              </a:graphicData>
            </a:graphic>
          </wp:anchor>
        </w:drawing>
      </w:r>
      <w:r w:rsidR="00FD2B46">
        <w:rPr>
          <w:noProof/>
          <w:lang w:eastAsia="fr-FR"/>
        </w:rPr>
        <w:pict>
          <v:shapetype id="_x0000_t32" coordsize="21600,21600" o:spt="32" o:oned="t" path="m,l21600,21600e" filled="f">
            <v:path arrowok="t" fillok="f" o:connecttype="none"/>
            <o:lock v:ext="edit" shapetype="t"/>
          </v:shapetype>
          <v:shape id="_x0000_s1031" type="#_x0000_t32" style="position:absolute;margin-left:195.4pt;margin-top:107.95pt;width:66.05pt;height:0;z-index:251676672;mso-position-horizontal-relative:text;mso-position-vertical-relative:text" o:connectortype="straight" strokecolor="#f79646 [3209]" strokeweight="2.5pt">
            <v:stroke endarrow="block"/>
            <v:shadow color="#868686"/>
          </v:shape>
        </w:pict>
      </w:r>
      <w:r w:rsidR="00FD2B46">
        <w:rPr>
          <w:noProof/>
          <w:lang w:eastAsia="fr-FR"/>
        </w:rPr>
        <w:pict>
          <v:rect id="_x0000_s1034" style="position:absolute;margin-left:334.45pt;margin-top:81.35pt;width:61.6pt;height:26.6pt;z-index:251679744;mso-position-horizontal-relative:text;mso-position-vertical-relative:text" filled="f" fillcolor="white [3201]" strokecolor="#9bbb59 [3206]" strokeweight="2.5pt">
            <v:shadow color="#868686"/>
          </v:rect>
        </w:pict>
      </w:r>
      <w:r w:rsidR="00FD2B46">
        <w:rPr>
          <w:noProof/>
          <w:lang w:eastAsia="fr-FR"/>
        </w:rPr>
        <w:pict>
          <v:rect id="_x0000_s1033" style="position:absolute;margin-left:396.05pt;margin-top:81.35pt;width:57.95pt;height:26.6pt;z-index:251678720;mso-position-horizontal-relative:text;mso-position-vertical-relative:text" filled="f" fillcolor="white [3201]" strokecolor="#c0504d [3205]" strokeweight="2.5pt">
            <v:shadow color="#868686"/>
          </v:rect>
        </w:pict>
      </w:r>
      <w:r w:rsidR="00FD2B46">
        <w:rPr>
          <w:noProof/>
          <w:lang w:eastAsia="fr-FR"/>
        </w:rPr>
        <w:pict>
          <v:rect id="_x0000_s1032" style="position:absolute;margin-left:267.2pt;margin-top:81.35pt;width:67.25pt;height:26.6pt;z-index:251677696;mso-position-horizontal-relative:text;mso-position-vertical-relative:text" filled="f" fillcolor="white [3201]" strokecolor="#c0504d [3205]" strokeweight="2.5pt">
            <v:shadow color="#868686"/>
          </v:rect>
        </w:pict>
      </w:r>
      <w:r w:rsidR="00FD2B46">
        <w:rPr>
          <w:noProof/>
          <w:lang w:eastAsia="fr-FR"/>
        </w:rPr>
        <w:pict>
          <v:rect id="_x0000_s1035" style="position:absolute;margin-left:267.2pt;margin-top:107.95pt;width:186.8pt;height:26.65pt;z-index:251680768;mso-position-horizontal-relative:text;mso-position-vertical-relative:text" filled="f" fillcolor="white [3201]" strokecolor="#9bbb59 [3206]" strokeweight="2.5pt">
            <v:shadow color="#868686"/>
          </v:rect>
        </w:pict>
      </w:r>
      <w:r w:rsidR="00FD2B46">
        <w:rPr>
          <w:noProof/>
          <w:lang w:eastAsia="fr-FR"/>
        </w:rPr>
        <w:pict>
          <v:roundrect id="_x0000_s1030" style="position:absolute;margin-left:113.2pt;margin-top:68.35pt;width:82.2pt;height:66.25pt;z-index:251675648;mso-position-horizontal-relative:text;mso-position-vertical-relative:text" arcsize="8028f" filled="f" fillcolor="white [3201]" strokecolor="#f79646 [3209]" strokeweight="2.5pt">
            <v:shadow color="#868686"/>
          </v:roundrect>
        </w:pict>
      </w:r>
    </w:p>
    <w:p w:rsidR="006E6667" w:rsidRDefault="00FD2B46" w:rsidP="00C90E6D">
      <w:pPr>
        <w:jc w:val="center"/>
      </w:pPr>
      <w:r>
        <w:rPr>
          <w:noProof/>
          <w:lang w:eastAsia="fr-FR"/>
        </w:rPr>
        <w:pict>
          <v:shape id="_x0000_s1037" type="#_x0000_t32" style="position:absolute;left:0;text-align:left;margin-left:60.2pt;margin-top:175.75pt;width:18.35pt;height:0;z-index:251682816" o:connectortype="straight" strokecolor="#c0504d [3205]" strokeweight="2.5pt">
            <v:shadow color="#868686"/>
          </v:shape>
        </w:pict>
      </w:r>
      <w:r>
        <w:rPr>
          <w:noProof/>
          <w:lang w:eastAsia="fr-FR"/>
        </w:rPr>
        <w:pict>
          <v:shape id="_x0000_s1036" type="#_x0000_t32" style="position:absolute;left:0;text-align:left;margin-left:60.2pt;margin-top:148.35pt;width:18.35pt;height:0;z-index:251681792" o:connectortype="straight" strokecolor="#9bbb59 [3206]" strokeweight="2.5pt">
            <v:shadow color="#868686"/>
          </v:shape>
        </w:pict>
      </w:r>
      <w:r>
        <w:rPr>
          <w:noProof/>
          <w:lang w:eastAsia="fr-FR"/>
        </w:rPr>
        <w:pict>
          <v:shapetype id="_x0000_t202" coordsize="21600,21600" o:spt="202" path="m,l,21600r21600,l21600,xe">
            <v:stroke joinstyle="miter"/>
            <v:path gradientshapeok="t" o:connecttype="rect"/>
          </v:shapetype>
          <v:shape id="_x0000_s1038" type="#_x0000_t202" style="position:absolute;left:0;text-align:left;margin-left:83.3pt;margin-top:135.4pt;width:78.1pt;height:22.25pt;z-index:251683840" stroked="f">
            <v:textbox>
              <w:txbxContent>
                <w:p w:rsidR="001E5657" w:rsidRDefault="001E5657">
                  <w:r>
                    <w:t>Disponible</w:t>
                  </w:r>
                </w:p>
              </w:txbxContent>
            </v:textbox>
          </v:shape>
        </w:pict>
      </w:r>
      <w:r>
        <w:rPr>
          <w:noProof/>
          <w:lang w:eastAsia="fr-FR"/>
        </w:rPr>
        <w:pict>
          <v:shape id="_x0000_s1039" type="#_x0000_t202" style="position:absolute;left:0;text-align:left;margin-left:83.3pt;margin-top:162pt;width:78.1pt;height:22.3pt;z-index:251684864" stroked="f">
            <v:textbox>
              <w:txbxContent>
                <w:p w:rsidR="001E5657" w:rsidRDefault="001E5657" w:rsidP="00D249CD">
                  <w:r>
                    <w:t>Indisponible</w:t>
                  </w:r>
                </w:p>
              </w:txbxContent>
            </v:textbox>
          </v:shape>
        </w:pict>
      </w:r>
      <w:r w:rsidR="00263564">
        <w:rPr>
          <w:noProof/>
          <w:lang w:eastAsia="fr-FR"/>
        </w:rPr>
        <w:drawing>
          <wp:anchor distT="0" distB="0" distL="114300" distR="114300" simplePos="0" relativeHeight="251655680" behindDoc="0" locked="0" layoutInCell="1" allowOverlap="1">
            <wp:simplePos x="0" y="0"/>
            <wp:positionH relativeFrom="column">
              <wp:posOffset>-3028</wp:posOffset>
            </wp:positionH>
            <wp:positionV relativeFrom="paragraph">
              <wp:posOffset>7523</wp:posOffset>
            </wp:positionV>
            <wp:extent cx="2896235" cy="2097405"/>
            <wp:effectExtent l="0" t="0" r="0" b="0"/>
            <wp:wrapSquare wrapText="bothSides"/>
            <wp:docPr id="1" name="Image 1" descr="E:\BTS2\HOUDAYER_Projects\BTS2-Projet-1.github.io\DossiersProjet_Locker_Control\[HOUDAYER_Pierre]_Rapport_Personel\Setting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TS2\HOUDAYER_Projects\BTS2-Projet-1.github.io\DossiersProjet_Locker_Control\[HOUDAYER_Pierre]_Rapport_Personel\SettingsMenu.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96235" cy="2097405"/>
                    </a:xfrm>
                    <a:prstGeom prst="rect">
                      <a:avLst/>
                    </a:prstGeom>
                    <a:noFill/>
                    <a:ln w="9525">
                      <a:noFill/>
                      <a:miter lim="800000"/>
                      <a:headEnd/>
                      <a:tailEnd/>
                    </a:ln>
                  </pic:spPr>
                </pic:pic>
              </a:graphicData>
            </a:graphic>
          </wp:anchor>
        </w:drawing>
      </w:r>
    </w:p>
    <w:p w:rsidR="00263564" w:rsidRDefault="00263564" w:rsidP="00C90E6D">
      <w:pPr>
        <w:jc w:val="center"/>
      </w:pPr>
    </w:p>
    <w:p w:rsidR="00D249CD" w:rsidRPr="00CD2BA9" w:rsidRDefault="00D249CD" w:rsidP="00342E4B">
      <w:pPr>
        <w:jc w:val="center"/>
      </w:pPr>
    </w:p>
    <w:p w:rsidR="000B1310" w:rsidRDefault="000B1310" w:rsidP="00CC2EBA"/>
    <w:p w:rsidR="004857D3" w:rsidRPr="001453ED" w:rsidRDefault="00342E4B" w:rsidP="001453ED">
      <w:r>
        <w:t xml:space="preserve">Le menu de maintenance est désormais disponible. Dans l’état actuel du projet, la </w:t>
      </w:r>
      <w:r w:rsidR="002E62DA">
        <w:t>configuration du site et les redémarrages ne sont pas disponible.</w:t>
      </w:r>
    </w:p>
    <w:p w:rsidR="002E62DA" w:rsidRDefault="00F2073E" w:rsidP="00C90E6D">
      <w:pPr>
        <w:pStyle w:val="Titre3"/>
      </w:pPr>
      <w:bookmarkStart w:id="9" w:name="_Toc421604453"/>
      <w:r w:rsidRPr="00F2073E">
        <w:lastRenderedPageBreak/>
        <w:t xml:space="preserve">II.A.1 – </w:t>
      </w:r>
      <w:r w:rsidR="004857D3">
        <w:t>Diagramme de classe de l’interface de maintenance</w:t>
      </w:r>
      <w:r w:rsidR="00565F95">
        <w:t>.</w:t>
      </w:r>
      <w:bookmarkEnd w:id="9"/>
    </w:p>
    <w:p w:rsidR="00F2073E" w:rsidRDefault="00F2073E" w:rsidP="00F2073E"/>
    <w:p w:rsidR="00565F95" w:rsidRDefault="00565F95" w:rsidP="00F2073E">
      <w:r>
        <w:t>Le diagramme de classe suivant décrit l’implémentation des classes de gestion de l’interface de maintenance dans l’application LC.</w:t>
      </w:r>
    </w:p>
    <w:p w:rsidR="00F2073E" w:rsidRDefault="00FD2B46" w:rsidP="00F2073E">
      <w:bookmarkStart w:id="10" w:name="_GoBack"/>
      <w:r>
        <w:rPr>
          <w:noProof/>
          <w:lang w:eastAsia="fr-FR"/>
        </w:rPr>
        <w:pict>
          <v:roundrect id="_x0000_s1043" style="position:absolute;margin-left:234.45pt;margin-top:19.5pt;width:173.1pt;height:179.35pt;z-index:251685888" arcsize="5413f" filled="f" fillcolor="white [3201]" strokecolor="#4f81bd [3204]" strokeweight="1pt">
            <v:stroke dashstyle="dash"/>
            <v:shadow color="#868686"/>
          </v:roundrect>
        </w:pict>
      </w:r>
      <w:bookmarkEnd w:id="10"/>
      <w:r w:rsidR="00895108">
        <w:rPr>
          <w:noProof/>
          <w:lang w:eastAsia="fr-FR"/>
        </w:rPr>
        <w:drawing>
          <wp:inline distT="0" distB="0" distL="0" distR="0">
            <wp:extent cx="5758815" cy="3859530"/>
            <wp:effectExtent l="19050" t="0" r="0" b="0"/>
            <wp:docPr id="12" name="Image 12" descr="E:\BTS2\HOUDAYER_Projects\BTS2-Projet-1.github.io\DossiersProjet_Locker_Control\[HOUDAYER_Pierre]_Rapport_Personel\ClassDiagramMainte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TS2\HOUDAYER_Projects\BTS2-Projet-1.github.io\DossiersProjet_Locker_Control\[HOUDAYER_Pierre]_Rapport_Personel\ClassDiagramMaintenance.png"/>
                    <pic:cNvPicPr>
                      <a:picLocks noChangeAspect="1" noChangeArrowheads="1"/>
                    </pic:cNvPicPr>
                  </pic:nvPicPr>
                  <pic:blipFill>
                    <a:blip r:embed="rId11"/>
                    <a:srcRect/>
                    <a:stretch>
                      <a:fillRect/>
                    </a:stretch>
                  </pic:blipFill>
                  <pic:spPr bwMode="auto">
                    <a:xfrm>
                      <a:off x="0" y="0"/>
                      <a:ext cx="5758815" cy="3859530"/>
                    </a:xfrm>
                    <a:prstGeom prst="rect">
                      <a:avLst/>
                    </a:prstGeom>
                    <a:noFill/>
                    <a:ln w="9525">
                      <a:noFill/>
                      <a:miter lim="800000"/>
                      <a:headEnd/>
                      <a:tailEnd/>
                    </a:ln>
                  </pic:spPr>
                </pic:pic>
              </a:graphicData>
            </a:graphic>
          </wp:inline>
        </w:drawing>
      </w:r>
    </w:p>
    <w:p w:rsidR="00565F95" w:rsidRDefault="00FD2B46" w:rsidP="00F2073E">
      <w:r>
        <w:rPr>
          <w:noProof/>
          <w:lang w:eastAsia="fr-FR"/>
        </w:rPr>
        <w:pict>
          <v:shape id="_x0000_s1045" type="#_x0000_t32" style="position:absolute;margin-left:.45pt;margin-top:7.35pt;width:21.45pt;height:0;z-index:251686912" o:connectortype="straight" strokecolor="#4f81bd [3204]" strokeweight="1pt">
            <v:stroke dashstyle="dash"/>
            <v:shadow color="#868686"/>
          </v:shape>
        </w:pict>
      </w:r>
      <w:r w:rsidR="00565F95">
        <w:tab/>
        <w:t>Classes de gestion des IHM.</w:t>
      </w:r>
    </w:p>
    <w:p w:rsidR="005E4666" w:rsidRDefault="005E4666" w:rsidP="00F2073E"/>
    <w:p w:rsidR="005E4666" w:rsidRDefault="005E4666" w:rsidP="005E4666">
      <w:pPr>
        <w:pStyle w:val="Titre3"/>
      </w:pPr>
      <w:bookmarkStart w:id="11" w:name="_Toc421604454"/>
      <w:r>
        <w:t>II.A.2 – Gestion de la base de données.</w:t>
      </w:r>
      <w:bookmarkEnd w:id="11"/>
    </w:p>
    <w:p w:rsidR="005E4666" w:rsidRDefault="005E4666" w:rsidP="005E4666"/>
    <w:p w:rsidR="005E4666" w:rsidRDefault="00876ABE" w:rsidP="005E4666">
      <w:r>
        <w:t>Dans cet exemple de gestion de la base de données l’opérateur sélectionne une action à réaliser sur la base de données. Tous les cas d’utilisation se déroulent de la même façon dans l’interface, seul le cas de sauvegarde manuel sera détaillé.</w:t>
      </w:r>
    </w:p>
    <w:p w:rsidR="00876ABE" w:rsidRDefault="00876ABE" w:rsidP="005E4666"/>
    <w:p w:rsidR="00876ABE" w:rsidRDefault="00876ABE" w:rsidP="005E4666">
      <w:r>
        <w:t>Dans un premier temps après avoir cliqué sur le bouton « Gestion de la base de données » dans le menu de maintenance l’opérateur est invité à effectuer une action. L’image suivante est extraite de l’application LC.</w:t>
      </w:r>
    </w:p>
    <w:p w:rsidR="00876ABE" w:rsidRDefault="00876ABE" w:rsidP="005E4666"/>
    <w:p w:rsidR="00876ABE" w:rsidRDefault="00FD2B46" w:rsidP="00876ABE">
      <w:pPr>
        <w:jc w:val="center"/>
      </w:pPr>
      <w:r>
        <w:rPr>
          <w:noProof/>
          <w:lang w:eastAsia="fr-FR"/>
        </w:rPr>
        <w:lastRenderedPageBreak/>
        <w:pict>
          <v:shape id="_x0000_s1047" type="#_x0000_t32" style="position:absolute;left:0;text-align:left;margin-left:42pt;margin-top:128.1pt;width:65.05pt;height:0;z-index:251688960" o:connectortype="straight" strokecolor="#f79646 [3209]" strokeweight="2.5pt">
            <v:stroke endarrow="block"/>
            <v:shadow color="#868686"/>
          </v:shape>
        </w:pict>
      </w:r>
      <w:r>
        <w:rPr>
          <w:noProof/>
          <w:lang w:eastAsia="fr-FR"/>
        </w:rPr>
        <w:pict>
          <v:roundrect id="_x0000_s1046" style="position:absolute;left:0;text-align:left;margin-left:111.25pt;margin-top:119.1pt;width:83.05pt;height:16.65pt;z-index:251687936" arcsize="10923f" filled="f" fillcolor="white [3201]" strokecolor="#9bbb59 [3206]" strokeweight="2.5pt">
            <v:shadow color="#868686"/>
          </v:roundrect>
        </w:pict>
      </w:r>
      <w:r w:rsidR="009A03C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1pt;height:225pt">
            <v:imagedata r:id="rId12" o:title="DatabaseManagerMenu"/>
          </v:shape>
        </w:pict>
      </w:r>
    </w:p>
    <w:p w:rsidR="00876ABE" w:rsidRDefault="00876ABE" w:rsidP="00876ABE"/>
    <w:p w:rsidR="00876ABE" w:rsidRDefault="00876ABE" w:rsidP="00876ABE">
      <w:r>
        <w:t>Dans cet exemple l’opérateur sélectionne d’effectuer une sauvegarde de la base de données. Une page de confirmation lui demande de valider l’action à réaliser (image suivante).</w:t>
      </w:r>
    </w:p>
    <w:p w:rsidR="00876ABE" w:rsidRDefault="00876ABE" w:rsidP="00876ABE"/>
    <w:p w:rsidR="00876ABE" w:rsidRDefault="00FD2B46" w:rsidP="00876ABE">
      <w:pPr>
        <w:jc w:val="center"/>
      </w:pPr>
      <w:r>
        <w:rPr>
          <w:noProof/>
          <w:lang w:eastAsia="fr-FR"/>
        </w:rPr>
        <w:pict>
          <v:shape id="_x0000_s1049" type="#_x0000_t32" style="position:absolute;left:0;text-align:left;margin-left:80.3pt;margin-top:131.8pt;width:65.05pt;height:0;z-index:251691008" o:connectortype="straight" strokecolor="#f79646 [3209]" strokeweight="2.5pt">
            <v:stroke endarrow="block"/>
            <v:shadow color="#868686"/>
          </v:shape>
        </w:pict>
      </w:r>
      <w:r>
        <w:rPr>
          <w:noProof/>
          <w:lang w:eastAsia="fr-FR"/>
        </w:rPr>
        <w:pict>
          <v:roundrect id="_x0000_s1048" style="position:absolute;left:0;text-align:left;margin-left:166.6pt;margin-top:116.6pt;width:29.8pt;height:24.2pt;z-index:251689984" arcsize="10923f" filled="f" fillcolor="white [3201]" strokecolor="#f79646 [3209]" strokeweight="2.5pt">
            <v:shadow color="#868686"/>
          </v:roundrect>
        </w:pict>
      </w:r>
      <w:r w:rsidR="009A03C0">
        <w:pict>
          <v:shape id="_x0000_i1026" type="#_x0000_t75" style="width:279.7pt;height:146.75pt">
            <v:imagedata r:id="rId13" o:title="DatabaseManagerConfirm"/>
          </v:shape>
        </w:pict>
      </w:r>
    </w:p>
    <w:p w:rsidR="003828D6" w:rsidRDefault="003828D6" w:rsidP="00876ABE">
      <w:pPr>
        <w:jc w:val="center"/>
      </w:pPr>
    </w:p>
    <w:p w:rsidR="003828D6" w:rsidRDefault="00D167AA" w:rsidP="00D167AA">
      <w:r>
        <w:t>Si l’opérateur souhaite continuer (valider par OUI), La commande sélectionnée est réalisée sur la base de donnée sinon la page précédente est affichée.</w:t>
      </w:r>
    </w:p>
    <w:p w:rsidR="00D167AA" w:rsidRDefault="00D167AA" w:rsidP="00D167AA">
      <w:r>
        <w:t>Lors de la confirmation un page de chargement apparait informant l’opérateur de l’avancée du processus demandé (image suivante).</w:t>
      </w:r>
    </w:p>
    <w:p w:rsidR="00876ABE" w:rsidRDefault="00876ABE" w:rsidP="005E4666"/>
    <w:p w:rsidR="00D167AA" w:rsidRDefault="00FD2B46" w:rsidP="00D167AA">
      <w:pPr>
        <w:jc w:val="center"/>
      </w:pPr>
      <w:r>
        <w:rPr>
          <w:noProof/>
          <w:lang w:eastAsia="fr-FR"/>
        </w:rPr>
        <w:pict>
          <v:roundrect id="_x0000_s1050" style="position:absolute;left:0;text-align:left;margin-left:205.6pt;margin-top:126.2pt;width:44.1pt;height:25.35pt;z-index:251692032" arcsize="10923f" filled="f" fillcolor="white [3201]" strokecolor="#f79646 [3209]" strokeweight="2.5pt">
            <v:shadow color="#868686"/>
          </v:roundrect>
        </w:pict>
      </w:r>
      <w:r>
        <w:rPr>
          <w:noProof/>
          <w:lang w:eastAsia="fr-FR"/>
        </w:rPr>
        <w:pict>
          <v:shape id="_x0000_s1051" type="#_x0000_t32" style="position:absolute;left:0;text-align:left;margin-left:119.3pt;margin-top:141.4pt;width:65.05pt;height:0;z-index:251693056" o:connectortype="straight" strokecolor="#f79646 [3209]" strokeweight="2.5pt">
            <v:stroke endarrow="block"/>
            <v:shadow color="#868686"/>
          </v:shape>
        </w:pict>
      </w:r>
      <w:r w:rsidR="009A03C0">
        <w:pict>
          <v:shape id="_x0000_i1027" type="#_x0000_t75" style="width:286.6pt;height:157.85pt">
            <v:imagedata r:id="rId14" o:title="DatabaseManagerLoading"/>
          </v:shape>
        </w:pict>
      </w:r>
    </w:p>
    <w:p w:rsidR="00D167AA" w:rsidRDefault="00D167AA" w:rsidP="00D167AA">
      <w:pPr>
        <w:jc w:val="center"/>
      </w:pPr>
    </w:p>
    <w:p w:rsidR="00D167AA" w:rsidRDefault="00D167AA" w:rsidP="00D167AA">
      <w:r>
        <w:lastRenderedPageBreak/>
        <w:t xml:space="preserve">Une fois le processus demandé terminé, soit l’opérateur valide avec OK, sinon un retour automatique est exécuter (évite les oublis de déconnexion). </w:t>
      </w:r>
    </w:p>
    <w:p w:rsidR="00F419C1" w:rsidRDefault="00F419C1" w:rsidP="00D167AA"/>
    <w:p w:rsidR="00F419C1" w:rsidRDefault="00F419C1" w:rsidP="00D167AA">
      <w:r>
        <w:t>Les autres cas d’utilisation (Charger la dernière sauvegarde, reconstruire la base de données à l’état initial ou une base de données par défaut) se font sur le même principe :</w:t>
      </w:r>
    </w:p>
    <w:p w:rsidR="00F419C1" w:rsidRDefault="00F419C1" w:rsidP="00D167AA"/>
    <w:p w:rsidR="00F419C1" w:rsidRDefault="00F419C1" w:rsidP="00F419C1">
      <w:pPr>
        <w:pStyle w:val="Paragraphedeliste"/>
        <w:numPr>
          <w:ilvl w:val="0"/>
          <w:numId w:val="4"/>
        </w:numPr>
      </w:pPr>
      <w:r>
        <w:t>Choisir une action ;</w:t>
      </w:r>
    </w:p>
    <w:p w:rsidR="00F419C1" w:rsidRDefault="00F419C1" w:rsidP="00F419C1">
      <w:pPr>
        <w:pStyle w:val="Paragraphedeliste"/>
        <w:numPr>
          <w:ilvl w:val="0"/>
          <w:numId w:val="4"/>
        </w:numPr>
      </w:pPr>
      <w:r>
        <w:t>Confirmer ;</w:t>
      </w:r>
    </w:p>
    <w:p w:rsidR="00F419C1" w:rsidRDefault="00F419C1" w:rsidP="00F419C1">
      <w:pPr>
        <w:pStyle w:val="Paragraphedeliste"/>
        <w:numPr>
          <w:ilvl w:val="0"/>
          <w:numId w:val="4"/>
        </w:numPr>
      </w:pPr>
      <w:r>
        <w:t>Page de chargement ;</w:t>
      </w:r>
    </w:p>
    <w:p w:rsidR="00F419C1" w:rsidRDefault="00F419C1" w:rsidP="00F419C1">
      <w:pPr>
        <w:pStyle w:val="Paragraphedeliste"/>
        <w:numPr>
          <w:ilvl w:val="0"/>
          <w:numId w:val="4"/>
        </w:numPr>
      </w:pPr>
      <w:r>
        <w:t>Retour.</w:t>
      </w:r>
    </w:p>
    <w:p w:rsidR="002C764F" w:rsidRDefault="002C764F" w:rsidP="002C764F"/>
    <w:p w:rsidR="002C764F" w:rsidRDefault="002C764F" w:rsidP="002C764F">
      <w:pPr>
        <w:pStyle w:val="Titre3"/>
      </w:pPr>
      <w:bookmarkStart w:id="12" w:name="_Toc421604455"/>
      <w:r>
        <w:t>II.A.3 – Gestion des portes.</w:t>
      </w:r>
      <w:bookmarkEnd w:id="12"/>
    </w:p>
    <w:p w:rsidR="002C764F" w:rsidRDefault="002C764F" w:rsidP="002C764F"/>
    <w:p w:rsidR="00C32B2B" w:rsidRDefault="00C32B2B" w:rsidP="002C764F">
      <w:r>
        <w:tab/>
        <w:t>Le gestionnaire des portes est disponible dans le menu de maintenance avec le bouton « Gestion des portes ». Le menu de gestion des portes dispose de trois fonctionnalisées :</w:t>
      </w:r>
    </w:p>
    <w:p w:rsidR="00C32B2B" w:rsidRDefault="00C32B2B" w:rsidP="00C32B2B">
      <w:pPr>
        <w:pStyle w:val="Paragraphedeliste"/>
        <w:numPr>
          <w:ilvl w:val="0"/>
          <w:numId w:val="5"/>
        </w:numPr>
      </w:pPr>
      <w:r>
        <w:t xml:space="preserve">La possibilité </w:t>
      </w:r>
      <w:r w:rsidR="00D24813">
        <w:t>de pouvoir modifier la configuration du site en ajoutant ou supprimant des portes installées (Non fonctionnel).</w:t>
      </w:r>
    </w:p>
    <w:p w:rsidR="00D24813" w:rsidRDefault="00D24813" w:rsidP="00C32B2B">
      <w:pPr>
        <w:pStyle w:val="Paragraphedeliste"/>
        <w:numPr>
          <w:ilvl w:val="0"/>
          <w:numId w:val="5"/>
        </w:numPr>
      </w:pPr>
      <w:r>
        <w:t>Pouvoir activer ou désactiver des portes suite à un dégât par exemple.</w:t>
      </w:r>
    </w:p>
    <w:p w:rsidR="00D24813" w:rsidRDefault="00D24813" w:rsidP="00C32B2B">
      <w:pPr>
        <w:pStyle w:val="Paragraphedeliste"/>
        <w:numPr>
          <w:ilvl w:val="0"/>
          <w:numId w:val="5"/>
        </w:numPr>
      </w:pPr>
      <w:r>
        <w:t>Tester une porte (Ouverture/Fermeture et Verrouillage/Déverrouillage).</w:t>
      </w:r>
    </w:p>
    <w:p w:rsidR="00C32B2B" w:rsidRDefault="00C32B2B" w:rsidP="002C764F"/>
    <w:p w:rsidR="002C764F" w:rsidRDefault="00FD2B46" w:rsidP="00C32B2B">
      <w:pPr>
        <w:jc w:val="center"/>
      </w:pPr>
      <w:r>
        <w:rPr>
          <w:noProof/>
          <w:lang w:eastAsia="fr-FR"/>
        </w:rPr>
        <w:pict>
          <v:shape id="_x0000_s1057" type="#_x0000_t32" style="position:absolute;left:0;text-align:left;margin-left:85.6pt;margin-top:138.5pt;width:65.05pt;height:0;z-index:251696128" o:connectortype="straight" strokecolor="#f79646 [3209]" strokeweight="2.5pt">
            <v:stroke endarrow="block"/>
            <v:shadow color="#868686"/>
          </v:shape>
        </w:pict>
      </w:r>
      <w:r>
        <w:rPr>
          <w:noProof/>
          <w:lang w:eastAsia="fr-FR"/>
        </w:rPr>
        <w:pict>
          <v:roundrect id="_x0000_s1056" style="position:absolute;left:0;text-align:left;margin-left:176.3pt;margin-top:122.55pt;width:105.25pt;height:25.6pt;z-index:251695104" arcsize="10923f" filled="f" fillcolor="white [3201]" strokecolor="#9bbb59 [3206]" strokeweight="2.5pt">
            <v:shadow color="#868686"/>
          </v:roundrect>
        </w:pict>
      </w:r>
      <w:r>
        <w:rPr>
          <w:noProof/>
          <w:lang w:eastAsia="fr-FR"/>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5" type="#_x0000_t123" style="position:absolute;left:0;text-align:left;margin-left:261.5pt;margin-top:90pt;width:15.2pt;height:15.2pt;z-index:251694080" filled="f" fillcolor="white [3201]" strokecolor="#c0504d [3205]" strokeweight="2.5pt">
            <v:shadow color="#868686"/>
          </v:shape>
        </w:pict>
      </w:r>
      <w:r w:rsidR="009A03C0">
        <w:pict>
          <v:shape id="_x0000_i1028" type="#_x0000_t75" style="width:188.3pt;height:180pt">
            <v:imagedata r:id="rId15" o:title="DoorsManagerMenu"/>
          </v:shape>
        </w:pict>
      </w:r>
    </w:p>
    <w:p w:rsidR="00D24813" w:rsidRDefault="00D24813" w:rsidP="00C32B2B">
      <w:pPr>
        <w:jc w:val="center"/>
      </w:pPr>
    </w:p>
    <w:p w:rsidR="00D24813" w:rsidRDefault="001E5657" w:rsidP="00D24813">
      <w:r>
        <w:t>Dans un premier temps le cas du test d’une porte :</w:t>
      </w:r>
    </w:p>
    <w:p w:rsidR="001E5657" w:rsidRDefault="001E5657" w:rsidP="00D24813">
      <w:r>
        <w:tab/>
        <w:t xml:space="preserve">L’opérateur choisis le bouton « Tester une porte ». L’interface de sélection s’affiche pour que l’opérateur choisisse une porte parmi la liste installée. </w:t>
      </w:r>
    </w:p>
    <w:p w:rsidR="001E5657" w:rsidRDefault="00FD2B46" w:rsidP="001E5657">
      <w:pPr>
        <w:jc w:val="center"/>
      </w:pPr>
      <w:r>
        <w:rPr>
          <w:noProof/>
          <w:lang w:eastAsia="fr-FR"/>
        </w:rPr>
        <w:lastRenderedPageBreak/>
        <w:pict>
          <v:roundrect id="_x0000_s1062" style="position:absolute;left:0;text-align:left;margin-left:239.3pt;margin-top:138.5pt;width:89.3pt;height:25.6pt;z-index:251701248" arcsize="10923f" filled="f" fillcolor="white [3201]" strokecolor="#9bbb59 [3206]" strokeweight="2.5pt">
            <v:shadow color="#868686"/>
          </v:roundrect>
        </w:pict>
      </w:r>
      <w:r>
        <w:rPr>
          <w:noProof/>
          <w:lang w:eastAsia="fr-FR"/>
        </w:rPr>
        <w:pict>
          <v:shape id="_x0000_s1061" type="#_x0000_t32" style="position:absolute;left:0;text-align:left;margin-left:166.85pt;margin-top:142.9pt;width:65.05pt;height:0;z-index:251700224" o:connectortype="straight" strokecolor="#f79646 [3209]" strokeweight="2.5pt">
            <v:stroke endarrow="block"/>
            <v:shadow color="#868686"/>
          </v:shape>
        </w:pict>
      </w:r>
      <w:r w:rsidR="009A03C0">
        <w:pict>
          <v:shape id="_x0000_i1029" type="#_x0000_t75" style="width:272.1pt;height:229.85pt">
            <v:imagedata r:id="rId16" o:title="DoorsManagerTestDoorMenu"/>
          </v:shape>
        </w:pict>
      </w:r>
    </w:p>
    <w:p w:rsidR="001E5657" w:rsidRDefault="001E5657" w:rsidP="001E5657">
      <w:pPr>
        <w:jc w:val="center"/>
      </w:pPr>
    </w:p>
    <w:p w:rsidR="001E5657" w:rsidRDefault="001E5657" w:rsidP="001E5657">
      <w:r>
        <w:t>En choisissant la porte 3 qui est libre (Sans colis) on peut effectuer des tests sur celle-ci avec l’interface suivante.</w:t>
      </w:r>
    </w:p>
    <w:p w:rsidR="001E5657" w:rsidRDefault="001E5657" w:rsidP="001E5657"/>
    <w:p w:rsidR="001E5657" w:rsidRPr="002C764F" w:rsidRDefault="009A03C0" w:rsidP="001E5657">
      <w:pPr>
        <w:jc w:val="center"/>
      </w:pPr>
      <w:r>
        <w:pict>
          <v:shape id="_x0000_i1030" type="#_x0000_t75" style="width:248.55pt;height:193.15pt">
            <v:imagedata r:id="rId17" o:title="DoorsManagerTestDoorConfig"/>
          </v:shape>
        </w:pict>
      </w:r>
    </w:p>
    <w:p w:rsidR="002C764F" w:rsidRDefault="002C764F" w:rsidP="00946CA1">
      <w:pPr>
        <w:jc w:val="both"/>
      </w:pPr>
    </w:p>
    <w:p w:rsidR="001E5657" w:rsidRDefault="001E5657" w:rsidP="00946CA1">
      <w:pPr>
        <w:jc w:val="both"/>
      </w:pPr>
      <w:r>
        <w:t xml:space="preserve">Cette interface propose à l’opérateur d’effectuer la demande de déverrouillage et d’ouverture de la consigne 3 lors de l’appui respectif des boutons. L’application remplie automatiquement le résultat qu’elle place dans les cases à cocher (Lecture de l’état des portes) si l’opérateur constate une erreur de lecture de l’application il peut cocher NON sur la ligne </w:t>
      </w:r>
      <w:r w:rsidR="00946CA1">
        <w:t>correspondante.</w:t>
      </w:r>
    </w:p>
    <w:p w:rsidR="001E5657" w:rsidRDefault="001E5657" w:rsidP="002C764F"/>
    <w:p w:rsidR="00946CA1" w:rsidRDefault="00946CA1" w:rsidP="002C764F">
      <w:r>
        <w:t>Suite à l’appui des boutons « Demander le déverrouillage » et « Demander l’ouverture » voici l’interface remplie par l’application.</w:t>
      </w:r>
    </w:p>
    <w:p w:rsidR="00946CA1" w:rsidRDefault="00946CA1" w:rsidP="002C764F"/>
    <w:p w:rsidR="00946CA1" w:rsidRDefault="00FD2B46" w:rsidP="00946CA1">
      <w:pPr>
        <w:jc w:val="center"/>
      </w:pPr>
      <w:r>
        <w:rPr>
          <w:noProof/>
          <w:lang w:eastAsia="fr-FR"/>
        </w:rPr>
        <w:lastRenderedPageBreak/>
        <w:pict>
          <v:shape id="_x0000_s1060" type="#_x0000_t32" style="position:absolute;left:0;text-align:left;margin-left:184.85pt;margin-top:145pt;width:65.05pt;height:0;z-index:251699200" o:connectortype="straight" strokecolor="#f79646 [3209]" strokeweight="2.5pt">
            <v:stroke endarrow="block"/>
            <v:shadow color="#868686"/>
          </v:shape>
        </w:pict>
      </w:r>
      <w:r>
        <w:rPr>
          <w:noProof/>
          <w:lang w:eastAsia="fr-FR"/>
        </w:rPr>
        <w:pict>
          <v:roundrect id="_x0000_s1059" style="position:absolute;left:0;text-align:left;margin-left:261.45pt;margin-top:146.1pt;width:51.25pt;height:22.85pt;z-index:251698176" arcsize="10923f" filled="f" fillcolor="white [3201]" strokecolor="#f79646 [3209]" strokeweight="2.5pt">
            <v:shadow color="#868686"/>
          </v:roundrect>
        </w:pict>
      </w:r>
      <w:r>
        <w:rPr>
          <w:noProof/>
          <w:lang w:eastAsia="fr-FR"/>
        </w:rPr>
        <w:pict>
          <v:roundrect id="_x0000_s1058" style="position:absolute;left:0;text-align:left;margin-left:298.85pt;margin-top:85.2pt;width:27pt;height:45pt;z-index:251697152" arcsize="10923f" filled="f" fillcolor="white [3201]" strokecolor="#9bbb59 [3206]" strokeweight="1pt">
            <v:stroke dashstyle="dash"/>
            <v:shadow color="#868686"/>
          </v:roundrect>
        </w:pict>
      </w:r>
      <w:r w:rsidR="009A03C0">
        <w:pict>
          <v:shape id="_x0000_i1031" type="#_x0000_t75" style="width:227.1pt;height:173.1pt">
            <v:imagedata r:id="rId18" o:title="DoorsManagerTestDoorConfigEffectuer"/>
          </v:shape>
        </w:pict>
      </w:r>
    </w:p>
    <w:p w:rsidR="00946CA1" w:rsidRDefault="00946CA1" w:rsidP="00946CA1">
      <w:pPr>
        <w:jc w:val="center"/>
      </w:pPr>
    </w:p>
    <w:p w:rsidR="00946CA1" w:rsidRDefault="00946CA1" w:rsidP="00946CA1">
      <w:pPr>
        <w:jc w:val="both"/>
      </w:pPr>
      <w:r>
        <w:t xml:space="preserve">Apres l’appuie sur le bouton « Envoyer » l’application analyse le contenu des cases sélectionnées et en déduit le comportement de la porte et informe l’opérateur. Dans le cas où l’une ou plusieurs cases sont cochés l’application place la porte en état de défaut et informe l’opérateur de cette action. </w:t>
      </w:r>
    </w:p>
    <w:p w:rsidR="00946CA1" w:rsidRDefault="00946CA1" w:rsidP="00946CA1">
      <w:pPr>
        <w:jc w:val="center"/>
      </w:pPr>
    </w:p>
    <w:p w:rsidR="00946CA1" w:rsidRDefault="00FD2B46" w:rsidP="00946CA1">
      <w:pPr>
        <w:jc w:val="center"/>
      </w:pPr>
      <w:r>
        <w:rPr>
          <w:noProof/>
          <w:lang w:eastAsia="fr-FR"/>
        </w:rPr>
        <w:pict>
          <v:shape id="_x0000_s1064" type="#_x0000_t32" style="position:absolute;left:0;text-align:left;margin-left:111pt;margin-top:102.15pt;width:65.05pt;height:0;z-index:251703296" o:connectortype="straight" strokecolor="#f79646 [3209]" strokeweight="2.5pt">
            <v:stroke endarrow="block"/>
            <v:shadow color="#868686"/>
          </v:shape>
        </w:pict>
      </w:r>
      <w:r>
        <w:rPr>
          <w:noProof/>
          <w:lang w:eastAsia="fr-FR"/>
        </w:rPr>
        <w:pict>
          <v:roundrect id="_x0000_s1063" style="position:absolute;left:0;text-align:left;margin-left:187.6pt;margin-top:103.25pt;width:51.25pt;height:22.85pt;z-index:251702272" arcsize="10923f" filled="f" fillcolor="white [3201]" strokecolor="#f79646 [3209]" strokeweight="2.5pt">
            <v:shadow color="#868686"/>
          </v:roundrect>
        </w:pict>
      </w:r>
      <w:r w:rsidR="009A03C0">
        <w:pict>
          <v:shape id="_x0000_i1032" type="#_x0000_t75" style="width:200.75pt;height:129.45pt">
            <v:imagedata r:id="rId19" o:title="DoorsManagerTestDoorConfigResult"/>
          </v:shape>
        </w:pict>
      </w:r>
    </w:p>
    <w:p w:rsidR="00946CA1" w:rsidRDefault="00946CA1" w:rsidP="00946CA1">
      <w:pPr>
        <w:jc w:val="center"/>
      </w:pPr>
    </w:p>
    <w:p w:rsidR="00946CA1" w:rsidRDefault="00946CA1" w:rsidP="00563C74">
      <w:pPr>
        <w:jc w:val="both"/>
      </w:pPr>
      <w:r>
        <w:t>Dans un second temps l’activation et la désactivation manuelle de la porte. L’opérateur choisis le bouton « Activer / Désactiver une porte »</w:t>
      </w:r>
      <w:r w:rsidR="00563C74">
        <w:t xml:space="preserve"> du menu de gestion des portes</w:t>
      </w:r>
      <w:r>
        <w:t>. L’interface de sélection s’affiche pour que l’opérateur choisisse une porte parmi la liste installée.</w:t>
      </w:r>
    </w:p>
    <w:p w:rsidR="00563C74" w:rsidRDefault="00FD2B46" w:rsidP="00A66170">
      <w:pPr>
        <w:jc w:val="center"/>
      </w:pPr>
      <w:r>
        <w:rPr>
          <w:noProof/>
          <w:lang w:eastAsia="fr-FR"/>
        </w:rPr>
        <w:pict>
          <v:shape id="_x0000_s1066" type="#_x0000_t32" style="position:absolute;left:0;text-align:left;margin-left:116.55pt;margin-top:109.9pt;width:116pt;height:.05pt;z-index:251705344" o:connectortype="straight" strokecolor="#f79646 [3209]" strokeweight="2.5pt">
            <v:stroke endarrow="block"/>
            <v:shadow color="#868686"/>
          </v:shape>
        </w:pict>
      </w:r>
      <w:r>
        <w:rPr>
          <w:noProof/>
          <w:lang w:eastAsia="fr-FR"/>
        </w:rPr>
        <w:pict>
          <v:roundrect id="_x0000_s1065" style="position:absolute;left:0;text-align:left;margin-left:238.85pt;margin-top:109.95pt;width:91.4pt;height:22.85pt;z-index:251704320" arcsize="10923f" filled="f" fillcolor="white [3201]" strokecolor="#f79646 [3209]" strokeweight="2.5pt">
            <v:shadow color="#868686"/>
          </v:roundrect>
        </w:pict>
      </w:r>
      <w:r w:rsidR="00A66170">
        <w:rPr>
          <w:noProof/>
          <w:lang w:eastAsia="fr-FR"/>
        </w:rPr>
        <w:drawing>
          <wp:inline distT="0" distB="0" distL="0" distR="0">
            <wp:extent cx="3499485" cy="3015615"/>
            <wp:effectExtent l="0" t="0" r="0" b="0"/>
            <wp:docPr id="3" name="Picture 3" descr="C:\Users\XAdministrator\AppData\Local\Microsoft\Windows\INetCache\Content.Word\DoorsManagerActD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XAdministrator\AppData\Local\Microsoft\Windows\INetCache\Content.Word\DoorsManagerActDesMenu.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99485" cy="3015615"/>
                    </a:xfrm>
                    <a:prstGeom prst="rect">
                      <a:avLst/>
                    </a:prstGeom>
                    <a:noFill/>
                    <a:ln>
                      <a:noFill/>
                    </a:ln>
                  </pic:spPr>
                </pic:pic>
              </a:graphicData>
            </a:graphic>
          </wp:inline>
        </w:drawing>
      </w:r>
    </w:p>
    <w:p w:rsidR="00563C74" w:rsidRDefault="00A66170" w:rsidP="00946CA1">
      <w:r>
        <w:lastRenderedPageBreak/>
        <w:t>Dans cet exemple l’opérateur choisis de désactiver la porte 2, L’interface de gestion s’affiche alors avec la gestion de la porte 2.</w:t>
      </w:r>
    </w:p>
    <w:p w:rsidR="00A66170" w:rsidRDefault="00A66170" w:rsidP="00946CA1"/>
    <w:p w:rsidR="00A66170" w:rsidRDefault="00FD2B46" w:rsidP="00A66170">
      <w:pPr>
        <w:jc w:val="center"/>
      </w:pPr>
      <w:r>
        <w:rPr>
          <w:noProof/>
          <w:lang w:eastAsia="fr-FR"/>
        </w:rPr>
        <w:pict>
          <v:shape id="_x0000_s1068" type="#_x0000_t32" style="position:absolute;left:0;text-align:left;margin-left:74.15pt;margin-top:139.55pt;width:85.3pt;height:.05pt;z-index:251707392" o:connectortype="straight" strokecolor="#f79646 [3209]" strokeweight="2.5pt">
            <v:stroke endarrow="block"/>
            <v:shadow color="#868686"/>
          </v:shape>
        </w:pict>
      </w:r>
      <w:r>
        <w:rPr>
          <w:noProof/>
          <w:lang w:eastAsia="fr-FR"/>
        </w:rPr>
        <w:pict>
          <v:roundrect id="_x0000_s1067" style="position:absolute;left:0;text-align:left;margin-left:170.05pt;margin-top:130.6pt;width:67.2pt;height:22.85pt;z-index:251706368" arcsize="10923f" filled="f" fillcolor="white [3201]" strokecolor="#f79646 [3209]" strokeweight="2.5pt">
            <v:shadow color="#868686"/>
          </v:roundrect>
        </w:pict>
      </w:r>
      <w:r w:rsidR="009A03C0">
        <w:pict>
          <v:shape id="_x0000_i1033" type="#_x0000_t75" style="width:207pt;height:176.55pt">
            <v:imagedata r:id="rId21" o:title="DoorsManagerActDesConfig"/>
          </v:shape>
        </w:pict>
      </w:r>
    </w:p>
    <w:p w:rsidR="00A66170" w:rsidRDefault="00A66170" w:rsidP="00A66170">
      <w:pPr>
        <w:jc w:val="center"/>
      </w:pPr>
    </w:p>
    <w:p w:rsidR="00A66170" w:rsidRPr="005E4666" w:rsidRDefault="00A66170" w:rsidP="00A66170">
      <w:r>
        <w:t xml:space="preserve">Grâce à cette interface l’opérateur peut désactiver la porte sélectionnée et la rendre inutilisable par les livreurs ou retourner à la page précédente si celui-ci s’est </w:t>
      </w:r>
      <w:r w:rsidR="0075479A">
        <w:t>trompé</w:t>
      </w:r>
      <w:r>
        <w:t xml:space="preserve"> de porte et ainsi éviter de désactiver une mauvaise porte.</w:t>
      </w:r>
    </w:p>
    <w:p w:rsidR="006843B0" w:rsidRDefault="00AA0D8C" w:rsidP="000B1310">
      <w:pPr>
        <w:pStyle w:val="Titre2"/>
      </w:pPr>
      <w:bookmarkStart w:id="13" w:name="_Toc421604456"/>
      <w:r>
        <w:t>II.B – Interface de Configuration du site</w:t>
      </w:r>
      <w:r w:rsidR="003D75E2">
        <w:t>.</w:t>
      </w:r>
      <w:bookmarkEnd w:id="13"/>
    </w:p>
    <w:p w:rsidR="005E4666" w:rsidRDefault="005E4666" w:rsidP="005E4666"/>
    <w:p w:rsidR="005E4666" w:rsidRDefault="005E4666" w:rsidP="005E4666">
      <w:r>
        <w:tab/>
        <w:t>L’interface de configuration du site doit permettre à un opérateur authentifié de pourvoir gérer le parc de consignes configurées en base de données. Il sera possible à un opérateur d’ajouter/supprimer des consignes utilisable par l’application LC.</w:t>
      </w:r>
    </w:p>
    <w:p w:rsidR="005E4666" w:rsidRDefault="005E4666" w:rsidP="005E4666"/>
    <w:p w:rsidR="005E4666" w:rsidRPr="005E4666" w:rsidRDefault="005E4666" w:rsidP="005E4666">
      <w:r>
        <w:t>Cette partie du projet n’est pas encore terminée suite aux contraintes de temps.</w:t>
      </w:r>
    </w:p>
    <w:sectPr w:rsidR="005E4666" w:rsidRPr="005E4666" w:rsidSect="005859F0">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919" w:rsidRDefault="00404919" w:rsidP="00BA384A">
      <w:r>
        <w:separator/>
      </w:r>
    </w:p>
  </w:endnote>
  <w:endnote w:type="continuationSeparator" w:id="1">
    <w:p w:rsidR="00404919" w:rsidRDefault="00404919" w:rsidP="00BA384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657" w:rsidRDefault="001E5657">
    <w:pPr>
      <w:pStyle w:val="Pieddepage"/>
    </w:pPr>
    <w:r>
      <w:t>Auteur : HOUDAYER Pierre</w:t>
    </w:r>
    <w:r>
      <w:tab/>
    </w:r>
    <w:r w:rsidR="00FD2B46">
      <w:fldChar w:fldCharType="begin"/>
    </w:r>
    <w:r>
      <w:instrText xml:space="preserve"> PAGE   \* MERGEFORMAT </w:instrText>
    </w:r>
    <w:r w:rsidR="00FD2B46">
      <w:fldChar w:fldCharType="separate"/>
    </w:r>
    <w:r w:rsidR="009A03C0">
      <w:rPr>
        <w:noProof/>
      </w:rPr>
      <w:t>2</w:t>
    </w:r>
    <w:r w:rsidR="00FD2B46">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919" w:rsidRDefault="00404919" w:rsidP="00BA384A">
      <w:r>
        <w:separator/>
      </w:r>
    </w:p>
  </w:footnote>
  <w:footnote w:type="continuationSeparator" w:id="1">
    <w:p w:rsidR="00404919" w:rsidRDefault="00404919" w:rsidP="00BA38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657" w:rsidRPr="00BA384A" w:rsidRDefault="001E5657" w:rsidP="00BA384A">
    <w:pPr>
      <w:pStyle w:val="En-tte"/>
      <w:jc w:val="right"/>
      <w:rPr>
        <w:i/>
        <w:iCs/>
      </w:rPr>
    </w:pPr>
    <w:r>
      <w:rPr>
        <w:i/>
        <w:iCs/>
      </w:rPr>
      <w:t>Rapport de conception détaillée et réalisation : Base de données locale – Projet 1 : consignes et assistance vidéolink</w:t>
    </w:r>
  </w:p>
  <w:p w:rsidR="001E5657" w:rsidRDefault="001E565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24415"/>
    <w:multiLevelType w:val="hybridMultilevel"/>
    <w:tmpl w:val="12F22C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D0812E8"/>
    <w:multiLevelType w:val="hybridMultilevel"/>
    <w:tmpl w:val="FF4CD5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B13047B"/>
    <w:multiLevelType w:val="hybridMultilevel"/>
    <w:tmpl w:val="2738EBC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6D094D24"/>
    <w:multiLevelType w:val="hybridMultilevel"/>
    <w:tmpl w:val="37285620"/>
    <w:lvl w:ilvl="0" w:tplc="040C000B">
      <w:start w:val="1"/>
      <w:numFmt w:val="bullet"/>
      <w:lvlText w:val=""/>
      <w:lvlJc w:val="left"/>
      <w:pPr>
        <w:ind w:left="775" w:hanging="360"/>
      </w:pPr>
      <w:rPr>
        <w:rFonts w:ascii="Wingdings" w:hAnsi="Wingdings"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4">
    <w:nsid w:val="728766A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397C6D"/>
    <w:rsid w:val="00012DF3"/>
    <w:rsid w:val="0005663C"/>
    <w:rsid w:val="00056D70"/>
    <w:rsid w:val="00057FDF"/>
    <w:rsid w:val="000B1310"/>
    <w:rsid w:val="000D222D"/>
    <w:rsid w:val="000F1D0E"/>
    <w:rsid w:val="001453ED"/>
    <w:rsid w:val="00160F0A"/>
    <w:rsid w:val="001966EC"/>
    <w:rsid w:val="001E55C3"/>
    <w:rsid w:val="001E5657"/>
    <w:rsid w:val="00243FC7"/>
    <w:rsid w:val="00263564"/>
    <w:rsid w:val="00274214"/>
    <w:rsid w:val="002C764F"/>
    <w:rsid w:val="002E60B1"/>
    <w:rsid w:val="002E62DA"/>
    <w:rsid w:val="00342E4B"/>
    <w:rsid w:val="003828D6"/>
    <w:rsid w:val="00397B9B"/>
    <w:rsid w:val="00397C6D"/>
    <w:rsid w:val="003B1878"/>
    <w:rsid w:val="003D75E2"/>
    <w:rsid w:val="00404919"/>
    <w:rsid w:val="00413085"/>
    <w:rsid w:val="00421096"/>
    <w:rsid w:val="00465A34"/>
    <w:rsid w:val="004724D5"/>
    <w:rsid w:val="004857D3"/>
    <w:rsid w:val="004C1B84"/>
    <w:rsid w:val="005041BB"/>
    <w:rsid w:val="00505E5D"/>
    <w:rsid w:val="0051416B"/>
    <w:rsid w:val="0052695E"/>
    <w:rsid w:val="00563C74"/>
    <w:rsid w:val="00565F95"/>
    <w:rsid w:val="00580F5D"/>
    <w:rsid w:val="005859F0"/>
    <w:rsid w:val="005E4666"/>
    <w:rsid w:val="005F2725"/>
    <w:rsid w:val="006049BB"/>
    <w:rsid w:val="006342E4"/>
    <w:rsid w:val="00634DA6"/>
    <w:rsid w:val="006523A7"/>
    <w:rsid w:val="006843B0"/>
    <w:rsid w:val="00690CDB"/>
    <w:rsid w:val="006C6D1E"/>
    <w:rsid w:val="006E6667"/>
    <w:rsid w:val="006F0C53"/>
    <w:rsid w:val="00720A16"/>
    <w:rsid w:val="0075479A"/>
    <w:rsid w:val="00784C5B"/>
    <w:rsid w:val="00786C78"/>
    <w:rsid w:val="007F5780"/>
    <w:rsid w:val="00872A70"/>
    <w:rsid w:val="00876ABE"/>
    <w:rsid w:val="00895108"/>
    <w:rsid w:val="00913CF7"/>
    <w:rsid w:val="0091511A"/>
    <w:rsid w:val="00946CA1"/>
    <w:rsid w:val="00975BA5"/>
    <w:rsid w:val="009A03C0"/>
    <w:rsid w:val="009A17C9"/>
    <w:rsid w:val="009D472A"/>
    <w:rsid w:val="009E1413"/>
    <w:rsid w:val="00A53CB8"/>
    <w:rsid w:val="00A61539"/>
    <w:rsid w:val="00A66170"/>
    <w:rsid w:val="00A94ECD"/>
    <w:rsid w:val="00AA0D8C"/>
    <w:rsid w:val="00AC568B"/>
    <w:rsid w:val="00AE78EC"/>
    <w:rsid w:val="00B34754"/>
    <w:rsid w:val="00B643FA"/>
    <w:rsid w:val="00B64783"/>
    <w:rsid w:val="00B75E6D"/>
    <w:rsid w:val="00BA384A"/>
    <w:rsid w:val="00BC76EE"/>
    <w:rsid w:val="00C32B2B"/>
    <w:rsid w:val="00C4540A"/>
    <w:rsid w:val="00C578C5"/>
    <w:rsid w:val="00C72E43"/>
    <w:rsid w:val="00C90E6D"/>
    <w:rsid w:val="00CC2EBA"/>
    <w:rsid w:val="00CD2BA9"/>
    <w:rsid w:val="00CE79B5"/>
    <w:rsid w:val="00D167AA"/>
    <w:rsid w:val="00D24813"/>
    <w:rsid w:val="00D249CD"/>
    <w:rsid w:val="00D9126C"/>
    <w:rsid w:val="00DD4108"/>
    <w:rsid w:val="00E264B2"/>
    <w:rsid w:val="00E33E0D"/>
    <w:rsid w:val="00E42A2A"/>
    <w:rsid w:val="00E67B89"/>
    <w:rsid w:val="00E935B3"/>
    <w:rsid w:val="00F2073E"/>
    <w:rsid w:val="00F419C1"/>
    <w:rsid w:val="00FD2B4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4" type="connector" idref="#_x0000_s1045"/>
        <o:r id="V:Rule15" type="connector" idref="#_x0000_s1049"/>
        <o:r id="V:Rule16" type="connector" idref="#_x0000_s1064"/>
        <o:r id="V:Rule17" type="connector" idref="#_x0000_s1061"/>
        <o:r id="V:Rule18" type="connector" idref="#_x0000_s1031"/>
        <o:r id="V:Rule19" type="connector" idref="#_x0000_s1068"/>
        <o:r id="V:Rule20" type="connector" idref="#_x0000_s1047"/>
        <o:r id="V:Rule21" type="connector" idref="#_x0000_s1037"/>
        <o:r id="V:Rule22" type="connector" idref="#_x0000_s1060"/>
        <o:r id="V:Rule23" type="connector" idref="#_x0000_s1057"/>
        <o:r id="V:Rule24" type="connector" idref="#_x0000_s1051"/>
        <o:r id="V:Rule25" type="connector" idref="#_x0000_s1066"/>
        <o:r id="V:Rule2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4A"/>
    <w:pPr>
      <w:suppressAutoHyphens/>
      <w:spacing w:after="0" w:line="240" w:lineRule="auto"/>
    </w:pPr>
    <w:rPr>
      <w:rFonts w:ascii="Times New Roman" w:eastAsia="Times New Roman" w:hAnsi="Times New Roman" w:cs="Times New Roman"/>
      <w:sz w:val="24"/>
      <w:szCs w:val="24"/>
      <w:lang w:eastAsia="zh-CN"/>
    </w:rPr>
  </w:style>
  <w:style w:type="paragraph" w:styleId="Titre1">
    <w:name w:val="heading 1"/>
    <w:basedOn w:val="Normal"/>
    <w:next w:val="Normal"/>
    <w:link w:val="Titre1Car"/>
    <w:uiPriority w:val="9"/>
    <w:qFormat/>
    <w:rsid w:val="00F2073E"/>
    <w:pPr>
      <w:keepNext/>
      <w:keepLines/>
      <w:spacing w:before="480"/>
      <w:outlineLvl w:val="0"/>
    </w:pPr>
    <w:rPr>
      <w:rFonts w:eastAsiaTheme="majorEastAsia" w:cstheme="majorBidi"/>
      <w:b/>
      <w:bCs/>
      <w:color w:val="000000" w:themeColor="text1"/>
      <w:sz w:val="32"/>
      <w:szCs w:val="28"/>
      <w:u w:val="single"/>
    </w:rPr>
  </w:style>
  <w:style w:type="paragraph" w:styleId="Titre2">
    <w:name w:val="heading 2"/>
    <w:basedOn w:val="Normal"/>
    <w:next w:val="Normal"/>
    <w:link w:val="Titre2Car"/>
    <w:uiPriority w:val="9"/>
    <w:unhideWhenUsed/>
    <w:qFormat/>
    <w:rsid w:val="00F2073E"/>
    <w:pPr>
      <w:keepNext/>
      <w:keepLines/>
      <w:spacing w:before="200"/>
      <w:outlineLvl w:val="1"/>
    </w:pPr>
    <w:rPr>
      <w:rFonts w:eastAsiaTheme="majorEastAsia" w:cstheme="majorBidi"/>
      <w:b/>
      <w:bCs/>
      <w:color w:val="000000" w:themeColor="text1"/>
      <w:sz w:val="26"/>
      <w:szCs w:val="26"/>
      <w:u w:val="single"/>
    </w:rPr>
  </w:style>
  <w:style w:type="paragraph" w:styleId="Titre3">
    <w:name w:val="heading 3"/>
    <w:basedOn w:val="Normal"/>
    <w:next w:val="Normal"/>
    <w:link w:val="Titre3Car"/>
    <w:uiPriority w:val="9"/>
    <w:semiHidden/>
    <w:unhideWhenUsed/>
    <w:qFormat/>
    <w:rsid w:val="00C90E6D"/>
    <w:pPr>
      <w:keepNext/>
      <w:keepLines/>
      <w:spacing w:before="200"/>
      <w:outlineLvl w:val="2"/>
    </w:pPr>
    <w:rPr>
      <w:rFonts w:eastAsiaTheme="majorEastAsia" w:cstheme="majorBidi"/>
      <w:b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BA384A"/>
    <w:pPr>
      <w:tabs>
        <w:tab w:val="center" w:pos="4536"/>
        <w:tab w:val="right" w:pos="9072"/>
      </w:tabs>
    </w:pPr>
  </w:style>
  <w:style w:type="character" w:customStyle="1" w:styleId="En-tteCar">
    <w:name w:val="En-tête Car"/>
    <w:basedOn w:val="Policepardfaut"/>
    <w:link w:val="En-tte"/>
    <w:uiPriority w:val="99"/>
    <w:rsid w:val="00BA384A"/>
  </w:style>
  <w:style w:type="paragraph" w:styleId="Pieddepage">
    <w:name w:val="footer"/>
    <w:basedOn w:val="Normal"/>
    <w:link w:val="PieddepageCar"/>
    <w:uiPriority w:val="99"/>
    <w:semiHidden/>
    <w:unhideWhenUsed/>
    <w:rsid w:val="00BA384A"/>
    <w:pPr>
      <w:tabs>
        <w:tab w:val="center" w:pos="4536"/>
        <w:tab w:val="right" w:pos="9072"/>
      </w:tabs>
    </w:pPr>
  </w:style>
  <w:style w:type="character" w:customStyle="1" w:styleId="PieddepageCar">
    <w:name w:val="Pied de page Car"/>
    <w:basedOn w:val="Policepardfaut"/>
    <w:link w:val="Pieddepage"/>
    <w:uiPriority w:val="99"/>
    <w:semiHidden/>
    <w:rsid w:val="00BA384A"/>
  </w:style>
  <w:style w:type="paragraph" w:styleId="Textedebulles">
    <w:name w:val="Balloon Text"/>
    <w:basedOn w:val="Normal"/>
    <w:link w:val="TextedebullesCar"/>
    <w:uiPriority w:val="99"/>
    <w:semiHidden/>
    <w:unhideWhenUsed/>
    <w:rsid w:val="00BA384A"/>
    <w:rPr>
      <w:rFonts w:ascii="Tahoma" w:hAnsi="Tahoma" w:cs="Tahoma"/>
      <w:sz w:val="16"/>
      <w:szCs w:val="16"/>
    </w:rPr>
  </w:style>
  <w:style w:type="character" w:customStyle="1" w:styleId="TextedebullesCar">
    <w:name w:val="Texte de bulles Car"/>
    <w:basedOn w:val="Policepardfaut"/>
    <w:link w:val="Textedebulles"/>
    <w:uiPriority w:val="99"/>
    <w:semiHidden/>
    <w:rsid w:val="00BA384A"/>
    <w:rPr>
      <w:rFonts w:ascii="Tahoma" w:hAnsi="Tahoma" w:cs="Tahoma"/>
      <w:sz w:val="16"/>
      <w:szCs w:val="16"/>
    </w:rPr>
  </w:style>
  <w:style w:type="paragraph" w:customStyle="1" w:styleId="Titre6">
    <w:name w:val="Titre6"/>
    <w:basedOn w:val="Normal"/>
    <w:next w:val="Sous-titre"/>
    <w:rsid w:val="00BA384A"/>
    <w:pPr>
      <w:jc w:val="center"/>
    </w:pPr>
    <w:rPr>
      <w:b/>
      <w:bCs/>
      <w:u w:val="single"/>
    </w:rPr>
  </w:style>
  <w:style w:type="paragraph" w:styleId="Sous-titre">
    <w:name w:val="Subtitle"/>
    <w:basedOn w:val="Normal"/>
    <w:next w:val="Normal"/>
    <w:link w:val="Sous-titreCar"/>
    <w:uiPriority w:val="11"/>
    <w:qFormat/>
    <w:rsid w:val="00BA384A"/>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BA384A"/>
    <w:rPr>
      <w:rFonts w:asciiTheme="majorHAnsi" w:eastAsiaTheme="majorEastAsia" w:hAnsiTheme="majorHAnsi" w:cstheme="majorBidi"/>
      <w:i/>
      <w:iCs/>
      <w:color w:val="4F81BD" w:themeColor="accent1"/>
      <w:spacing w:val="15"/>
      <w:sz w:val="24"/>
      <w:szCs w:val="24"/>
      <w:lang w:eastAsia="zh-CN"/>
    </w:rPr>
  </w:style>
  <w:style w:type="character" w:customStyle="1" w:styleId="Titre1Car">
    <w:name w:val="Titre 1 Car"/>
    <w:basedOn w:val="Policepardfaut"/>
    <w:link w:val="Titre1"/>
    <w:uiPriority w:val="9"/>
    <w:rsid w:val="00F2073E"/>
    <w:rPr>
      <w:rFonts w:ascii="Times New Roman" w:eastAsiaTheme="majorEastAsia" w:hAnsi="Times New Roman" w:cstheme="majorBidi"/>
      <w:b/>
      <w:bCs/>
      <w:color w:val="000000" w:themeColor="text1"/>
      <w:sz w:val="32"/>
      <w:szCs w:val="28"/>
      <w:u w:val="single"/>
      <w:lang w:eastAsia="zh-CN"/>
    </w:rPr>
  </w:style>
  <w:style w:type="paragraph" w:styleId="En-ttedetabledesmatires">
    <w:name w:val="TOC Heading"/>
    <w:basedOn w:val="Titre1"/>
    <w:next w:val="Normal"/>
    <w:uiPriority w:val="39"/>
    <w:semiHidden/>
    <w:unhideWhenUsed/>
    <w:qFormat/>
    <w:rsid w:val="00B64783"/>
    <w:pPr>
      <w:suppressAutoHyphens w:val="0"/>
      <w:spacing w:line="276" w:lineRule="auto"/>
      <w:outlineLvl w:val="9"/>
    </w:pPr>
    <w:rPr>
      <w:lang w:eastAsia="en-US"/>
    </w:rPr>
  </w:style>
  <w:style w:type="paragraph" w:styleId="TM1">
    <w:name w:val="toc 1"/>
    <w:basedOn w:val="Normal"/>
    <w:next w:val="Normal"/>
    <w:autoRedefine/>
    <w:uiPriority w:val="39"/>
    <w:unhideWhenUsed/>
    <w:rsid w:val="00B64783"/>
    <w:pPr>
      <w:spacing w:after="100"/>
    </w:pPr>
  </w:style>
  <w:style w:type="character" w:styleId="Lienhypertexte">
    <w:name w:val="Hyperlink"/>
    <w:basedOn w:val="Policepardfaut"/>
    <w:uiPriority w:val="99"/>
    <w:unhideWhenUsed/>
    <w:rsid w:val="00B64783"/>
    <w:rPr>
      <w:color w:val="0000FF" w:themeColor="hyperlink"/>
      <w:u w:val="single"/>
    </w:rPr>
  </w:style>
  <w:style w:type="character" w:customStyle="1" w:styleId="Titre2Car">
    <w:name w:val="Titre 2 Car"/>
    <w:basedOn w:val="Policepardfaut"/>
    <w:link w:val="Titre2"/>
    <w:uiPriority w:val="9"/>
    <w:rsid w:val="00F2073E"/>
    <w:rPr>
      <w:rFonts w:ascii="Times New Roman" w:eastAsiaTheme="majorEastAsia" w:hAnsi="Times New Roman" w:cstheme="majorBidi"/>
      <w:b/>
      <w:bCs/>
      <w:color w:val="000000" w:themeColor="text1"/>
      <w:sz w:val="26"/>
      <w:szCs w:val="26"/>
      <w:u w:val="single"/>
      <w:lang w:eastAsia="zh-CN"/>
    </w:rPr>
  </w:style>
  <w:style w:type="paragraph" w:styleId="Paragraphedeliste">
    <w:name w:val="List Paragraph"/>
    <w:basedOn w:val="Normal"/>
    <w:uiPriority w:val="34"/>
    <w:qFormat/>
    <w:rsid w:val="00B75E6D"/>
    <w:pPr>
      <w:ind w:left="720"/>
      <w:contextualSpacing/>
    </w:pPr>
  </w:style>
  <w:style w:type="paragraph" w:styleId="Sansinterligne">
    <w:name w:val="No Spacing"/>
    <w:qFormat/>
    <w:rsid w:val="00784C5B"/>
    <w:pPr>
      <w:spacing w:after="0" w:line="240" w:lineRule="auto"/>
    </w:pPr>
  </w:style>
  <w:style w:type="paragraph" w:styleId="TM2">
    <w:name w:val="toc 2"/>
    <w:basedOn w:val="Normal"/>
    <w:next w:val="Normal"/>
    <w:autoRedefine/>
    <w:uiPriority w:val="39"/>
    <w:unhideWhenUsed/>
    <w:rsid w:val="004C1B84"/>
    <w:pPr>
      <w:spacing w:after="100"/>
      <w:ind w:left="240"/>
    </w:pPr>
  </w:style>
  <w:style w:type="table" w:customStyle="1" w:styleId="Listeclaire-Accent11">
    <w:name w:val="Liste claire - Accent 11"/>
    <w:basedOn w:val="TableauNormal"/>
    <w:uiPriority w:val="61"/>
    <w:rsid w:val="007F57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7F57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rformatHTML">
    <w:name w:val="HTML Preformatted"/>
    <w:basedOn w:val="Normal"/>
    <w:link w:val="PrformatHTMLCar"/>
    <w:uiPriority w:val="99"/>
    <w:semiHidden/>
    <w:unhideWhenUsed/>
    <w:rsid w:val="00504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5041B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041BB"/>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9D472A"/>
    <w:rPr>
      <w:color w:val="800080" w:themeColor="followedHyperlink"/>
      <w:u w:val="single"/>
    </w:rPr>
  </w:style>
  <w:style w:type="character" w:customStyle="1" w:styleId="Titre3Car">
    <w:name w:val="Titre 3 Car"/>
    <w:basedOn w:val="Policepardfaut"/>
    <w:link w:val="Titre3"/>
    <w:uiPriority w:val="9"/>
    <w:semiHidden/>
    <w:rsid w:val="00C90E6D"/>
    <w:rPr>
      <w:rFonts w:ascii="Times New Roman" w:eastAsiaTheme="majorEastAsia" w:hAnsi="Times New Roman" w:cstheme="majorBidi"/>
      <w:bCs/>
      <w:sz w:val="24"/>
      <w:szCs w:val="24"/>
      <w:u w:val="single"/>
      <w:lang w:eastAsia="zh-CN"/>
    </w:rPr>
  </w:style>
  <w:style w:type="paragraph" w:styleId="TM3">
    <w:name w:val="toc 3"/>
    <w:basedOn w:val="Normal"/>
    <w:next w:val="Normal"/>
    <w:autoRedefine/>
    <w:uiPriority w:val="39"/>
    <w:unhideWhenUsed/>
    <w:rsid w:val="00D167AA"/>
    <w:pPr>
      <w:spacing w:after="100"/>
      <w:ind w:left="480"/>
    </w:pPr>
  </w:style>
</w:styles>
</file>

<file path=word/webSettings.xml><?xml version="1.0" encoding="utf-8"?>
<w:webSettings xmlns:r="http://schemas.openxmlformats.org/officeDocument/2006/relationships" xmlns:w="http://schemas.openxmlformats.org/wordprocessingml/2006/main">
  <w:divs>
    <w:div w:id="229195330">
      <w:bodyDiv w:val="1"/>
      <w:marLeft w:val="0"/>
      <w:marRight w:val="0"/>
      <w:marTop w:val="0"/>
      <w:marBottom w:val="0"/>
      <w:divBdr>
        <w:top w:val="none" w:sz="0" w:space="0" w:color="auto"/>
        <w:left w:val="none" w:sz="0" w:space="0" w:color="auto"/>
        <w:bottom w:val="none" w:sz="0" w:space="0" w:color="auto"/>
        <w:right w:val="none" w:sz="0" w:space="0" w:color="auto"/>
      </w:divBdr>
    </w:div>
    <w:div w:id="530530934">
      <w:bodyDiv w:val="1"/>
      <w:marLeft w:val="0"/>
      <w:marRight w:val="0"/>
      <w:marTop w:val="0"/>
      <w:marBottom w:val="0"/>
      <w:divBdr>
        <w:top w:val="none" w:sz="0" w:space="0" w:color="auto"/>
        <w:left w:val="none" w:sz="0" w:space="0" w:color="auto"/>
        <w:bottom w:val="none" w:sz="0" w:space="0" w:color="auto"/>
        <w:right w:val="none" w:sz="0" w:space="0" w:color="auto"/>
      </w:divBdr>
    </w:div>
    <w:div w:id="536431290">
      <w:bodyDiv w:val="1"/>
      <w:marLeft w:val="0"/>
      <w:marRight w:val="0"/>
      <w:marTop w:val="0"/>
      <w:marBottom w:val="0"/>
      <w:divBdr>
        <w:top w:val="none" w:sz="0" w:space="0" w:color="auto"/>
        <w:left w:val="none" w:sz="0" w:space="0" w:color="auto"/>
        <w:bottom w:val="none" w:sz="0" w:space="0" w:color="auto"/>
        <w:right w:val="none" w:sz="0" w:space="0" w:color="auto"/>
      </w:divBdr>
    </w:div>
    <w:div w:id="107442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ts2-projet-1.github.io/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8CAAB-A0F9-4360-A136-095856CE2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Pages>
  <Words>2084</Words>
  <Characters>11464</Characters>
  <Application>Microsoft Office Word</Application>
  <DocSecurity>0</DocSecurity>
  <Lines>95</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IMMAC</Company>
  <LinksUpToDate>false</LinksUpToDate>
  <CharactersWithSpaces>13521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bts2</dc:creator>
  <cp:keywords/>
  <dc:description/>
  <cp:lastModifiedBy>bts2</cp:lastModifiedBy>
  <cp:revision>37</cp:revision>
  <cp:lastPrinted>2015-06-10T15:23:00Z</cp:lastPrinted>
  <dcterms:created xsi:type="dcterms:W3CDTF">2015-06-04T09:19:00Z</dcterms:created>
  <dcterms:modified xsi:type="dcterms:W3CDTF">2015-06-10T15:23:00Z</dcterms:modified>
</cp:coreProperties>
</file>