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61FB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HOÀNG THANH TRÀ - 1150080120</w:t>
      </w:r>
    </w:p>
    <w:p w14:paraId="3D1794AC">
      <w:pPr>
        <w:rPr>
          <w:b/>
          <w:bCs/>
        </w:rPr>
      </w:pPr>
    </w:p>
    <w:p w14:paraId="69C69451">
      <w:pPr>
        <w:rPr>
          <w:b/>
          <w:bCs/>
        </w:rPr>
      </w:pPr>
      <w:r>
        <w:rPr>
          <w:b/>
          <w:bCs/>
        </w:rPr>
        <w:t>5.1. Phân tích một nhiệm vụ đã cập nhật tiến độ</w:t>
      </w:r>
    </w:p>
    <w:p w14:paraId="0234DA85">
      <w:r>
        <w:t xml:space="preserve">Task: “Xem lại đặc tả chức năng” </w:t>
      </w:r>
    </w:p>
    <w:p w14:paraId="40AFD3CB">
      <w:r>
        <w:t>Work 8 giờ</w:t>
      </w:r>
    </w:p>
    <w:p w14:paraId="345CE46C">
      <w:r>
        <w:t xml:space="preserve">Actual Work 4 giờ </w:t>
      </w:r>
    </w:p>
    <w:p w14:paraId="6AB3CD43">
      <w:r>
        <w:t>Remaining Work 8 − 4 = 4 giờ</w:t>
      </w:r>
    </w:p>
    <w:p w14:paraId="0ED66EDE">
      <w:r>
        <w:t>% Work Complete = 50%</w:t>
      </w:r>
    </w:p>
    <w:p w14:paraId="5367E0DC">
      <w:r>
        <w:t xml:space="preserve"> (Cost) = 240 USD vì Std. Rate = 30 USD/h</w:t>
      </w:r>
    </w:p>
    <w:p w14:paraId="532A4A30">
      <w:r>
        <w:t>Actual Cost (đã trả) = 4 × 30 = 120 USD</w:t>
      </w:r>
    </w:p>
    <w:p w14:paraId="186CED5B">
      <w:r>
        <w:t>Remaining Cost = 120 USD</w:t>
      </w:r>
    </w:p>
    <w:p w14:paraId="25DA6E56">
      <w:r>
        <w:t>Cost dự kiến = 240 USD</w:t>
      </w:r>
    </w:p>
    <w:p w14:paraId="47C7AE83">
      <w:r>
        <w:t xml:space="preserve">% Complete = 67%  tiến độ theo thời gian đã vượt nhẹ so với Work Complete 50% </w:t>
      </w:r>
    </w:p>
    <w:p w14:paraId="527EA630">
      <w:r>
        <w:rPr>
          <w:rFonts w:hint="default"/>
          <w:lang w:val="en-US"/>
        </w:rPr>
        <w:t xml:space="preserve">=&gt; </w:t>
      </w:r>
      <w:r>
        <w:t>Kết luận:</w:t>
      </w:r>
    </w:p>
    <w:p w14:paraId="5FBA6E08">
      <w:pPr>
        <w:ind w:firstLine="720" w:firstLineChars="0"/>
      </w:pPr>
      <w:r>
        <w:t>•</w:t>
      </w:r>
      <w:r>
        <w:rPr>
          <w:rFonts w:hint="default"/>
          <w:lang w:val="en-US"/>
        </w:rPr>
        <w:t xml:space="preserve"> </w:t>
      </w:r>
      <w:r>
        <w:t>Dự kiến: 8h, 240 USD</w:t>
      </w:r>
    </w:p>
    <w:p w14:paraId="0E1C06A5">
      <w:pPr>
        <w:ind w:firstLine="720" w:firstLineChars="0"/>
      </w:pPr>
      <w:r>
        <w:t>•</w:t>
      </w:r>
      <w:r>
        <w:rPr>
          <w:rFonts w:hint="default"/>
          <w:lang w:val="en-US"/>
        </w:rPr>
        <w:t xml:space="preserve"> </w:t>
      </w:r>
      <w:r>
        <w:t>Thực tế: 4h, 120 USD</w:t>
      </w:r>
    </w:p>
    <w:p w14:paraId="6437A455">
      <w:pPr>
        <w:ind w:firstLine="720" w:firstLineChars="0"/>
      </w:pPr>
      <w:r>
        <w:t>•</w:t>
      </w:r>
      <w:r>
        <w:rPr>
          <w:rFonts w:hint="default"/>
          <w:lang w:val="en-US"/>
        </w:rPr>
        <w:t xml:space="preserve"> </w:t>
      </w:r>
      <w:r>
        <w:t>Còn lại: 4h, 120 USD</w:t>
      </w:r>
    </w:p>
    <w:p w14:paraId="45A83A27">
      <w:pPr>
        <w:ind w:firstLine="720" w:firstLineChars="0"/>
      </w:pPr>
      <w:r>
        <w:t>•</w:t>
      </w:r>
      <w:r>
        <w:rPr>
          <w:rFonts w:hint="default"/>
          <w:lang w:val="en-US"/>
        </w:rPr>
        <w:t xml:space="preserve"> </w:t>
      </w:r>
      <w:r>
        <w:t>%Work Complete = 50%</w:t>
      </w:r>
    </w:p>
    <w:p w14:paraId="61CBCBD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</w:t>
      </w:r>
      <w:r>
        <w:t xml:space="preserve">Nhiệm vụ hơi chậm tiến độ vì %WorkComplete </w:t>
      </w:r>
      <w:r>
        <w:rPr>
          <w:rFonts w:hint="default"/>
          <w:lang w:val="en-US"/>
        </w:rPr>
        <w:t>bé hơn</w:t>
      </w:r>
      <w:r>
        <w:t xml:space="preserve"> %Complete </w:t>
      </w:r>
      <w:r>
        <w:rPr>
          <w:rFonts w:hint="default"/>
          <w:lang w:val="en-US"/>
        </w:rPr>
        <w:t>(</w:t>
      </w:r>
      <w:r>
        <w:t xml:space="preserve">50% </w:t>
      </w:r>
      <w:r>
        <w:rPr>
          <w:rFonts w:hint="default"/>
          <w:lang w:val="en-US"/>
        </w:rPr>
        <w:t xml:space="preserve">&lt; </w:t>
      </w:r>
      <w:r>
        <w:t>67%</w:t>
      </w:r>
      <w:r>
        <w:rPr>
          <w:rFonts w:hint="default"/>
          <w:lang w:val="en-US"/>
        </w:rPr>
        <w:t>)</w:t>
      </w:r>
    </w:p>
    <w:p w14:paraId="10E65AF8">
      <w:pPr>
        <w:rPr>
          <w:b/>
          <w:bCs/>
        </w:rPr>
      </w:pPr>
      <w:r>
        <w:rPr>
          <w:b/>
          <w:bCs/>
        </w:rPr>
        <w:t>5.2. Chi phí đường cơ sở (BAC) cho dự án</w:t>
      </w:r>
    </w:p>
    <w:p w14:paraId="5CC47813">
      <w:r>
        <w:t>Cost = 26,160 USD</w:t>
      </w:r>
      <w:r>
        <w:tab/>
      </w:r>
    </w:p>
    <w:p w14:paraId="30879CA9">
      <w:pPr>
        <w:rPr>
          <w:b/>
          <w:bCs/>
        </w:rPr>
      </w:pPr>
      <w:r>
        <w:rPr>
          <w:b/>
          <w:bCs/>
        </w:rPr>
        <w:t>5.3. Ước tính khi hoàn thành (EAC)</w:t>
      </w:r>
    </w:p>
    <w:p w14:paraId="5D91CCA5">
      <w:pPr>
        <w:pStyle w:val="28"/>
        <w:numPr>
          <w:ilvl w:val="0"/>
          <w:numId w:val="1"/>
        </w:numPr>
      </w:pPr>
      <w:r>
        <w:t>BAC = 26,160 USD</w:t>
      </w:r>
    </w:p>
    <w:p w14:paraId="3D64BA32">
      <w:pPr>
        <w:pStyle w:val="28"/>
        <w:numPr>
          <w:ilvl w:val="0"/>
          <w:numId w:val="1"/>
        </w:numPr>
      </w:pPr>
      <w:r>
        <w:t>%Complete (Duration) = 6% ,  EV sấp sỉ  0.06 × 26,160 = 1,569.6 USD</w:t>
      </w:r>
    </w:p>
    <w:p w14:paraId="5C47EB5A">
      <w:pPr>
        <w:pStyle w:val="28"/>
        <w:numPr>
          <w:ilvl w:val="0"/>
          <w:numId w:val="1"/>
        </w:numPr>
      </w:pPr>
      <w:r>
        <w:t>%Work Complete = 1% ,  AC sấp sỉ  0.01 × 26,160 = 261.6 USD</w:t>
      </w:r>
    </w:p>
    <w:p w14:paraId="4E1CB7B5">
      <w:pPr>
        <w:pStyle w:val="28"/>
        <w:numPr>
          <w:ilvl w:val="0"/>
          <w:numId w:val="1"/>
        </w:numPr>
      </w:pPr>
      <w:r>
        <w:t>CPI = EV / AC = 1,569.6 / 261.6 sấp sỉ  6.0</w:t>
      </w:r>
    </w:p>
    <w:p w14:paraId="3EC076B1">
      <w:pPr>
        <w:pStyle w:val="28"/>
        <w:numPr>
          <w:ilvl w:val="0"/>
          <w:numId w:val="1"/>
        </w:numPr>
      </w:pPr>
      <w:r>
        <w:t>EAC = BAC / CPI ≈ 26,160 / 6.0 sấp sỉ  4,360 USD</w:t>
      </w:r>
    </w:p>
    <w:p w14:paraId="78963944">
      <w:pPr>
        <w:pStyle w:val="28"/>
        <w:numPr>
          <w:ilvl w:val="0"/>
          <w:numId w:val="1"/>
        </w:numPr>
      </w:pPr>
      <w:r>
        <w:t>ETC = EAC − AC ≈ 4,360 − 261.6 sấp sỉ  4,098.4 USD</w:t>
      </w:r>
    </w:p>
    <w:p w14:paraId="361FE528">
      <w:pPr>
        <w:pStyle w:val="28"/>
        <w:numPr>
          <w:ilvl w:val="0"/>
          <w:numId w:val="1"/>
        </w:numPr>
      </w:pPr>
      <w:r>
        <w:t>VAC = BAC − EAC ≈ 26,160 − 4,360 sấp sỉ  21,800 USD</w:t>
      </w:r>
    </w:p>
    <w:p w14:paraId="7A441984"/>
    <w:p w14:paraId="3DB27AA5"/>
    <w:p w14:paraId="3A904D4C"/>
    <w:p w14:paraId="010EC340"/>
    <w:p w14:paraId="08AF09E3"/>
    <w:p w14:paraId="7BED40FE">
      <w:pPr>
        <w:rPr>
          <w:b/>
          <w:bCs/>
        </w:rPr>
      </w:pPr>
      <w:bookmarkStart w:id="0" w:name="_GoBack"/>
      <w:bookmarkEnd w:id="0"/>
      <w:r>
        <w:rPr>
          <w:b/>
          <w:bCs/>
        </w:rPr>
        <w:t>5.4. Trễ hay vượt tiến độ</w:t>
      </w:r>
    </w:p>
    <w:p w14:paraId="2EEFB54F">
      <w:r>
        <w:t>Dự án hiện tại không trễ cũng không vượt tiến độ, đang bám sát đường cơ sở (Baseline).</w:t>
      </w:r>
    </w:p>
    <w:p w14:paraId="11C97B28">
      <w:pPr>
        <w:rPr>
          <w:b/>
          <w:bCs/>
        </w:rPr>
      </w:pPr>
      <w:r>
        <w:rPr>
          <w:b/>
          <w:bCs/>
        </w:rPr>
        <w:t xml:space="preserve">5.5 Báo cáo </w:t>
      </w:r>
    </w:p>
    <w:p w14:paraId="5BA372B7">
      <w:pPr>
        <w:rPr>
          <w:b/>
          <w:bCs/>
        </w:rPr>
      </w:pPr>
      <w:r>
        <w:drawing>
          <wp:inline distT="0" distB="0" distL="0" distR="0">
            <wp:extent cx="5760720" cy="3915410"/>
            <wp:effectExtent l="0" t="0" r="11430" b="8890"/>
            <wp:docPr id="40806745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C4490"/>
    <w:multiLevelType w:val="multilevel"/>
    <w:tmpl w:val="221C4490"/>
    <w:lvl w:ilvl="0" w:tentative="0">
      <w:start w:val="0"/>
      <w:numFmt w:val="bullet"/>
      <w:lvlText w:val="•"/>
      <w:lvlJc w:val="left"/>
      <w:pPr>
        <w:ind w:left="1080" w:hanging="72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46"/>
    <w:rsid w:val="00010EBE"/>
    <w:rsid w:val="00195267"/>
    <w:rsid w:val="002D02BA"/>
    <w:rsid w:val="00370FF6"/>
    <w:rsid w:val="003D07CB"/>
    <w:rsid w:val="004B0B35"/>
    <w:rsid w:val="005C7C53"/>
    <w:rsid w:val="006F4246"/>
    <w:rsid w:val="008933EB"/>
    <w:rsid w:val="008A2B69"/>
    <w:rsid w:val="0094404E"/>
    <w:rsid w:val="00AE5AF5"/>
    <w:rsid w:val="00B25A47"/>
    <w:rsid w:val="00EC18D2"/>
    <w:rsid w:val="0A316595"/>
    <w:rsid w:val="39D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spacing w:before="360" w:after="40" w:line="276" w:lineRule="auto"/>
      <w:jc w:val="center"/>
      <w:outlineLvl w:val="0"/>
    </w:pPr>
    <w:rPr>
      <w:rFonts w:asciiTheme="minorHAnsi" w:hAnsiTheme="minorHAnsi" w:eastAsiaTheme="majorEastAsia" w:cstheme="majorBidi"/>
      <w:b/>
      <w:color w:val="000000" w:themeColor="text1"/>
      <w:sz w:val="36"/>
      <w:szCs w:val="40"/>
      <w:lang w:val="vi-VN" w:eastAsia="zh-CN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6"/>
    <w:autoRedefine/>
    <w:qFormat/>
    <w:uiPriority w:val="0"/>
    <w:pPr>
      <w:keepNext/>
      <w:spacing w:before="240" w:after="60"/>
      <w:outlineLvl w:val="1"/>
    </w:pPr>
    <w:rPr>
      <w:rFonts w:cs="Arial"/>
      <w:b/>
      <w:bCs/>
      <w:iCs/>
      <w:sz w:val="28"/>
      <w:szCs w:val="28"/>
      <w:lang w:eastAsia="zh-CN" w:bidi="hi-IN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  <w:lang w:eastAsia="zh-CN" w:bidi="hi-IN"/>
    </w:rPr>
  </w:style>
  <w:style w:type="paragraph" w:styleId="5">
    <w:name w:val="heading 4"/>
    <w:basedOn w:val="1"/>
    <w:next w:val="1"/>
    <w:link w:val="18"/>
    <w:autoRedefine/>
    <w:semiHidden/>
    <w:unhideWhenUsed/>
    <w:qFormat/>
    <w:uiPriority w:val="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  <w:lang w:eastAsia="zh-CN" w:bidi="hi-IN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inorHAnsi" w:hAnsiTheme="minorHAnsi" w:eastAsiaTheme="majorEastAsia" w:cstheme="majorBidi"/>
      <w:b/>
      <w:color w:val="000000" w:themeColor="text1"/>
      <w:sz w:val="36"/>
      <w:szCs w:val="40"/>
      <w:lang w:val="vi-VN" w:eastAsia="zh-CN"/>
      <w14:textFill>
        <w14:solidFill>
          <w14:schemeClr w14:val="tx1"/>
        </w14:solidFill>
      </w14:textFill>
    </w:rPr>
  </w:style>
  <w:style w:type="character" w:customStyle="1" w:styleId="16">
    <w:name w:val="Heading 2 Char"/>
    <w:basedOn w:val="11"/>
    <w:link w:val="3"/>
    <w:qFormat/>
    <w:uiPriority w:val="0"/>
    <w:rPr>
      <w:rFonts w:cs="Arial"/>
      <w:b/>
      <w:bCs/>
      <w:iCs/>
      <w:sz w:val="28"/>
      <w:szCs w:val="28"/>
      <w:lang w:eastAsia="zh-CN" w:bidi="hi-IN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b/>
      <w:sz w:val="26"/>
      <w:szCs w:val="24"/>
      <w:lang w:eastAsia="zh-CN" w:bidi="hi-IN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b/>
      <w:iCs/>
      <w:sz w:val="26"/>
      <w:lang w:eastAsia="zh-CN" w:bidi="hi-IN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8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pivotSource>
    <c:name>[adr81]Task Usage!PivotTable6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Cash Flow Report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'Task Usage'!$C$3:$C$4</c:f>
              <c:strCache>
                <c:ptCount val="1"/>
                <c:pt idx="0">
                  <c:v>Cost</c:v>
                </c:pt>
              </c:strCache>
            </c:strRef>
          </c:tx>
          <c:invertIfNegative val="0"/>
          <c:dLbls>
            <c:delete val="1"/>
          </c:dLbls>
          <c:cat>
            <c:multiLvlStrRef>
              <c:f>'Task Usage'!$A$5:$B$7</c:f>
              <c:multiLvlStrCache>
                <c:ptCount val="1"/>
                <c:lvl>
                  <c:pt idx="0">
                    <c:v>Q1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'Task Usage'!$C$5:$C$7</c:f>
              <c:numCache>
                <c:formatCode>General</c:formatCode>
                <c:ptCount val="1"/>
                <c:pt idx="0">
                  <c:v>26160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2135568"/>
        <c:axId val="1"/>
      </c:barChart>
      <c:lineChart>
        <c:grouping val="standard"/>
        <c:varyColors val="0"/>
        <c:ser>
          <c:idx val="1"/>
          <c:order val="1"/>
          <c:tx>
            <c:strRef>
              <c:f>'Task Usage'!$D$3:$D$4</c:f>
              <c:strCache>
                <c:ptCount val="1"/>
                <c:pt idx="0">
                  <c:v>Cumulative Cost</c:v>
                </c:pt>
              </c:strCache>
            </c:strRef>
          </c:tx>
          <c:marker>
            <c:symbol val="square"/>
            <c:size val="5"/>
          </c:marker>
          <c:dLbls>
            <c:delete val="1"/>
          </c:dLbls>
          <c:cat>
            <c:multiLvlStrRef>
              <c:f>'Task Usage'!$A$5:$B$7</c:f>
              <c:multiLvlStrCache>
                <c:ptCount val="1"/>
                <c:lvl>
                  <c:pt idx="0">
                    <c:v>Q1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'Task Usage'!$D$5:$D$7</c:f>
              <c:numCache>
                <c:formatCode>General</c:formatCode>
                <c:ptCount val="1"/>
                <c:pt idx="0">
                  <c:v>26160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2135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"/>
        <c:crosses val="autoZero"/>
        <c:auto val="0"/>
        <c:lblAlgn val="ctr"/>
        <c:lblOffset val="100"/>
        <c:tickLblSkip val="1"/>
        <c:noMultiLvlLbl val="0"/>
      </c:catAx>
      <c:valAx>
        <c:axId val="1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en-US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182135568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"/>
        <c:crosses val="autoZero"/>
        <c:auto val="0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en-US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Cumulative Cost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"/>
        <c:crosses val="max"/>
        <c:crossBetween val="between"/>
      </c:valAx>
    </c:plotArea>
    <c:legend>
      <c:legendPos val="t"/>
      <c:layout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9fff1e2-777d-4656-9d9e-56e107621cae}"/>
      </c:ext>
    </c:extLst>
  </c:chart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957</Characters>
  <Lines>7</Lines>
  <Paragraphs>2</Paragraphs>
  <TotalTime>21</TotalTime>
  <ScaleCrop>false</ScaleCrop>
  <LinksUpToDate>false</LinksUpToDate>
  <CharactersWithSpaces>1122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2025-10-03T15:59:00Z</dcterms:created>
  <dc:creator>1150080130 LECONGDAT_CNTT4 LE CONG DAT</dc:creator>
  <cp:lastModifiedBy>Admin</cp:lastModifiedBy>
  <dcterms:modified xsi:type="dcterms:W3CDTF">2025-10-05T18:06:25Z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1A9F61DD9C96417993050DAA255FF34C_12</vt:lpwstr>
  </property>
</Properties>
</file>