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485" w:rsidRPr="007E0485" w:rsidRDefault="007E0485" w:rsidP="007E0485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83A42"/>
          <w:kern w:val="36"/>
          <w:sz w:val="48"/>
          <w:szCs w:val="48"/>
        </w:rPr>
      </w:pPr>
      <w:r w:rsidRPr="007E0485">
        <w:rPr>
          <w:rFonts w:ascii="Segoe UI" w:eastAsia="Times New Roman" w:hAnsi="Segoe UI" w:cs="Segoe UI"/>
          <w:b/>
          <w:bCs/>
          <w:color w:val="383A42"/>
          <w:kern w:val="36"/>
          <w:sz w:val="48"/>
          <w:szCs w:val="48"/>
        </w:rPr>
        <w:t>Chương 2: Triển khai mô phỏng phân tích tương quan &amp; hồi quy</w: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2.1 Mô tả dữ liệu và nguồn thu thập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Trong nghiên cứu này, chúng tôi thực hiện mô phỏng dữ liệu nhằm minh họa quá trình phân tích tương quan và hồi quy tuyến tính đơn.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br/>
        <w:t>Hai biến số được xem xét bao gồm:</w:t>
      </w:r>
    </w:p>
    <w:p w:rsidR="007E0485" w:rsidRPr="007E0485" w:rsidRDefault="007E0485" w:rsidP="007E04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Biến X (Height)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Chiều cao tính bằng cm.</w:t>
      </w:r>
    </w:p>
    <w:p w:rsidR="007E0485" w:rsidRPr="007E0485" w:rsidRDefault="007E0485" w:rsidP="007E04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Biến Y (Weight)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Cân nặng tính bằng kg.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Dữ liệu được sinh ngẫu nhiên dựa trên giả định mối quan hệ tuyến tính: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Y=0.45X−50+ε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=0.45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−50+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ε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trong đó:</w:t>
      </w:r>
    </w:p>
    <w:p w:rsidR="007E0485" w:rsidRPr="007E0485" w:rsidRDefault="007E0485" w:rsidP="007E04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ε</w:t>
      </w:r>
      <w:r w:rsidRPr="007E0485">
        <w:rPr>
          <w:rFonts w:ascii="Cambria Math" w:eastAsia="Times New Roman" w:hAnsi="Cambria Math" w:cs="Cambria Math"/>
          <w:color w:val="383A42"/>
          <w:sz w:val="25"/>
          <w:szCs w:val="25"/>
          <w:bdr w:val="none" w:sz="0" w:space="0" w:color="auto" w:frame="1"/>
        </w:rPr>
        <w:t>∼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N(0,σ2)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ε</w:t>
      </w:r>
      <w:r w:rsidRPr="007E0485">
        <w:rPr>
          <w:rFonts w:ascii="Cambria Math" w:eastAsia="Times New Roman" w:hAnsi="Cambria Math" w:cs="Cambria Math"/>
          <w:color w:val="383A42"/>
          <w:sz w:val="25"/>
          <w:szCs w:val="25"/>
        </w:rPr>
        <w:t>∼</w:t>
      </w:r>
      <w:r w:rsidRPr="007E0485">
        <w:rPr>
          <w:rFonts w:ascii="KaTeX_Caligraphic" w:eastAsia="Times New Roman" w:hAnsi="KaTeX_Caligraphic" w:cs="Times New Roman"/>
          <w:color w:val="383A42"/>
          <w:sz w:val="25"/>
          <w:szCs w:val="25"/>
        </w:rPr>
        <w:t>N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(0,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σ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)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 với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σ=4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σ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=4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kg.</w:t>
      </w:r>
    </w:p>
    <w:p w:rsidR="007E0485" w:rsidRPr="007E0485" w:rsidRDefault="007E0485" w:rsidP="007E048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Số lượng quan sát: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n=30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n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=30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.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Bảng 2.1 – Trích mẫu dữ liệu quan sát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479"/>
        <w:gridCol w:w="1483"/>
      </w:tblGrid>
      <w:tr w:rsidR="007E0485" w:rsidRPr="007E0485" w:rsidTr="007E0485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STT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Height (cm)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Weight (kg)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174.82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30.20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168.00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25.34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...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...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...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30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165.90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24.80</w:t>
            </w:r>
          </w:p>
        </w:tc>
      </w:tr>
    </w:tbl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(Nguồn dữ liệu: Mô phỏng bằng Python, xem chi tiết ở Phụ lục A)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2.2 Tiền xử lý dữ liệu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Dữ liệu được kiểm tra qua các bước:</w:t>
      </w:r>
    </w:p>
    <w:p w:rsidR="007E0485" w:rsidRPr="007E0485" w:rsidRDefault="007E0485" w:rsidP="007E04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Giá trị thiếu (Missing values):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Không phát hiện.</w:t>
      </w:r>
    </w:p>
    <w:p w:rsidR="007E0485" w:rsidRPr="007E0485" w:rsidRDefault="007E0485" w:rsidP="007E04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lastRenderedPageBreak/>
        <w:t>Ngoại lai (Outliers):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Xác định bằng phương pháp IQR. Không có giá trị nào vượt ngưỡng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Q1−1.5×IQR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Q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−1.5×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IQR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hoặc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Q3+1.5×IQR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Q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3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+1.5×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IQR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.</w:t>
      </w:r>
    </w:p>
    <w:p w:rsidR="007E0485" w:rsidRPr="007E0485" w:rsidRDefault="007E0485" w:rsidP="007E048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Đồng nhất đơn vị đo: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Cả hai biến đều ở đơn vị gốc, không cần chuẩn hóa.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2.3 Phân tích tương quan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t>2.3.1 Công thức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Hệ số tương quan Pearson được tính bằng: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rxy=∑i=1n(xi−xˉ)(yi−yˉ)(n−1)sxsy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=(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n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−1)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Size1" w:eastAsia="Times New Roman" w:hAnsi="KaTeX_Size1" w:cs="Times New Roman"/>
          <w:color w:val="383A42"/>
          <w:sz w:val="25"/>
          <w:szCs w:val="25"/>
        </w:rPr>
        <w:t>∑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=1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n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(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ˉ)(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)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trong đó:</w:t>
      </w:r>
    </w:p>
    <w:p w:rsidR="007E0485" w:rsidRPr="007E0485" w:rsidRDefault="007E0485" w:rsidP="007E04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xˉ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yˉ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Trung bình mẫu của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X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và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Y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.</w:t>
      </w:r>
    </w:p>
    <w:p w:rsidR="007E0485" w:rsidRPr="007E0485" w:rsidRDefault="007E0485" w:rsidP="007E04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sx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sy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Độ lệch chuẩn mẫu.</w:t>
      </w:r>
    </w:p>
    <w:p w:rsidR="007E0485" w:rsidRPr="007E0485" w:rsidRDefault="007E0485" w:rsidP="007E048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n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n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Số quan sát.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t>2.3.2 Kết quả tính toán</w:t>
      </w:r>
    </w:p>
    <w:p w:rsidR="007E0485" w:rsidRPr="007E0485" w:rsidRDefault="007E0485" w:rsidP="007E04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xˉ=168.683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ˉ=168.683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sx=6.300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=6.300</w:t>
      </w:r>
    </w:p>
    <w:p w:rsidR="007E0485" w:rsidRPr="007E0485" w:rsidRDefault="007E0485" w:rsidP="007E04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yˉ=25.423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=25.423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sy=4.899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=4.899</w:t>
      </w:r>
    </w:p>
    <w:p w:rsidR="007E0485" w:rsidRPr="007E0485" w:rsidRDefault="007E0485" w:rsidP="007E04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Hiệp phương sai: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sxy=20.180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=20.180</w:t>
      </w:r>
    </w:p>
    <w:p w:rsidR="007E0485" w:rsidRPr="007E0485" w:rsidRDefault="007E0485" w:rsidP="007E048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Hệ số tương quan Pearson: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r=0.6539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=0.6539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t>2.3.3 Kiểm định ý nghĩa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Giả thuyết:</w:t>
      </w:r>
    </w:p>
    <w:p w:rsidR="007E0485" w:rsidRPr="007E0485" w:rsidRDefault="007E0485" w:rsidP="007E04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H0:ρ=0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H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0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: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ρ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=0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(không có tương quan)</w:t>
      </w:r>
    </w:p>
    <w:p w:rsidR="007E0485" w:rsidRPr="007E0485" w:rsidRDefault="007E0485" w:rsidP="007E048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H1:ρ≠0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H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: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ρ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=0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(có tương quan)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Thống kê kiểm định: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t=rn−21−r2=4.5733,df=28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t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=1−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rn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−2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=4.5733,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df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=28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p-value =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8.90×10−5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8.90×10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−5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&lt; 0.05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br/>
        <w:t>→ Bác bỏ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H0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H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0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, chấp nhận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H1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H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: có mối tương quan tuyến tính dương có ý nghĩa thống kê.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2.4 Xây dựng mô hình hồi quy tuyến tính đơn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lastRenderedPageBreak/>
        <w:t>2.4.1 Phương pháp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Phương pháp bình phương tối thiểu (OLS) tìm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b0,b1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0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,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để tối thiểu hóa: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SSE=∑i=1n(yi−y^i)2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SSE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=1</w:t>
      </w:r>
      <w:r w:rsidRPr="007E0485">
        <w:rPr>
          <w:rFonts w:ascii="KaTeX_Size2" w:eastAsia="Times New Roman" w:hAnsi="KaTeX_Size2" w:cs="Times New Roman"/>
          <w:color w:val="383A42"/>
          <w:sz w:val="25"/>
          <w:szCs w:val="25"/>
        </w:rPr>
        <w:t>∑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n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(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^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i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)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t>2.4.2 Công thức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b1=sxysx2,b0=yˉ−b1xˉ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18"/>
          <w:szCs w:val="18"/>
        </w:rPr>
        <w:t>xy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,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0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−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ˉ</w:t>
      </w:r>
    </w:p>
    <w:p w:rsidR="007E0485" w:rsidRPr="007E0485" w:rsidRDefault="007E0485" w:rsidP="007E0485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83A42"/>
          <w:sz w:val="30"/>
          <w:szCs w:val="30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0"/>
          <w:szCs w:val="30"/>
        </w:rPr>
        <w:t>2.4.3 Kết quả mô hình</w:t>
      </w:r>
    </w:p>
    <w:p w:rsidR="007E0485" w:rsidRPr="007E0485" w:rsidRDefault="007E0485" w:rsidP="007E04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b1=0.5094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1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=0.5094</w:t>
      </w:r>
    </w:p>
    <w:p w:rsidR="007E0485" w:rsidRPr="007E0485" w:rsidRDefault="007E0485" w:rsidP="007E048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b0=−60.3382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b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0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=−60.3382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Phương trình hồi quy: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Y^=−60.3382+0.5094X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Y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^=−60.3382+0.5094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X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Bảng 2.2 – Kết quả ước lượng tham số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345"/>
        <w:gridCol w:w="1522"/>
        <w:gridCol w:w="883"/>
        <w:gridCol w:w="1043"/>
      </w:tblGrid>
      <w:tr w:rsidR="007E0485" w:rsidRPr="007E0485" w:rsidTr="007E0485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Tham số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Ước lượng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Sai số chuẩn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t-stat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b/>
                <w:bCs/>
                <w:color w:val="383A42"/>
                <w:sz w:val="21"/>
                <w:szCs w:val="21"/>
              </w:rPr>
              <w:t>p-value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Times New Roman" w:eastAsia="Times New Roman" w:hAnsi="Times New Roman" w:cs="Times New Roman"/>
                <w:color w:val="383A42"/>
                <w:sz w:val="25"/>
                <w:szCs w:val="25"/>
                <w:bdr w:val="none" w:sz="0" w:space="0" w:color="auto" w:frame="1"/>
              </w:rPr>
              <w:t>b0</w:t>
            </w:r>
            <w:r w:rsidRPr="007E0485">
              <w:rPr>
                <w:rFonts w:ascii="KaTeX_Math" w:eastAsia="Times New Roman" w:hAnsi="KaTeX_Math" w:cs="Times New Roman"/>
                <w:i/>
                <w:iCs/>
                <w:color w:val="383A42"/>
                <w:sz w:val="25"/>
                <w:szCs w:val="25"/>
              </w:rPr>
              <w:t>b</w:t>
            </w:r>
            <w:r w:rsidRPr="007E0485">
              <w:rPr>
                <w:rFonts w:ascii="Times New Roman" w:eastAsia="Times New Roman" w:hAnsi="Times New Roman" w:cs="Times New Roman"/>
                <w:color w:val="383A42"/>
                <w:sz w:val="18"/>
                <w:szCs w:val="18"/>
              </w:rPr>
              <w:t>0</w:t>
            </w:r>
            <w:r w:rsidRPr="007E0485">
              <w:rPr>
                <w:rFonts w:ascii="Times New Roman" w:eastAsia="Times New Roman" w:hAnsi="Times New Roman" w:cs="Times New Roman"/>
                <w:color w:val="383A42"/>
                <w:sz w:val="2"/>
                <w:szCs w:val="2"/>
              </w:rPr>
              <w:t>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-60.3382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14.302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-4.218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0.0002</w:t>
            </w:r>
          </w:p>
        </w:tc>
      </w:tr>
      <w:tr w:rsidR="007E0485" w:rsidRPr="007E0485" w:rsidTr="007E0485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Times New Roman" w:eastAsia="Times New Roman" w:hAnsi="Times New Roman" w:cs="Times New Roman"/>
                <w:color w:val="383A42"/>
                <w:sz w:val="25"/>
                <w:szCs w:val="25"/>
                <w:bdr w:val="none" w:sz="0" w:space="0" w:color="auto" w:frame="1"/>
              </w:rPr>
              <w:t>b1</w:t>
            </w:r>
            <w:r w:rsidRPr="007E0485">
              <w:rPr>
                <w:rFonts w:ascii="KaTeX_Math" w:eastAsia="Times New Roman" w:hAnsi="KaTeX_Math" w:cs="Times New Roman"/>
                <w:i/>
                <w:iCs/>
                <w:color w:val="383A42"/>
                <w:sz w:val="25"/>
                <w:szCs w:val="25"/>
              </w:rPr>
              <w:t>b</w:t>
            </w:r>
            <w:r w:rsidRPr="007E0485">
              <w:rPr>
                <w:rFonts w:ascii="Times New Roman" w:eastAsia="Times New Roman" w:hAnsi="Times New Roman" w:cs="Times New Roman"/>
                <w:color w:val="383A42"/>
                <w:sz w:val="18"/>
                <w:szCs w:val="18"/>
              </w:rPr>
              <w:t>1</w:t>
            </w:r>
            <w:r w:rsidRPr="007E0485">
              <w:rPr>
                <w:rFonts w:ascii="Times New Roman" w:eastAsia="Times New Roman" w:hAnsi="Times New Roman" w:cs="Times New Roman"/>
                <w:color w:val="383A42"/>
                <w:sz w:val="2"/>
                <w:szCs w:val="2"/>
              </w:rPr>
              <w:t>​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0.5094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0.1114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4.573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7E0485" w:rsidRPr="007E0485" w:rsidRDefault="007E0485" w:rsidP="007E0485">
            <w:pPr>
              <w:spacing w:after="168" w:line="240" w:lineRule="auto"/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</w:pPr>
            <w:r w:rsidRPr="007E0485">
              <w:rPr>
                <w:rFonts w:ascii="Segoe UI" w:eastAsia="Times New Roman" w:hAnsi="Segoe UI" w:cs="Segoe UI"/>
                <w:color w:val="383A42"/>
                <w:sz w:val="21"/>
                <w:szCs w:val="21"/>
              </w:rPr>
              <w:t>0.00009</w:t>
            </w:r>
          </w:p>
        </w:tc>
      </w:tr>
    </w:tbl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2.5 Độ phù hợp mô hình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Hệ số xác định:</w:t>
      </w:r>
    </w:p>
    <w:p w:rsidR="007E0485" w:rsidRPr="007E0485" w:rsidRDefault="007E0485" w:rsidP="007E0485">
      <w:pPr>
        <w:spacing w:after="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R2=SSRSST=r2=0.4276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SSTSSR</w:t>
      </w:r>
      <w:r w:rsidRPr="007E0485">
        <w:rPr>
          <w:rFonts w:ascii="Times New Roman" w:eastAsia="Times New Roman" w:hAnsi="Times New Roman" w:cs="Times New Roman"/>
          <w:color w:val="383A42"/>
          <w:sz w:val="2"/>
          <w:szCs w:val="2"/>
        </w:rPr>
        <w:t>​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</w:rPr>
        <w:t>=0.4276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Ý nghĩa: 42.76% biến thiên của cân nặng được giải thích bởi chiều cao, phần còn</w:t>
      </w:r>
      <w:bookmarkStart w:id="0" w:name="_GoBack"/>
      <w:bookmarkEnd w:id="0"/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 xml:space="preserve"> lại do yếu tố khác.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2.6 Minh họa kết quả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Hình 2.1 – Biểu đồ phân tán và đường hồi quy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(Chèn hình </w:t>
      </w:r>
      <w:r w:rsidRPr="007E0485">
        <w:rPr>
          <w:rFonts w:ascii="Consolas" w:eastAsia="Times New Roman" w:hAnsi="Consolas" w:cs="Courier New"/>
          <w:color w:val="A31515"/>
          <w:sz w:val="21"/>
          <w:szCs w:val="21"/>
        </w:rPr>
        <w:t>ch02_regression.png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)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5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2.7 Thảo luận</w:t>
      </w:r>
    </w:p>
    <w:p w:rsidR="007E0485" w:rsidRPr="007E0485" w:rsidRDefault="007E0485" w:rsidP="007E04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Kết quả: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Mối tương quan dương vừa phải, phù hợp giả định ban đầu.</w:t>
      </w:r>
    </w:p>
    <w:p w:rsidR="007E0485" w:rsidRPr="007E0485" w:rsidRDefault="007E0485" w:rsidP="007E04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Giới hạn: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</w:t>
      </w:r>
      <w:r w:rsidRPr="007E0485">
        <w:rPr>
          <w:rFonts w:ascii="Times New Roman" w:eastAsia="Times New Roman" w:hAnsi="Times New Roman" w:cs="Times New Roman"/>
          <w:color w:val="383A42"/>
          <w:sz w:val="25"/>
          <w:szCs w:val="25"/>
          <w:bdr w:val="none" w:sz="0" w:space="0" w:color="auto" w:frame="1"/>
        </w:rPr>
        <w:t>R2</w:t>
      </w:r>
      <w:r w:rsidRPr="007E0485">
        <w:rPr>
          <w:rFonts w:ascii="KaTeX_Math" w:eastAsia="Times New Roman" w:hAnsi="KaTeX_Math" w:cs="Times New Roman"/>
          <w:i/>
          <w:iCs/>
          <w:color w:val="383A42"/>
          <w:sz w:val="25"/>
          <w:szCs w:val="25"/>
        </w:rPr>
        <w:t>R</w:t>
      </w:r>
      <w:r w:rsidRPr="007E0485">
        <w:rPr>
          <w:rFonts w:ascii="Times New Roman" w:eastAsia="Times New Roman" w:hAnsi="Times New Roman" w:cs="Times New Roman"/>
          <w:color w:val="383A42"/>
          <w:sz w:val="18"/>
          <w:szCs w:val="18"/>
        </w:rPr>
        <w:t>2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chưa cao, mô hình chưa tính đến nhiều yếu tố quan trọng khác.</w:t>
      </w:r>
    </w:p>
    <w:p w:rsidR="007E0485" w:rsidRPr="007E0485" w:rsidRDefault="007E0485" w:rsidP="007E048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21"/>
          <w:szCs w:val="21"/>
        </w:rPr>
        <w:t>Hướng mở rộng: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 Dùng hồi quy đa biến, thêm các biến như độ tuổi, giới tính, chế độ ăn uống.</w:t>
      </w:r>
    </w:p>
    <w:p w:rsidR="007E0485" w:rsidRPr="007E0485" w:rsidRDefault="007E0485" w:rsidP="007E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485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align="center" o:hrstd="t" o:hrnoshade="t" o:hr="t" fillcolor="#383a42" stroked="f"/>
        </w:pict>
      </w:r>
    </w:p>
    <w:p w:rsidR="007E0485" w:rsidRPr="007E0485" w:rsidRDefault="007E0485" w:rsidP="007E0485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83A42"/>
          <w:sz w:val="36"/>
          <w:szCs w:val="36"/>
        </w:rPr>
      </w:pPr>
      <w:r w:rsidRPr="007E0485">
        <w:rPr>
          <w:rFonts w:ascii="Segoe UI" w:eastAsia="Times New Roman" w:hAnsi="Segoe UI" w:cs="Segoe UI"/>
          <w:b/>
          <w:bCs/>
          <w:color w:val="383A42"/>
          <w:sz w:val="36"/>
          <w:szCs w:val="36"/>
        </w:rPr>
        <w:t>2.8 Kết luận chương</w:t>
      </w:r>
    </w:p>
    <w:p w:rsidR="007E0485" w:rsidRPr="007E0485" w:rsidRDefault="007E0485" w:rsidP="007E0485">
      <w:pPr>
        <w:spacing w:after="240" w:line="240" w:lineRule="auto"/>
        <w:rPr>
          <w:rFonts w:ascii="Segoe UI" w:eastAsia="Times New Roman" w:hAnsi="Segoe UI" w:cs="Segoe UI"/>
          <w:color w:val="383A42"/>
          <w:sz w:val="21"/>
          <w:szCs w:val="21"/>
        </w:rPr>
      </w:pP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t>Chương này đã triển khai mô phỏng dữ liệu, phân tích tương quan và xây dựng mô hình hồi quy tuyến tính đơn.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br/>
        <w:t>Kết quả chỉ ra mối quan hệ tuyến tính có ý nghĩa thống kê giữa chiều cao và cân nặng, nhưng độ giải thích còn hạn chế.</w:t>
      </w:r>
      <w:r w:rsidRPr="007E0485">
        <w:rPr>
          <w:rFonts w:ascii="Segoe UI" w:eastAsia="Times New Roman" w:hAnsi="Segoe UI" w:cs="Segoe UI"/>
          <w:color w:val="383A42"/>
          <w:sz w:val="21"/>
          <w:szCs w:val="21"/>
        </w:rPr>
        <w:br/>
        <w:t>Nghiên cứu tiếp theo sẽ mở rộng mô hình và kiểm tra các giả định hồi quy để tăng độ chính xác.</w:t>
      </w:r>
    </w:p>
    <w:p w:rsidR="0013662C" w:rsidRPr="007E0485" w:rsidRDefault="007E0485" w:rsidP="007E0485"/>
    <w:sectPr w:rsidR="0013662C" w:rsidRPr="007E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  <w:font w:name="KaTeX_Size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7AE"/>
    <w:multiLevelType w:val="multilevel"/>
    <w:tmpl w:val="294A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E3816"/>
    <w:multiLevelType w:val="multilevel"/>
    <w:tmpl w:val="BF3C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333E4"/>
    <w:multiLevelType w:val="multilevel"/>
    <w:tmpl w:val="F7FE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76805"/>
    <w:multiLevelType w:val="multilevel"/>
    <w:tmpl w:val="9512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029E5"/>
    <w:multiLevelType w:val="multilevel"/>
    <w:tmpl w:val="FB5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A2472"/>
    <w:multiLevelType w:val="multilevel"/>
    <w:tmpl w:val="B5AC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47841"/>
    <w:multiLevelType w:val="multilevel"/>
    <w:tmpl w:val="34D0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E7538"/>
    <w:multiLevelType w:val="multilevel"/>
    <w:tmpl w:val="826E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74F5D"/>
    <w:multiLevelType w:val="multilevel"/>
    <w:tmpl w:val="C338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233FB"/>
    <w:multiLevelType w:val="multilevel"/>
    <w:tmpl w:val="DA9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904B6"/>
    <w:multiLevelType w:val="multilevel"/>
    <w:tmpl w:val="DED2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D674C"/>
    <w:multiLevelType w:val="multilevel"/>
    <w:tmpl w:val="3F38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36E84"/>
    <w:multiLevelType w:val="multilevel"/>
    <w:tmpl w:val="3B188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A26339"/>
    <w:multiLevelType w:val="multilevel"/>
    <w:tmpl w:val="8A00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C3918"/>
    <w:multiLevelType w:val="multilevel"/>
    <w:tmpl w:val="2FE2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EF53B9"/>
    <w:multiLevelType w:val="multilevel"/>
    <w:tmpl w:val="30C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A5960"/>
    <w:multiLevelType w:val="multilevel"/>
    <w:tmpl w:val="0E56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870E3F"/>
    <w:multiLevelType w:val="multilevel"/>
    <w:tmpl w:val="6134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358EC"/>
    <w:multiLevelType w:val="multilevel"/>
    <w:tmpl w:val="587A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F5C6A"/>
    <w:multiLevelType w:val="multilevel"/>
    <w:tmpl w:val="2F8E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3F6CDE"/>
    <w:multiLevelType w:val="multilevel"/>
    <w:tmpl w:val="98BC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06387C"/>
    <w:multiLevelType w:val="multilevel"/>
    <w:tmpl w:val="4B1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53132B"/>
    <w:multiLevelType w:val="multilevel"/>
    <w:tmpl w:val="316E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D730A1"/>
    <w:multiLevelType w:val="multilevel"/>
    <w:tmpl w:val="AA04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152485"/>
    <w:multiLevelType w:val="multilevel"/>
    <w:tmpl w:val="80C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900C06"/>
    <w:multiLevelType w:val="multilevel"/>
    <w:tmpl w:val="F038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626F6C"/>
    <w:multiLevelType w:val="multilevel"/>
    <w:tmpl w:val="AC2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E55DF"/>
    <w:multiLevelType w:val="multilevel"/>
    <w:tmpl w:val="1ADE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A2243A"/>
    <w:multiLevelType w:val="multilevel"/>
    <w:tmpl w:val="0D20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403627"/>
    <w:multiLevelType w:val="multilevel"/>
    <w:tmpl w:val="539C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5D1E4E"/>
    <w:multiLevelType w:val="multilevel"/>
    <w:tmpl w:val="846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CF79B0"/>
    <w:multiLevelType w:val="multilevel"/>
    <w:tmpl w:val="604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0"/>
  </w:num>
  <w:num w:numId="3">
    <w:abstractNumId w:val="14"/>
  </w:num>
  <w:num w:numId="4">
    <w:abstractNumId w:val="24"/>
  </w:num>
  <w:num w:numId="5">
    <w:abstractNumId w:val="15"/>
  </w:num>
  <w:num w:numId="6">
    <w:abstractNumId w:val="26"/>
  </w:num>
  <w:num w:numId="7">
    <w:abstractNumId w:val="2"/>
  </w:num>
  <w:num w:numId="8">
    <w:abstractNumId w:val="23"/>
  </w:num>
  <w:num w:numId="9">
    <w:abstractNumId w:val="9"/>
  </w:num>
  <w:num w:numId="10">
    <w:abstractNumId w:val="8"/>
  </w:num>
  <w:num w:numId="11">
    <w:abstractNumId w:val="6"/>
  </w:num>
  <w:num w:numId="12">
    <w:abstractNumId w:val="27"/>
  </w:num>
  <w:num w:numId="13">
    <w:abstractNumId w:val="22"/>
  </w:num>
  <w:num w:numId="14">
    <w:abstractNumId w:val="5"/>
  </w:num>
  <w:num w:numId="15">
    <w:abstractNumId w:val="18"/>
  </w:num>
  <w:num w:numId="16">
    <w:abstractNumId w:val="20"/>
  </w:num>
  <w:num w:numId="17">
    <w:abstractNumId w:val="21"/>
  </w:num>
  <w:num w:numId="18">
    <w:abstractNumId w:val="31"/>
  </w:num>
  <w:num w:numId="19">
    <w:abstractNumId w:val="12"/>
  </w:num>
  <w:num w:numId="20">
    <w:abstractNumId w:val="7"/>
  </w:num>
  <w:num w:numId="21">
    <w:abstractNumId w:val="3"/>
  </w:num>
  <w:num w:numId="22">
    <w:abstractNumId w:val="30"/>
  </w:num>
  <w:num w:numId="23">
    <w:abstractNumId w:val="10"/>
  </w:num>
  <w:num w:numId="24">
    <w:abstractNumId w:val="19"/>
  </w:num>
  <w:num w:numId="25">
    <w:abstractNumId w:val="13"/>
  </w:num>
  <w:num w:numId="26">
    <w:abstractNumId w:val="11"/>
  </w:num>
  <w:num w:numId="27">
    <w:abstractNumId w:val="1"/>
  </w:num>
  <w:num w:numId="28">
    <w:abstractNumId w:val="16"/>
  </w:num>
  <w:num w:numId="29">
    <w:abstractNumId w:val="25"/>
  </w:num>
  <w:num w:numId="30">
    <w:abstractNumId w:val="4"/>
  </w:num>
  <w:num w:numId="31">
    <w:abstractNumId w:val="17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4E"/>
    <w:rsid w:val="0000794E"/>
    <w:rsid w:val="007E0485"/>
    <w:rsid w:val="00934829"/>
    <w:rsid w:val="00CD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EE1CE-1863-4E30-A0F2-7494CFBB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79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79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79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79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794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00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94E"/>
    <w:rPr>
      <w:b/>
      <w:bCs/>
    </w:rPr>
  </w:style>
  <w:style w:type="paragraph" w:customStyle="1" w:styleId="katex-block">
    <w:name w:val="katex-block"/>
    <w:basedOn w:val="Normal"/>
    <w:rsid w:val="0000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0794E"/>
  </w:style>
  <w:style w:type="character" w:customStyle="1" w:styleId="mord">
    <w:name w:val="mord"/>
    <w:basedOn w:val="DefaultParagraphFont"/>
    <w:rsid w:val="0000794E"/>
  </w:style>
  <w:style w:type="character" w:customStyle="1" w:styleId="mrel">
    <w:name w:val="mrel"/>
    <w:basedOn w:val="DefaultParagraphFont"/>
    <w:rsid w:val="0000794E"/>
  </w:style>
  <w:style w:type="character" w:customStyle="1" w:styleId="mbin">
    <w:name w:val="mbin"/>
    <w:basedOn w:val="DefaultParagraphFont"/>
    <w:rsid w:val="0000794E"/>
  </w:style>
  <w:style w:type="character" w:customStyle="1" w:styleId="mopen">
    <w:name w:val="mopen"/>
    <w:basedOn w:val="DefaultParagraphFont"/>
    <w:rsid w:val="0000794E"/>
  </w:style>
  <w:style w:type="character" w:customStyle="1" w:styleId="mpunct">
    <w:name w:val="mpunct"/>
    <w:basedOn w:val="DefaultParagraphFont"/>
    <w:rsid w:val="0000794E"/>
  </w:style>
  <w:style w:type="character" w:customStyle="1" w:styleId="mclose">
    <w:name w:val="mclose"/>
    <w:basedOn w:val="DefaultParagraphFont"/>
    <w:rsid w:val="0000794E"/>
  </w:style>
  <w:style w:type="character" w:customStyle="1" w:styleId="vlist-s">
    <w:name w:val="vlist-s"/>
    <w:basedOn w:val="DefaultParagraphFont"/>
    <w:rsid w:val="0000794E"/>
  </w:style>
  <w:style w:type="character" w:customStyle="1" w:styleId="mop">
    <w:name w:val="mop"/>
    <w:basedOn w:val="DefaultParagraphFont"/>
    <w:rsid w:val="0000794E"/>
  </w:style>
  <w:style w:type="character" w:styleId="HTMLCode">
    <w:name w:val="HTML Code"/>
    <w:basedOn w:val="DefaultParagraphFont"/>
    <w:uiPriority w:val="99"/>
    <w:semiHidden/>
    <w:unhideWhenUsed/>
    <w:rsid w:val="0000794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ACER NITRO 5</cp:lastModifiedBy>
  <cp:revision>2</cp:revision>
  <dcterms:created xsi:type="dcterms:W3CDTF">2025-08-14T09:25:00Z</dcterms:created>
  <dcterms:modified xsi:type="dcterms:W3CDTF">2025-08-14T09:31:00Z</dcterms:modified>
</cp:coreProperties>
</file>